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3B26" w14:textId="77777777" w:rsidR="00B57795" w:rsidRPr="007D31CD" w:rsidRDefault="00B57795" w:rsidP="00A93159">
      <w:pPr>
        <w:pStyle w:val="Ttulo"/>
        <w:widowControl w:val="0"/>
        <w:shd w:val="pct10" w:color="auto" w:fill="FFFFFF"/>
        <w:rPr>
          <w:szCs w:val="22"/>
        </w:rPr>
      </w:pPr>
    </w:p>
    <w:p w14:paraId="57C86A65" w14:textId="7E4A5379" w:rsidR="00B57795" w:rsidRPr="007D31CD" w:rsidRDefault="00575DED" w:rsidP="00A93159">
      <w:pPr>
        <w:pStyle w:val="Ttulo"/>
        <w:widowControl w:val="0"/>
        <w:shd w:val="pct10" w:color="auto" w:fill="FFFFFF"/>
        <w:rPr>
          <w:szCs w:val="22"/>
        </w:rPr>
      </w:pPr>
      <w:r w:rsidRPr="007D31CD">
        <w:rPr>
          <w:szCs w:val="22"/>
        </w:rPr>
        <w:t xml:space="preserve">PROYECTO DE LEY, EN </w:t>
      </w:r>
      <w:r w:rsidR="003A20DB" w:rsidRPr="007D31CD">
        <w:rPr>
          <w:szCs w:val="22"/>
        </w:rPr>
        <w:t xml:space="preserve">SEGUNDO </w:t>
      </w:r>
      <w:r w:rsidRPr="007D31CD">
        <w:rPr>
          <w:szCs w:val="22"/>
        </w:rPr>
        <w:t xml:space="preserve">TRÁMITE CONSTITUCIONAL, </w:t>
      </w:r>
      <w:r w:rsidR="003A20DB" w:rsidRPr="007D31CD">
        <w:rPr>
          <w:szCs w:val="22"/>
        </w:rPr>
        <w:t>QUE OTORGA REAJUSTE GENERAL DE REMUNERACIONES A LAS Y LOS TRABAJADORES DEL SECTOR PÚBLICO, CONCEDE AGUINALDOS QUE SEÑALA, CONCEDE OTROS BENEFICIOS QUE INDICA Y MODIFICA DIVERSOS CUERPOS LEGALES</w:t>
      </w:r>
    </w:p>
    <w:p w14:paraId="0EAE6177" w14:textId="14341902" w:rsidR="002C236C" w:rsidRPr="007D31CD" w:rsidRDefault="005A5CB5" w:rsidP="00A93159">
      <w:pPr>
        <w:pStyle w:val="Ttulo"/>
        <w:widowControl w:val="0"/>
        <w:shd w:val="pct10" w:color="auto" w:fill="FFFFFF"/>
        <w:rPr>
          <w:szCs w:val="22"/>
        </w:rPr>
      </w:pPr>
      <w:r w:rsidRPr="007D31CD">
        <w:rPr>
          <w:szCs w:val="22"/>
        </w:rPr>
        <w:t>(BOLETÍN N°</w:t>
      </w:r>
      <w:r w:rsidR="00575DED" w:rsidRPr="007D31CD">
        <w:rPr>
          <w:szCs w:val="22"/>
        </w:rPr>
        <w:t>16.</w:t>
      </w:r>
      <w:r w:rsidR="003A20DB" w:rsidRPr="007D31CD">
        <w:rPr>
          <w:szCs w:val="22"/>
        </w:rPr>
        <w:t>463-</w:t>
      </w:r>
      <w:r w:rsidRPr="007D31CD">
        <w:rPr>
          <w:szCs w:val="22"/>
        </w:rPr>
        <w:t>05)</w:t>
      </w:r>
    </w:p>
    <w:p w14:paraId="111A3629" w14:textId="77777777" w:rsidR="00B57795" w:rsidRPr="007D31CD" w:rsidRDefault="00B57795" w:rsidP="00A93159">
      <w:pPr>
        <w:pStyle w:val="Ttulo"/>
        <w:widowControl w:val="0"/>
        <w:shd w:val="pct10" w:color="auto" w:fill="FFFFFF"/>
        <w:rPr>
          <w:szCs w:val="22"/>
        </w:rPr>
      </w:pPr>
    </w:p>
    <w:p w14:paraId="2BBC55A7" w14:textId="77777777" w:rsidR="004B0D5D" w:rsidRPr="007D31CD" w:rsidRDefault="004B0D5D" w:rsidP="00A93159">
      <w:pPr>
        <w:widowControl w:val="0"/>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2"/>
        <w:gridCol w:w="8222"/>
      </w:tblGrid>
      <w:tr w:rsidR="00236276" w:rsidRPr="007D31CD" w14:paraId="3850A45B" w14:textId="10EBD3EA" w:rsidTr="00236276">
        <w:trPr>
          <w:tblHeader/>
          <w:jc w:val="center"/>
        </w:trPr>
        <w:tc>
          <w:tcPr>
            <w:tcW w:w="2500" w:type="pct"/>
            <w:shd w:val="pct10" w:color="auto" w:fill="FFFFFF"/>
          </w:tcPr>
          <w:p w14:paraId="3BD24AB7" w14:textId="77777777" w:rsidR="00236276" w:rsidRPr="007D31CD" w:rsidRDefault="00236276" w:rsidP="00A93159">
            <w:pPr>
              <w:widowControl w:val="0"/>
              <w:jc w:val="center"/>
              <w:rPr>
                <w:b/>
                <w:bCs/>
                <w:szCs w:val="22"/>
              </w:rPr>
            </w:pPr>
          </w:p>
          <w:p w14:paraId="60E95883" w14:textId="77777777" w:rsidR="00236276" w:rsidRPr="007D31CD" w:rsidRDefault="00236276" w:rsidP="00A93159">
            <w:pPr>
              <w:widowControl w:val="0"/>
              <w:jc w:val="center"/>
              <w:rPr>
                <w:b/>
                <w:bCs/>
                <w:szCs w:val="22"/>
              </w:rPr>
            </w:pPr>
            <w:r w:rsidRPr="007D31CD">
              <w:rPr>
                <w:b/>
                <w:bCs/>
                <w:szCs w:val="22"/>
              </w:rPr>
              <w:t>TEXTO LEGAL VIGENTE</w:t>
            </w:r>
          </w:p>
          <w:p w14:paraId="732EAA5A" w14:textId="29D80FF8" w:rsidR="00236276" w:rsidRPr="007D31CD" w:rsidRDefault="00236276" w:rsidP="00A93159">
            <w:pPr>
              <w:widowControl w:val="0"/>
              <w:jc w:val="center"/>
              <w:rPr>
                <w:b/>
                <w:bCs/>
                <w:szCs w:val="22"/>
              </w:rPr>
            </w:pPr>
          </w:p>
        </w:tc>
        <w:tc>
          <w:tcPr>
            <w:tcW w:w="2500" w:type="pct"/>
            <w:shd w:val="pct10" w:color="auto" w:fill="FFFFFF"/>
          </w:tcPr>
          <w:p w14:paraId="5805E7E1" w14:textId="3C5F1380" w:rsidR="00236276" w:rsidRDefault="00DE7AFB" w:rsidP="00620F21">
            <w:pPr>
              <w:widowControl w:val="0"/>
              <w:jc w:val="center"/>
              <w:rPr>
                <w:b/>
                <w:bCs/>
                <w:szCs w:val="22"/>
              </w:rPr>
            </w:pPr>
            <w:r>
              <w:rPr>
                <w:b/>
                <w:bCs/>
                <w:szCs w:val="22"/>
              </w:rPr>
              <w:t>TEXTO APROBADO EN GENERAL Y EN PARTICULAR POR LA COMISIÓN DE HACIENDA</w:t>
            </w:r>
          </w:p>
          <w:p w14:paraId="422D8230" w14:textId="14507830" w:rsidR="00DE7AFB" w:rsidRPr="007D31CD" w:rsidRDefault="00DE7AFB" w:rsidP="00620F21">
            <w:pPr>
              <w:widowControl w:val="0"/>
              <w:jc w:val="center"/>
              <w:rPr>
                <w:b/>
                <w:bCs/>
                <w:szCs w:val="22"/>
              </w:rPr>
            </w:pPr>
          </w:p>
        </w:tc>
      </w:tr>
      <w:tr w:rsidR="00236276" w:rsidRPr="00D81A58" w14:paraId="7BF7B4CF" w14:textId="66E83E88" w:rsidTr="00236276">
        <w:trPr>
          <w:jc w:val="center"/>
        </w:trPr>
        <w:tc>
          <w:tcPr>
            <w:tcW w:w="2500" w:type="pct"/>
          </w:tcPr>
          <w:p w14:paraId="08BE0CB5" w14:textId="4FD38395" w:rsidR="00236276" w:rsidRPr="00D81A58" w:rsidRDefault="00236276" w:rsidP="00AB681C">
            <w:pPr>
              <w:pStyle w:val="Encabezado"/>
              <w:widowControl w:val="0"/>
              <w:tabs>
                <w:tab w:val="clear" w:pos="4252"/>
                <w:tab w:val="clear" w:pos="8504"/>
                <w:tab w:val="left" w:pos="2835"/>
              </w:tabs>
              <w:rPr>
                <w:szCs w:val="22"/>
                <w:lang w:val="es-CL"/>
              </w:rPr>
            </w:pPr>
          </w:p>
        </w:tc>
        <w:tc>
          <w:tcPr>
            <w:tcW w:w="2500" w:type="pct"/>
          </w:tcPr>
          <w:p w14:paraId="35B2E5AF" w14:textId="77777777" w:rsidR="00236276" w:rsidRPr="00A869A5" w:rsidRDefault="00236276" w:rsidP="007F3FC7">
            <w:pPr>
              <w:widowControl w:val="0"/>
              <w:jc w:val="center"/>
              <w:rPr>
                <w:rFonts w:cs="Arial"/>
                <w:bCs/>
                <w:szCs w:val="22"/>
              </w:rPr>
            </w:pPr>
            <w:r w:rsidRPr="00A869A5">
              <w:rPr>
                <w:rFonts w:cs="Arial"/>
                <w:bCs/>
                <w:szCs w:val="22"/>
              </w:rPr>
              <w:t>PROYECTO DE LEY</w:t>
            </w:r>
          </w:p>
          <w:p w14:paraId="2B222D69" w14:textId="77777777" w:rsidR="00236276" w:rsidRPr="00A869A5" w:rsidRDefault="00236276" w:rsidP="007F3FC7">
            <w:pPr>
              <w:widowControl w:val="0"/>
              <w:rPr>
                <w:rFonts w:cs="Arial"/>
                <w:bCs/>
                <w:szCs w:val="22"/>
              </w:rPr>
            </w:pPr>
          </w:p>
          <w:p w14:paraId="5934EFE2" w14:textId="597D2377" w:rsidR="00236276" w:rsidRPr="00A869A5" w:rsidRDefault="00236276" w:rsidP="007F3FC7">
            <w:pPr>
              <w:widowControl w:val="0"/>
              <w:rPr>
                <w:rFonts w:cs="Arial"/>
                <w:bCs/>
                <w:szCs w:val="22"/>
                <w:lang w:val="es-CL"/>
              </w:rPr>
            </w:pPr>
            <w:r w:rsidRPr="00A869A5">
              <w:rPr>
                <w:rFonts w:cs="Arial"/>
                <w:bCs/>
                <w:szCs w:val="22"/>
                <w:lang w:val="es-CL"/>
              </w:rPr>
              <w:t>“Artículo 1.- Otórgase, a contar del 1 de diciembre de 2023, un reajuste de 4,3% a las remuneraciones, asignaciones, beneficios y demás retribuciones en dinero, imponibles para salud y pensiones, o no imponibles, de las trabajadoras y los trabajadores del sector público, incluidos los profesionales regidos por la ley N°15.076</w:t>
            </w:r>
            <w:r>
              <w:rPr>
                <w:rStyle w:val="Refdenotaalpie"/>
                <w:rFonts w:cs="Arial"/>
                <w:bCs/>
                <w:szCs w:val="22"/>
                <w:lang w:val="es-CL"/>
              </w:rPr>
              <w:footnoteReference w:id="1"/>
            </w:r>
            <w:r w:rsidRPr="00A869A5">
              <w:rPr>
                <w:rFonts w:cs="Arial"/>
                <w:bCs/>
                <w:szCs w:val="22"/>
                <w:lang w:val="es-CL"/>
              </w:rPr>
              <w:t xml:space="preserve"> y el personal del acuerdo complementario de la ley N°19.297</w:t>
            </w:r>
            <w:r>
              <w:rPr>
                <w:rStyle w:val="Refdenotaalpie"/>
                <w:rFonts w:cs="Arial"/>
                <w:bCs/>
                <w:szCs w:val="22"/>
                <w:lang w:val="es-CL"/>
              </w:rPr>
              <w:footnoteReference w:id="2"/>
            </w:r>
            <w:r w:rsidRPr="00A869A5">
              <w:rPr>
                <w:rFonts w:cs="Arial"/>
                <w:bCs/>
                <w:szCs w:val="22"/>
                <w:lang w:val="es-CL"/>
              </w:rPr>
              <w:t>.</w:t>
            </w:r>
          </w:p>
          <w:p w14:paraId="5EE389AA" w14:textId="77777777" w:rsidR="00236276" w:rsidRPr="00A869A5" w:rsidRDefault="00236276" w:rsidP="007F3FC7">
            <w:pPr>
              <w:widowControl w:val="0"/>
              <w:rPr>
                <w:rFonts w:cs="Arial"/>
                <w:bCs/>
                <w:szCs w:val="22"/>
                <w:lang w:val="es-CL"/>
              </w:rPr>
            </w:pPr>
          </w:p>
          <w:p w14:paraId="5A25336B" w14:textId="49D64C45" w:rsidR="00236276" w:rsidRPr="00A869A5" w:rsidRDefault="00236276" w:rsidP="007F3FC7">
            <w:pPr>
              <w:widowControl w:val="0"/>
              <w:rPr>
                <w:rFonts w:cs="Arial"/>
                <w:bCs/>
                <w:szCs w:val="22"/>
                <w:lang w:val="es-CL"/>
              </w:rPr>
            </w:pPr>
            <w:r w:rsidRPr="00A869A5">
              <w:rPr>
                <w:rFonts w:cs="Arial"/>
                <w:bCs/>
                <w:szCs w:val="22"/>
                <w:lang w:val="es-CL"/>
              </w:rPr>
              <w:t>El reajuste establecido en el inciso primero no regirá para las trabajadoras y los trabajadores del mismo sector cuyas remuneraciones sean fijadas de acuerdo con las disposiciones sobre negociación colectiva establecidas en el Código del Trabajo y sus normas complementarias, ni para aquellos cuyas remuneraciones sean determinadas, convenidas o pagadas en moneda extranjera. Tampoco regirá para las asignaciones del decreto con fuerza de ley N°150</w:t>
            </w:r>
            <w:r>
              <w:rPr>
                <w:rStyle w:val="Refdenotaalpie"/>
                <w:rFonts w:cs="Arial"/>
                <w:bCs/>
                <w:szCs w:val="22"/>
                <w:lang w:val="es-CL"/>
              </w:rPr>
              <w:footnoteReference w:id="3"/>
            </w:r>
            <w:r w:rsidRPr="00A869A5">
              <w:rPr>
                <w:rFonts w:cs="Arial"/>
                <w:bCs/>
                <w:szCs w:val="22"/>
                <w:lang w:val="es-CL"/>
              </w:rPr>
              <w:t>, de 1982, del Ministerio del Trabajo y Previsión Social, ni respecto de las trabajadoras y los trabajadores del sector público cuyas remuneraciones sean fijadas por la entidad empleadora. Tampoco se le aplicará a quienes se refiere el artículo 38 bis</w:t>
            </w:r>
            <w:r>
              <w:rPr>
                <w:rStyle w:val="Refdenotaalpie"/>
                <w:rFonts w:cs="Arial"/>
                <w:bCs/>
                <w:szCs w:val="22"/>
                <w:lang w:val="es-CL"/>
              </w:rPr>
              <w:footnoteReference w:id="4"/>
            </w:r>
            <w:r w:rsidRPr="00A869A5">
              <w:rPr>
                <w:rFonts w:cs="Arial"/>
                <w:bCs/>
                <w:szCs w:val="22"/>
                <w:lang w:val="es-CL"/>
              </w:rPr>
              <w:t xml:space="preserve"> de la Constitución </w:t>
            </w:r>
            <w:r w:rsidRPr="00A869A5">
              <w:rPr>
                <w:rFonts w:cs="Arial"/>
                <w:bCs/>
                <w:szCs w:val="22"/>
                <w:lang w:val="es-CL"/>
              </w:rPr>
              <w:lastRenderedPageBreak/>
              <w:t>Política de la República.</w:t>
            </w:r>
          </w:p>
          <w:p w14:paraId="603288F4" w14:textId="77777777" w:rsidR="00236276" w:rsidRPr="00A869A5" w:rsidRDefault="00236276" w:rsidP="007F3FC7">
            <w:pPr>
              <w:widowControl w:val="0"/>
              <w:rPr>
                <w:rFonts w:cs="Arial"/>
                <w:bCs/>
                <w:szCs w:val="22"/>
                <w:lang w:val="es-CL"/>
              </w:rPr>
            </w:pPr>
          </w:p>
          <w:p w14:paraId="0DBCE6DD" w14:textId="77777777" w:rsidR="00236276" w:rsidRPr="00A869A5" w:rsidRDefault="00236276" w:rsidP="007F3FC7">
            <w:pPr>
              <w:widowControl w:val="0"/>
              <w:rPr>
                <w:rFonts w:cs="Arial"/>
                <w:bCs/>
                <w:szCs w:val="22"/>
                <w:lang w:val="es-CL"/>
              </w:rPr>
            </w:pPr>
            <w:r w:rsidRPr="00A869A5">
              <w:rPr>
                <w:rFonts w:cs="Arial"/>
                <w:bCs/>
                <w:szCs w:val="22"/>
                <w:lang w:val="es-CL"/>
              </w:rPr>
              <w:t>Las remuneraciones adicionales a que se refiere el inciso primero establecidas en porcentajes de los sueldos no se reajustarán directamente, pero se calcularán sobre éstos, reajustados cuando corresponda en conformidad con lo establecido en este artículo, a contar del 1 de diciembre de 2023.</w:t>
            </w:r>
          </w:p>
          <w:p w14:paraId="22F1672E" w14:textId="77777777" w:rsidR="00236276" w:rsidRPr="00A869A5" w:rsidRDefault="00236276" w:rsidP="007F3FC7">
            <w:pPr>
              <w:widowControl w:val="0"/>
              <w:rPr>
                <w:rFonts w:cs="Arial"/>
                <w:bCs/>
                <w:szCs w:val="22"/>
                <w:lang w:val="es-CL"/>
              </w:rPr>
            </w:pPr>
          </w:p>
          <w:p w14:paraId="221020B6" w14:textId="4A1EE4C6" w:rsidR="00236276" w:rsidRPr="00A869A5" w:rsidRDefault="00236276" w:rsidP="007F3FC7">
            <w:pPr>
              <w:widowControl w:val="0"/>
              <w:rPr>
                <w:rFonts w:cs="Arial"/>
                <w:bCs/>
                <w:szCs w:val="22"/>
                <w:lang w:val="es-CL"/>
              </w:rPr>
            </w:pPr>
            <w:r w:rsidRPr="00A869A5">
              <w:rPr>
                <w:rFonts w:cs="Arial"/>
                <w:bCs/>
                <w:szCs w:val="22"/>
                <w:lang w:val="es-CL"/>
              </w:rPr>
              <w:t>Los cargos cuyas remuneraciones estén referidas a aquellas de los ministros de Estado y subsecretarios se entenderán realizadas a los grados B y C de la Escala Única establecida en el artículo 1</w:t>
            </w:r>
            <w:r>
              <w:rPr>
                <w:rStyle w:val="Refdenotaalpie"/>
                <w:rFonts w:cs="Arial"/>
                <w:bCs/>
                <w:szCs w:val="22"/>
                <w:lang w:val="es-CL"/>
              </w:rPr>
              <w:footnoteReference w:id="5"/>
            </w:r>
            <w:r w:rsidRPr="00A869A5">
              <w:rPr>
                <w:rFonts w:cs="Arial"/>
                <w:bCs/>
                <w:szCs w:val="22"/>
                <w:lang w:val="es-CL"/>
              </w:rPr>
              <w:t xml:space="preserve"> del decreto ley N° 249, de 1974 y las </w:t>
            </w:r>
            <w:r w:rsidRPr="00A869A5">
              <w:rPr>
                <w:rFonts w:cs="Arial"/>
                <w:bCs/>
                <w:szCs w:val="22"/>
                <w:lang w:val="es-CL"/>
              </w:rPr>
              <w:lastRenderedPageBreak/>
              <w:t>asignaciones asociadas a dichos cargos.</w:t>
            </w:r>
          </w:p>
          <w:p w14:paraId="5FC3A727" w14:textId="77777777" w:rsidR="00236276" w:rsidRPr="00A869A5" w:rsidRDefault="00236276" w:rsidP="007F3FC7">
            <w:pPr>
              <w:widowControl w:val="0"/>
              <w:rPr>
                <w:rFonts w:cs="Arial"/>
                <w:bCs/>
                <w:szCs w:val="22"/>
                <w:lang w:val="es-CL"/>
              </w:rPr>
            </w:pPr>
          </w:p>
          <w:p w14:paraId="6FF0767B" w14:textId="02D610E8" w:rsidR="00236276" w:rsidRPr="00A869A5" w:rsidRDefault="00236276" w:rsidP="007F3FC7">
            <w:pPr>
              <w:widowControl w:val="0"/>
              <w:rPr>
                <w:rFonts w:cs="Arial"/>
                <w:bCs/>
                <w:szCs w:val="22"/>
                <w:lang w:val="es-CL"/>
              </w:rPr>
            </w:pPr>
            <w:r w:rsidRPr="00A869A5">
              <w:rPr>
                <w:rFonts w:cs="Arial"/>
                <w:bCs/>
                <w:szCs w:val="22"/>
                <w:lang w:val="es-CL"/>
              </w:rPr>
              <w:t>En el marco de la autonomía económica, las universidades estatales podrán reajustar las remuneraciones de sus funcionarios y funcionarias y tendrán como referencia el reajuste a que se refiere este artículo. Para tal efecto, podrán destinar recursos provenientes del “Aporte Institucional Universidades Estatales” a que se refiere el artículo 56</w:t>
            </w:r>
            <w:r>
              <w:rPr>
                <w:rStyle w:val="Refdenotaalpie"/>
                <w:rFonts w:cs="Arial"/>
                <w:bCs/>
                <w:szCs w:val="22"/>
                <w:lang w:val="es-CL"/>
              </w:rPr>
              <w:footnoteReference w:id="6"/>
            </w:r>
            <w:r w:rsidRPr="00A869A5">
              <w:rPr>
                <w:rFonts w:cs="Arial"/>
                <w:bCs/>
                <w:szCs w:val="22"/>
                <w:lang w:val="es-CL"/>
              </w:rPr>
              <w:t xml:space="preserve"> de la ley Nº21.094.</w:t>
            </w:r>
          </w:p>
          <w:p w14:paraId="76FE3B6D" w14:textId="77777777" w:rsidR="00236276" w:rsidRPr="00A869A5" w:rsidRDefault="00236276" w:rsidP="007F3FC7">
            <w:pPr>
              <w:widowControl w:val="0"/>
              <w:rPr>
                <w:rFonts w:cs="Arial"/>
                <w:bCs/>
                <w:szCs w:val="22"/>
                <w:lang w:val="es-CL"/>
              </w:rPr>
            </w:pPr>
          </w:p>
          <w:p w14:paraId="123AB06C" w14:textId="77777777" w:rsidR="00236276" w:rsidRPr="00A869A5" w:rsidRDefault="00236276" w:rsidP="007F3FC7">
            <w:pPr>
              <w:widowControl w:val="0"/>
              <w:rPr>
                <w:rFonts w:cs="Arial"/>
                <w:bCs/>
                <w:szCs w:val="22"/>
                <w:lang w:val="es-CL"/>
              </w:rPr>
            </w:pPr>
            <w:r w:rsidRPr="00A869A5">
              <w:rPr>
                <w:rFonts w:cs="Arial"/>
                <w:bCs/>
                <w:szCs w:val="22"/>
                <w:lang w:val="es-CL"/>
              </w:rPr>
              <w:t>Asimismo, otórgase a contar del 1 de diciembre de 2023 el reajuste establecido en el inciso primero a las y los directores, educadores de párvulos y a las y los asistentes de la educación que se desempeñan en los establecimientos de educación parvularia financiados por la Junta Nacional de Jardines Infantiles vía transferencia de fondos traspasados a los servicios locales de educación pública o dependientes de municipalidades o corporaciones municipales. Dicho reajuste será de cargo de su respectiva entidad empleadora.</w:t>
            </w:r>
          </w:p>
          <w:p w14:paraId="708EE165" w14:textId="77777777" w:rsidR="00236276" w:rsidRPr="00A869A5" w:rsidRDefault="00236276" w:rsidP="007F3FC7">
            <w:pPr>
              <w:widowControl w:val="0"/>
              <w:rPr>
                <w:rFonts w:cs="Arial"/>
                <w:bCs/>
                <w:szCs w:val="22"/>
                <w:lang w:val="es-CL"/>
              </w:rPr>
            </w:pPr>
          </w:p>
          <w:p w14:paraId="3469C871" w14:textId="4FFF855E" w:rsidR="00236276" w:rsidRPr="00A869A5" w:rsidRDefault="00236276" w:rsidP="007F3FC7">
            <w:pPr>
              <w:widowControl w:val="0"/>
              <w:rPr>
                <w:rFonts w:cs="Arial"/>
                <w:bCs/>
                <w:szCs w:val="22"/>
                <w:lang w:val="es-CL"/>
              </w:rPr>
            </w:pPr>
            <w:r w:rsidRPr="00A869A5">
              <w:rPr>
                <w:rFonts w:cs="Arial"/>
                <w:bCs/>
                <w:szCs w:val="22"/>
                <w:lang w:val="es-CL"/>
              </w:rPr>
              <w:t>Las remuneraciones de las y los asistentes de la Educación Pública regidos por la ley N° 21.109</w:t>
            </w:r>
            <w:r>
              <w:rPr>
                <w:rStyle w:val="Refdenotaalpie"/>
                <w:rFonts w:cs="Arial"/>
                <w:bCs/>
                <w:szCs w:val="22"/>
                <w:lang w:val="es-CL"/>
              </w:rPr>
              <w:footnoteReference w:id="7"/>
            </w:r>
            <w:r w:rsidRPr="00A869A5">
              <w:rPr>
                <w:rFonts w:cs="Arial"/>
                <w:bCs/>
                <w:szCs w:val="22"/>
                <w:lang w:val="es-CL"/>
              </w:rPr>
              <w:t xml:space="preserve"> se reajustarán en los mismos porcentajes y oportunidades en que se reajusten las remuneraciones del Sector Público, siendo dicho reajuste de cargo de su entidad empleadora. </w:t>
            </w:r>
          </w:p>
          <w:p w14:paraId="593B6E7E" w14:textId="77777777" w:rsidR="00236276" w:rsidRPr="00A869A5" w:rsidRDefault="00236276" w:rsidP="007F3FC7">
            <w:pPr>
              <w:widowControl w:val="0"/>
              <w:rPr>
                <w:rFonts w:cs="Arial"/>
                <w:bCs/>
                <w:szCs w:val="22"/>
                <w:lang w:val="es-CL"/>
              </w:rPr>
            </w:pPr>
          </w:p>
          <w:p w14:paraId="76B3D21A" w14:textId="1D42C8BC" w:rsidR="00236276" w:rsidRPr="00D81A58" w:rsidRDefault="00236276" w:rsidP="00236276">
            <w:pPr>
              <w:widowControl w:val="0"/>
              <w:rPr>
                <w:rFonts w:cs="Arial"/>
              </w:rPr>
            </w:pPr>
            <w:r w:rsidRPr="00A869A5">
              <w:rPr>
                <w:rFonts w:cs="Arial"/>
                <w:bCs/>
                <w:szCs w:val="22"/>
                <w:lang w:val="es-CL"/>
              </w:rPr>
              <w:t>El reajuste de este artículo se aplicará respecto de las remuneraciones incrementadas por la aplicación del inciso segundo del artículo 1</w:t>
            </w:r>
            <w:r>
              <w:rPr>
                <w:rStyle w:val="Refdenotaalpie"/>
                <w:rFonts w:cs="Arial"/>
                <w:bCs/>
                <w:szCs w:val="22"/>
                <w:lang w:val="es-CL"/>
              </w:rPr>
              <w:footnoteReference w:id="8"/>
            </w:r>
            <w:r w:rsidRPr="00A869A5">
              <w:rPr>
                <w:rFonts w:cs="Arial"/>
                <w:bCs/>
                <w:szCs w:val="22"/>
                <w:lang w:val="es-CL"/>
              </w:rPr>
              <w:t>, inciso segundo del artículo 2</w:t>
            </w:r>
            <w:r>
              <w:rPr>
                <w:rStyle w:val="Refdenotaalpie"/>
                <w:rFonts w:cs="Arial"/>
                <w:bCs/>
                <w:szCs w:val="22"/>
                <w:lang w:val="es-CL"/>
              </w:rPr>
              <w:footnoteReference w:id="9"/>
            </w:r>
            <w:r w:rsidRPr="00A869A5">
              <w:rPr>
                <w:rFonts w:cs="Arial"/>
                <w:bCs/>
                <w:szCs w:val="22"/>
                <w:lang w:val="es-CL"/>
              </w:rPr>
              <w:t xml:space="preserve"> y el artículo 4</w:t>
            </w:r>
            <w:r>
              <w:rPr>
                <w:rStyle w:val="Refdenotaalpie"/>
                <w:rFonts w:cs="Arial"/>
                <w:bCs/>
                <w:szCs w:val="22"/>
                <w:lang w:val="es-CL"/>
              </w:rPr>
              <w:footnoteReference w:id="10"/>
            </w:r>
            <w:r w:rsidRPr="00A869A5">
              <w:rPr>
                <w:rFonts w:cs="Arial"/>
                <w:bCs/>
                <w:szCs w:val="22"/>
                <w:lang w:val="es-CL"/>
              </w:rPr>
              <w:t xml:space="preserve"> de la ley Nº 21.599.</w:t>
            </w:r>
          </w:p>
        </w:tc>
      </w:tr>
      <w:tr w:rsidR="00236276" w:rsidRPr="00D81A58" w14:paraId="3339C8A6" w14:textId="6B902275" w:rsidTr="00236276">
        <w:trPr>
          <w:jc w:val="center"/>
        </w:trPr>
        <w:tc>
          <w:tcPr>
            <w:tcW w:w="2500" w:type="pct"/>
          </w:tcPr>
          <w:p w14:paraId="70309F25" w14:textId="5EACA6EC"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2395B8A0" w14:textId="77777777" w:rsidR="00236276" w:rsidRPr="00A869A5" w:rsidRDefault="00236276" w:rsidP="00263275">
            <w:pPr>
              <w:widowControl w:val="0"/>
              <w:rPr>
                <w:rFonts w:cs="Arial"/>
                <w:bCs/>
                <w:szCs w:val="22"/>
                <w:lang w:val="es-CL"/>
              </w:rPr>
            </w:pPr>
          </w:p>
          <w:p w14:paraId="41D89BA1" w14:textId="7B8B9543" w:rsidR="00236276" w:rsidRPr="00A869A5" w:rsidRDefault="00236276" w:rsidP="00263275">
            <w:pPr>
              <w:widowControl w:val="0"/>
              <w:rPr>
                <w:rFonts w:cs="Arial"/>
                <w:bCs/>
                <w:szCs w:val="22"/>
                <w:lang w:val="es-CL"/>
              </w:rPr>
            </w:pPr>
            <w:r w:rsidRPr="00A869A5">
              <w:rPr>
                <w:rFonts w:cs="Arial"/>
                <w:bCs/>
                <w:szCs w:val="22"/>
                <w:lang w:val="es-CL"/>
              </w:rPr>
              <w:t>Artículo 2.- Concédese, por una sola vez, un aguinaldo de Navidad a las trabajadoras y a los trabajadores que a la fecha de publicación de esta ley desempeñen cargos de planta o a contrata de las entidades actualmente regidas por el artículo 1 del decreto ley Nº249, de 1974; el decreto ley Nº3.058</w:t>
            </w:r>
            <w:r>
              <w:rPr>
                <w:rStyle w:val="Refdenotaalpie"/>
                <w:rFonts w:cs="Arial"/>
                <w:bCs/>
                <w:szCs w:val="22"/>
                <w:lang w:val="es-CL"/>
              </w:rPr>
              <w:footnoteReference w:id="11"/>
            </w:r>
            <w:r w:rsidRPr="00A869A5">
              <w:rPr>
                <w:rFonts w:cs="Arial"/>
                <w:bCs/>
                <w:szCs w:val="22"/>
                <w:lang w:val="es-CL"/>
              </w:rPr>
              <w:t>, de 1979; los títulos I, II y IV del decreto ley Nº3.551</w:t>
            </w:r>
            <w:r>
              <w:rPr>
                <w:rStyle w:val="Refdenotaalpie"/>
                <w:rFonts w:cs="Arial"/>
                <w:bCs/>
                <w:szCs w:val="22"/>
                <w:lang w:val="es-CL"/>
              </w:rPr>
              <w:footnoteReference w:id="12"/>
            </w:r>
            <w:r w:rsidRPr="00A869A5">
              <w:rPr>
                <w:rFonts w:cs="Arial"/>
                <w:bCs/>
                <w:szCs w:val="22"/>
                <w:lang w:val="es-CL"/>
              </w:rPr>
              <w:t>, de 1981; el decreto con fuerza de ley N°1</w:t>
            </w:r>
            <w:r>
              <w:rPr>
                <w:rStyle w:val="Refdenotaalpie"/>
                <w:rFonts w:cs="Arial"/>
                <w:bCs/>
                <w:szCs w:val="22"/>
                <w:lang w:val="es-CL"/>
              </w:rPr>
              <w:footnoteReference w:id="13"/>
            </w:r>
            <w:r w:rsidRPr="00A869A5">
              <w:rPr>
                <w:rFonts w:cs="Arial"/>
                <w:bCs/>
                <w:szCs w:val="22"/>
                <w:lang w:val="es-CL"/>
              </w:rPr>
              <w:t xml:space="preserve"> (G), de 1997, del Ministerio de Defensa Nacional; el decreto con fuerza de ley Nº2 (I)</w:t>
            </w:r>
            <w:r>
              <w:rPr>
                <w:rStyle w:val="Refdenotaalpie"/>
                <w:rFonts w:cs="Arial"/>
                <w:bCs/>
                <w:szCs w:val="22"/>
                <w:lang w:val="es-CL"/>
              </w:rPr>
              <w:footnoteReference w:id="14"/>
            </w:r>
            <w:r w:rsidRPr="00A869A5">
              <w:rPr>
                <w:rFonts w:cs="Arial"/>
                <w:bCs/>
                <w:szCs w:val="22"/>
                <w:lang w:val="es-CL"/>
              </w:rPr>
              <w:t>, de 1968, del Ministerio del Interior; el decreto con fuerza de ley Nº1</w:t>
            </w:r>
            <w:r>
              <w:rPr>
                <w:rStyle w:val="Refdenotaalpie"/>
                <w:rFonts w:cs="Arial"/>
                <w:bCs/>
                <w:szCs w:val="22"/>
                <w:lang w:val="es-CL"/>
              </w:rPr>
              <w:footnoteReference w:id="15"/>
            </w:r>
            <w:r w:rsidRPr="00A869A5">
              <w:rPr>
                <w:rFonts w:cs="Arial"/>
                <w:bCs/>
                <w:szCs w:val="22"/>
                <w:lang w:val="es-CL"/>
              </w:rPr>
              <w:t>, estatuto del personal de Policía de Investigaciones de Chile, de 1980, del Ministerio de Defensa Nacional; a las trabajadoras y a los trabajadores de Astilleros y Maestranzas de la Armada, de Fábricas y Maestranzas del Ejército y de la Empresa Nacional de Aeronáutica de Chile; a las trabajadoras y a los trabajadores cuyas remuneraciones se rigen por las leyes N°18.460</w:t>
            </w:r>
            <w:r>
              <w:rPr>
                <w:rStyle w:val="Refdenotaalpie"/>
                <w:rFonts w:cs="Arial"/>
                <w:bCs/>
                <w:szCs w:val="22"/>
                <w:lang w:val="es-CL"/>
              </w:rPr>
              <w:footnoteReference w:id="16"/>
            </w:r>
            <w:r w:rsidRPr="00A869A5">
              <w:rPr>
                <w:rFonts w:cs="Arial"/>
                <w:bCs/>
                <w:szCs w:val="22"/>
                <w:lang w:val="es-CL"/>
              </w:rPr>
              <w:t xml:space="preserve"> y Nº18.593</w:t>
            </w:r>
            <w:r>
              <w:rPr>
                <w:rStyle w:val="Refdenotaalpie"/>
                <w:rFonts w:cs="Arial"/>
                <w:bCs/>
                <w:szCs w:val="22"/>
                <w:lang w:val="es-CL"/>
              </w:rPr>
              <w:footnoteReference w:id="17"/>
            </w:r>
            <w:r w:rsidRPr="00A869A5">
              <w:rPr>
                <w:rFonts w:cs="Arial"/>
                <w:bCs/>
                <w:szCs w:val="22"/>
                <w:lang w:val="es-CL"/>
              </w:rPr>
              <w:t>; a los señalados en el artículo 35</w:t>
            </w:r>
            <w:r>
              <w:rPr>
                <w:rStyle w:val="Refdenotaalpie"/>
                <w:rFonts w:cs="Arial"/>
                <w:bCs/>
                <w:szCs w:val="22"/>
                <w:lang w:val="es-CL"/>
              </w:rPr>
              <w:footnoteReference w:id="18"/>
            </w:r>
            <w:r w:rsidRPr="00A869A5">
              <w:rPr>
                <w:rFonts w:cs="Arial"/>
                <w:bCs/>
                <w:szCs w:val="22"/>
                <w:lang w:val="es-CL"/>
              </w:rPr>
              <w:t xml:space="preserve"> de la ley Nº18.962; a las trabajadoras y a los trabajadores del acuerdo complementario de la ley N°19.297; al personal remunerado de conformidad al párrafo 3 del título VI de la ley N°19.640</w:t>
            </w:r>
            <w:r>
              <w:rPr>
                <w:rStyle w:val="Refdenotaalpie"/>
                <w:rFonts w:cs="Arial"/>
                <w:bCs/>
                <w:szCs w:val="22"/>
                <w:lang w:val="es-CL"/>
              </w:rPr>
              <w:footnoteReference w:id="19"/>
            </w:r>
            <w:r w:rsidRPr="00A869A5">
              <w:rPr>
                <w:rFonts w:cs="Arial"/>
                <w:bCs/>
                <w:szCs w:val="22"/>
                <w:lang w:val="es-CL"/>
              </w:rPr>
              <w:t>; a los asistentes de la educación pública y los profesionales de la educación que se desempeñen en establecimientos educacionales dependientes de los Servicios Locales de Educación Pública; a los profesionales de la educación traspasados a los niveles internos de los Servicios Locales de Educación Pública en virtud del artículo trigésimo noveno de la ley N°21.040</w:t>
            </w:r>
            <w:r>
              <w:rPr>
                <w:rStyle w:val="Refdenotaalpie"/>
                <w:rFonts w:cs="Arial"/>
                <w:bCs/>
                <w:szCs w:val="22"/>
                <w:lang w:val="es-CL"/>
              </w:rPr>
              <w:footnoteReference w:id="20"/>
            </w:r>
            <w:r w:rsidRPr="00A869A5">
              <w:rPr>
                <w:rFonts w:cs="Arial"/>
                <w:bCs/>
                <w:szCs w:val="22"/>
                <w:lang w:val="es-CL"/>
              </w:rPr>
              <w:t>; al personal de los Tribunales Tributarios y Aduaneros a que se refiere la ley N°20.322</w:t>
            </w:r>
            <w:r>
              <w:rPr>
                <w:rStyle w:val="Refdenotaalpie"/>
                <w:rFonts w:cs="Arial"/>
                <w:bCs/>
                <w:szCs w:val="22"/>
                <w:lang w:val="es-CL"/>
              </w:rPr>
              <w:footnoteReference w:id="21"/>
            </w:r>
            <w:r w:rsidRPr="00A869A5">
              <w:rPr>
                <w:rFonts w:cs="Arial"/>
                <w:bCs/>
                <w:szCs w:val="22"/>
                <w:lang w:val="es-CL"/>
              </w:rPr>
              <w:t>, y a las trabajadoras y a los trabajadores de empresas y entidades del Estado que no negocien colectivamente y cuyas remuneraciones se fijen de acuerdo con el artículo 9 del decreto ley N°1.953, de 1977, o en conformidad con sus leyes orgánicas o por decretos o resoluciones de determinadas autoridades.</w:t>
            </w:r>
          </w:p>
          <w:p w14:paraId="2DD75099" w14:textId="77777777" w:rsidR="00236276" w:rsidRPr="00A869A5" w:rsidRDefault="00236276" w:rsidP="00263275">
            <w:pPr>
              <w:widowControl w:val="0"/>
              <w:rPr>
                <w:rFonts w:cs="Arial"/>
                <w:bCs/>
                <w:szCs w:val="22"/>
                <w:lang w:val="es-CL"/>
              </w:rPr>
            </w:pPr>
          </w:p>
          <w:p w14:paraId="675A4338" w14:textId="095618AE" w:rsidR="00236276" w:rsidRPr="00A869A5" w:rsidRDefault="00236276" w:rsidP="00263275">
            <w:pPr>
              <w:widowControl w:val="0"/>
              <w:rPr>
                <w:rFonts w:cs="Arial"/>
                <w:bCs/>
                <w:szCs w:val="22"/>
                <w:lang w:val="es-CL"/>
              </w:rPr>
            </w:pPr>
            <w:r w:rsidRPr="00A869A5">
              <w:rPr>
                <w:rFonts w:cs="Arial"/>
                <w:bCs/>
                <w:szCs w:val="22"/>
                <w:lang w:val="es-CL"/>
              </w:rPr>
              <w:t>El monto del aguinaldo será de $66.089 para las trabajadoras y los trabajadores cuya remuneración líquida percibida en el mes de noviembre de 2023 sea igual o inferior a $984.282, y de $34.959 para aquellos cuya remuneración líquida supere tal cantidad. Para estos efectos, se entenderá por remuneración líquida el total de las de carácter permanente correspondiente a dicho mes, excluidas las bonificaciones, asignaciones y bonos asociados al desempeño individual, colectivo o institucional; con la sola deducción de los impuestos y cotizaciones previsionales de carácter obligatorio.</w:t>
            </w:r>
          </w:p>
          <w:p w14:paraId="1386DBD1" w14:textId="271E866E" w:rsidR="00236276" w:rsidRPr="00D81A58" w:rsidRDefault="00236276" w:rsidP="00575DED">
            <w:pPr>
              <w:rPr>
                <w:rFonts w:cs="Arial"/>
              </w:rPr>
            </w:pPr>
          </w:p>
        </w:tc>
      </w:tr>
      <w:tr w:rsidR="00236276" w:rsidRPr="00D81A58" w14:paraId="7B0DCBF7" w14:textId="37AB9766" w:rsidTr="00236276">
        <w:trPr>
          <w:jc w:val="center"/>
        </w:trPr>
        <w:tc>
          <w:tcPr>
            <w:tcW w:w="2500" w:type="pct"/>
          </w:tcPr>
          <w:p w14:paraId="18E2007B"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526D55D" w14:textId="77777777" w:rsidR="00236276" w:rsidRPr="00A869A5" w:rsidRDefault="00236276" w:rsidP="002D4CC3">
            <w:pPr>
              <w:widowControl w:val="0"/>
              <w:rPr>
                <w:rFonts w:cs="Arial"/>
                <w:bCs/>
                <w:szCs w:val="22"/>
                <w:lang w:val="es-CL"/>
              </w:rPr>
            </w:pPr>
            <w:r w:rsidRPr="00A869A5">
              <w:rPr>
                <w:rFonts w:cs="Arial"/>
                <w:bCs/>
                <w:szCs w:val="22"/>
                <w:lang w:val="es-CL"/>
              </w:rPr>
              <w:t>Artículo 3.- El aguinaldo que otorga el artículo anterior corresponderá, asimismo, en los términos que establece dicha disposición, a las trabajadoras y los trabajadores de las universidades estatales regidas por la ley N°21.094; a los directores, educadores de párvulos y asistentes de la educación, que se desempeñan en los establecimientos de educación parvularia financiados por la Junta Nacional de Jardines Infantiles vía transferencia de fondos traspasados a los servicios locales de educación pública o dependientes de municipalidades o corporaciones municipales; y a las trabajadoras y los trabajadores de sectores de la Administración del Estado que hayan sido traspasados a las municipalidades, siempre que tengan alguna de dichas calidades a la fecha de publicación de esta ley.</w:t>
            </w:r>
          </w:p>
          <w:p w14:paraId="4CDBFFEB" w14:textId="77777777" w:rsidR="00236276" w:rsidRPr="00D81A58" w:rsidRDefault="00236276" w:rsidP="00575DED">
            <w:pPr>
              <w:rPr>
                <w:rFonts w:cs="Arial"/>
              </w:rPr>
            </w:pPr>
          </w:p>
        </w:tc>
      </w:tr>
      <w:tr w:rsidR="00236276" w:rsidRPr="00D81A58" w14:paraId="546D1B6A" w14:textId="2EF5A85F" w:rsidTr="00236276">
        <w:trPr>
          <w:jc w:val="center"/>
        </w:trPr>
        <w:tc>
          <w:tcPr>
            <w:tcW w:w="2500" w:type="pct"/>
          </w:tcPr>
          <w:p w14:paraId="646A1028"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72065065" w14:textId="77777777" w:rsidR="00236276" w:rsidRPr="00A869A5" w:rsidRDefault="00236276" w:rsidP="002D4CC3">
            <w:pPr>
              <w:widowControl w:val="0"/>
              <w:rPr>
                <w:rFonts w:cs="Arial"/>
                <w:bCs/>
                <w:szCs w:val="22"/>
                <w:lang w:val="es-CL"/>
              </w:rPr>
            </w:pPr>
            <w:r w:rsidRPr="00A869A5">
              <w:rPr>
                <w:rFonts w:cs="Arial"/>
                <w:bCs/>
                <w:szCs w:val="22"/>
                <w:lang w:val="es-CL"/>
              </w:rPr>
              <w:t>Artículo 4.- Los aguinaldos concedidos por los artículos 2 y 3, en lo que se refiere a los órganos y servicios públicos centralizados, serán de cargo del Fisco; respecto de los servicios descentralizados, de las empresas señaladas expresamente en el artículo 2, y de las entidades a que se refiere el artículo 3, serán de cargo de la propia entidad empleadora.</w:t>
            </w:r>
          </w:p>
          <w:p w14:paraId="77473045" w14:textId="77777777" w:rsidR="00236276" w:rsidRPr="00A869A5" w:rsidRDefault="00236276" w:rsidP="002D4CC3">
            <w:pPr>
              <w:widowControl w:val="0"/>
              <w:rPr>
                <w:rFonts w:cs="Arial"/>
                <w:bCs/>
                <w:szCs w:val="22"/>
                <w:lang w:val="es-CL"/>
              </w:rPr>
            </w:pPr>
          </w:p>
          <w:p w14:paraId="0113B165" w14:textId="77777777" w:rsidR="00236276" w:rsidRPr="00A869A5" w:rsidRDefault="00236276" w:rsidP="002D4CC3">
            <w:pPr>
              <w:widowControl w:val="0"/>
              <w:rPr>
                <w:rFonts w:cs="Arial"/>
                <w:bCs/>
                <w:szCs w:val="22"/>
                <w:lang w:val="es-CL"/>
              </w:rPr>
            </w:pPr>
            <w:r w:rsidRPr="00A869A5">
              <w:rPr>
                <w:rFonts w:cs="Arial"/>
                <w:bCs/>
                <w:szCs w:val="22"/>
                <w:lang w:val="es-CL"/>
              </w:rPr>
              <w:t>Con todo, el Ministro de Hacienda dispondrá la entrega a las entidades con patrimonio propio de las cantidades necesarias para pagarlos, si no pueden financiarlos en todo o en parte con sus recursos propios, siempre que dichos recursos le sean requeridos, como máximo, dentro de los dos meses posteriores al del pago del beneficio.</w:t>
            </w:r>
          </w:p>
          <w:p w14:paraId="214921BA" w14:textId="77777777" w:rsidR="00236276" w:rsidRPr="00D81A58" w:rsidRDefault="00236276" w:rsidP="00770FD3">
            <w:pPr>
              <w:rPr>
                <w:rFonts w:cs="Arial"/>
              </w:rPr>
            </w:pPr>
          </w:p>
        </w:tc>
      </w:tr>
      <w:tr w:rsidR="00236276" w:rsidRPr="00D81A58" w14:paraId="1EAFA2C6" w14:textId="0D9F8E8D" w:rsidTr="00236276">
        <w:trPr>
          <w:jc w:val="center"/>
        </w:trPr>
        <w:tc>
          <w:tcPr>
            <w:tcW w:w="2500" w:type="pct"/>
          </w:tcPr>
          <w:p w14:paraId="52609ED9" w14:textId="7AFEB1AD" w:rsidR="00236276" w:rsidRPr="00D81A58" w:rsidRDefault="00236276" w:rsidP="00302CB3">
            <w:pPr>
              <w:pStyle w:val="Encabezado"/>
              <w:widowControl w:val="0"/>
              <w:tabs>
                <w:tab w:val="clear" w:pos="4252"/>
                <w:tab w:val="clear" w:pos="8504"/>
                <w:tab w:val="left" w:pos="2835"/>
              </w:tabs>
              <w:rPr>
                <w:rFonts w:cs="Arial"/>
                <w:szCs w:val="22"/>
              </w:rPr>
            </w:pPr>
          </w:p>
        </w:tc>
        <w:tc>
          <w:tcPr>
            <w:tcW w:w="2500" w:type="pct"/>
          </w:tcPr>
          <w:p w14:paraId="60C4A27C" w14:textId="00F15995" w:rsidR="00236276" w:rsidRPr="00A869A5" w:rsidRDefault="00236276" w:rsidP="002D4CC3">
            <w:pPr>
              <w:widowControl w:val="0"/>
              <w:rPr>
                <w:rFonts w:cs="Arial"/>
                <w:bCs/>
                <w:szCs w:val="22"/>
                <w:lang w:val="es-CL"/>
              </w:rPr>
            </w:pPr>
            <w:r w:rsidRPr="00A869A5">
              <w:rPr>
                <w:rFonts w:cs="Arial"/>
                <w:bCs/>
                <w:szCs w:val="22"/>
                <w:lang w:val="es-CL"/>
              </w:rPr>
              <w:t>Artículo 5.- Las trabajadoras y los trabajadores de los establecimientos particulares de enseñanza subvencionados por el Estado conforme al decreto con fuerza de ley N°2</w:t>
            </w:r>
            <w:r>
              <w:rPr>
                <w:rStyle w:val="Refdenotaalpie"/>
                <w:rFonts w:cs="Arial"/>
                <w:bCs/>
                <w:szCs w:val="22"/>
                <w:lang w:val="es-CL"/>
              </w:rPr>
              <w:footnoteReference w:id="22"/>
            </w:r>
            <w:r w:rsidRPr="00A869A5">
              <w:rPr>
                <w:rFonts w:cs="Arial"/>
                <w:bCs/>
                <w:szCs w:val="22"/>
                <w:lang w:val="es-CL"/>
              </w:rPr>
              <w:t>, de 1998, del Ministerio de Educación, y de los establecimientos de Educación Técnico Profesional traspasados en administración de acuerdo con el decreto ley N°3.166</w:t>
            </w:r>
            <w:r>
              <w:rPr>
                <w:rStyle w:val="Refdenotaalpie"/>
                <w:rFonts w:cs="Arial"/>
                <w:bCs/>
                <w:szCs w:val="22"/>
                <w:lang w:val="es-CL"/>
              </w:rPr>
              <w:footnoteReference w:id="23"/>
            </w:r>
            <w:r w:rsidRPr="00A869A5">
              <w:rPr>
                <w:rFonts w:cs="Arial"/>
                <w:bCs/>
                <w:szCs w:val="22"/>
                <w:lang w:val="es-CL"/>
              </w:rPr>
              <w:t>, de 1980, tendrán derecho, de cargo fiscal, al aguinaldo que concede el artículo 2, en los mismos términos que establece dicha disposición.</w:t>
            </w:r>
          </w:p>
          <w:p w14:paraId="729A4AC2" w14:textId="77777777" w:rsidR="00236276" w:rsidRPr="00A869A5" w:rsidRDefault="00236276" w:rsidP="002D4CC3">
            <w:pPr>
              <w:widowControl w:val="0"/>
              <w:rPr>
                <w:rFonts w:cs="Arial"/>
                <w:bCs/>
                <w:szCs w:val="22"/>
                <w:lang w:val="es-CL"/>
              </w:rPr>
            </w:pPr>
          </w:p>
          <w:p w14:paraId="2432DAE8" w14:textId="77777777" w:rsidR="00236276" w:rsidRPr="00A869A5" w:rsidRDefault="00236276" w:rsidP="002D4CC3">
            <w:pPr>
              <w:widowControl w:val="0"/>
              <w:rPr>
                <w:rFonts w:cs="Arial"/>
                <w:bCs/>
                <w:szCs w:val="22"/>
                <w:lang w:val="es-CL"/>
              </w:rPr>
            </w:pPr>
            <w:r w:rsidRPr="00A869A5">
              <w:rPr>
                <w:rFonts w:cs="Arial"/>
                <w:bCs/>
                <w:szCs w:val="22"/>
                <w:lang w:val="es-CL"/>
              </w:rPr>
              <w:t>El Ministerio de Educación fijará internamente los procedimientos de entrega de los recursos a los sostenedores o representantes legales de los referidos establecimientos y de resguardo de su aplicación al pago del beneficio que otorga este artículo. Dichos recursos se transferirán a través de la Subsecretaría de Educación.</w:t>
            </w:r>
          </w:p>
          <w:p w14:paraId="3D2C709E" w14:textId="45A65B74" w:rsidR="00236276" w:rsidRPr="00D81A58" w:rsidRDefault="00236276" w:rsidP="00770FD3">
            <w:pPr>
              <w:rPr>
                <w:rFonts w:cs="Arial"/>
              </w:rPr>
            </w:pPr>
          </w:p>
        </w:tc>
      </w:tr>
      <w:tr w:rsidR="00236276" w:rsidRPr="00D81A58" w14:paraId="6334030D" w14:textId="6CE93C7B" w:rsidTr="00236276">
        <w:trPr>
          <w:jc w:val="center"/>
        </w:trPr>
        <w:tc>
          <w:tcPr>
            <w:tcW w:w="2500" w:type="pct"/>
          </w:tcPr>
          <w:p w14:paraId="7B2FDB30" w14:textId="27AAEDE9" w:rsidR="00236276" w:rsidRPr="00D81A58" w:rsidRDefault="00236276" w:rsidP="00302CB3">
            <w:pPr>
              <w:pStyle w:val="Encabezado"/>
              <w:widowControl w:val="0"/>
              <w:tabs>
                <w:tab w:val="clear" w:pos="4252"/>
                <w:tab w:val="clear" w:pos="8504"/>
                <w:tab w:val="left" w:pos="2835"/>
              </w:tabs>
              <w:rPr>
                <w:rFonts w:cs="Arial"/>
                <w:szCs w:val="22"/>
              </w:rPr>
            </w:pPr>
          </w:p>
        </w:tc>
        <w:tc>
          <w:tcPr>
            <w:tcW w:w="2500" w:type="pct"/>
          </w:tcPr>
          <w:p w14:paraId="43AAE53C" w14:textId="1D6FEA7B" w:rsidR="00236276" w:rsidRPr="00A869A5" w:rsidRDefault="00236276" w:rsidP="002D4CC3">
            <w:pPr>
              <w:widowControl w:val="0"/>
              <w:rPr>
                <w:rFonts w:cs="Arial"/>
                <w:bCs/>
                <w:szCs w:val="22"/>
                <w:lang w:val="es-CL"/>
              </w:rPr>
            </w:pPr>
            <w:r w:rsidRPr="00A869A5">
              <w:rPr>
                <w:rFonts w:cs="Arial"/>
                <w:bCs/>
                <w:szCs w:val="22"/>
                <w:lang w:val="es-CL"/>
              </w:rPr>
              <w:t>Artículo 6.- Las trabajadoras y los trabajadores de las instituciones reconocidas como colaboradoras del Servicio Nacional de Menores o su continuador legal, que reciban los recursos establecidos en el artículo 30</w:t>
            </w:r>
            <w:r>
              <w:rPr>
                <w:rStyle w:val="Refdenotaalpie"/>
                <w:rFonts w:cs="Arial"/>
                <w:bCs/>
                <w:szCs w:val="22"/>
                <w:lang w:val="es-CL"/>
              </w:rPr>
              <w:footnoteReference w:id="24"/>
            </w:r>
            <w:r w:rsidRPr="00A869A5">
              <w:rPr>
                <w:rFonts w:cs="Arial"/>
                <w:bCs/>
                <w:szCs w:val="22"/>
                <w:lang w:val="es-CL"/>
              </w:rPr>
              <w:t xml:space="preserve"> de la ley N°20.032 y de las Corporaciones de Asistencia Judicial, tendrán derecho, de cargo fiscal, al aguinaldo que concede el artículo 2, en los mismos términos que determina dicha disposición.</w:t>
            </w:r>
          </w:p>
          <w:p w14:paraId="0E290F88" w14:textId="77777777" w:rsidR="00236276" w:rsidRPr="00A869A5" w:rsidRDefault="00236276" w:rsidP="002D4CC3">
            <w:pPr>
              <w:widowControl w:val="0"/>
              <w:rPr>
                <w:rFonts w:cs="Arial"/>
                <w:bCs/>
                <w:szCs w:val="22"/>
                <w:lang w:val="es-CL"/>
              </w:rPr>
            </w:pPr>
          </w:p>
          <w:p w14:paraId="58459AFD" w14:textId="77777777" w:rsidR="00236276" w:rsidRPr="00A869A5" w:rsidRDefault="00236276" w:rsidP="002D4CC3">
            <w:pPr>
              <w:widowControl w:val="0"/>
              <w:rPr>
                <w:rFonts w:cs="Arial"/>
                <w:bCs/>
                <w:szCs w:val="22"/>
                <w:lang w:val="es-CL"/>
              </w:rPr>
            </w:pPr>
            <w:r w:rsidRPr="00A869A5">
              <w:rPr>
                <w:rFonts w:cs="Arial"/>
                <w:bCs/>
                <w:szCs w:val="22"/>
                <w:lang w:val="es-CL"/>
              </w:rPr>
              <w:t>Los Ministerios de Justicia y Derechos Humanos, y de Desarrollo Social y Familia, según corresponda, fijarán internamente los procedimientos de entrega de los recursos a las referidas instituciones y de resguardo de su aplicación al pago del beneficio a que se refiere este artículo.</w:t>
            </w:r>
          </w:p>
          <w:p w14:paraId="0157B9CD" w14:textId="77777777" w:rsidR="00236276" w:rsidRPr="00A869A5" w:rsidRDefault="00236276" w:rsidP="002D4CC3">
            <w:pPr>
              <w:widowControl w:val="0"/>
              <w:rPr>
                <w:rFonts w:cs="Arial"/>
                <w:bCs/>
                <w:szCs w:val="22"/>
                <w:lang w:val="es-CL"/>
              </w:rPr>
            </w:pPr>
          </w:p>
          <w:p w14:paraId="1D7F9171" w14:textId="77777777" w:rsidR="00236276" w:rsidRPr="00A869A5" w:rsidRDefault="00236276" w:rsidP="002D4CC3">
            <w:pPr>
              <w:widowControl w:val="0"/>
              <w:rPr>
                <w:rFonts w:cs="Arial"/>
                <w:bCs/>
                <w:szCs w:val="22"/>
                <w:lang w:val="es-CL"/>
              </w:rPr>
            </w:pPr>
            <w:r w:rsidRPr="00A869A5">
              <w:rPr>
                <w:rFonts w:cs="Arial"/>
                <w:bCs/>
                <w:szCs w:val="22"/>
                <w:lang w:val="es-CL"/>
              </w:rPr>
              <w:t>Dichos recursos se transferirán a través del Servicio Nacional de Menores, de la Secretaría y Administración General del Ministerio de Justicia y Derechos Humanos o del Servicio Nacional de Protección Especializada a la Niñez y Adolescencia, según corresponda.</w:t>
            </w:r>
          </w:p>
          <w:p w14:paraId="4AC227C7" w14:textId="77777777" w:rsidR="00236276" w:rsidRPr="00D81A58" w:rsidRDefault="00236276" w:rsidP="00770FD3">
            <w:pPr>
              <w:rPr>
                <w:rFonts w:cs="Arial"/>
              </w:rPr>
            </w:pPr>
          </w:p>
        </w:tc>
      </w:tr>
      <w:tr w:rsidR="00236276" w:rsidRPr="00D81A58" w14:paraId="01764A84" w14:textId="157CE91E" w:rsidTr="00236276">
        <w:trPr>
          <w:jc w:val="center"/>
        </w:trPr>
        <w:tc>
          <w:tcPr>
            <w:tcW w:w="2500" w:type="pct"/>
          </w:tcPr>
          <w:p w14:paraId="37E122BC" w14:textId="1FEABF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6609C6E2" w14:textId="77777777" w:rsidR="00236276" w:rsidRPr="00A869A5" w:rsidRDefault="00236276" w:rsidP="00BA701A">
            <w:pPr>
              <w:widowControl w:val="0"/>
              <w:rPr>
                <w:rFonts w:cs="Arial"/>
                <w:bCs/>
                <w:szCs w:val="22"/>
                <w:lang w:val="es-CL"/>
              </w:rPr>
            </w:pPr>
            <w:r w:rsidRPr="00A869A5">
              <w:rPr>
                <w:rFonts w:cs="Arial"/>
                <w:bCs/>
                <w:szCs w:val="22"/>
                <w:lang w:val="es-CL"/>
              </w:rPr>
              <w:t>Artículo 7.- En los casos a que se refieren los artículos 3, 5 y 6, el pago del aguinaldo se efectuará por el respectivo empleador, el que recibirá los fondos pertinentes del ministerio que corresponda.</w:t>
            </w:r>
          </w:p>
          <w:p w14:paraId="7407E5FB" w14:textId="77777777" w:rsidR="00236276" w:rsidRPr="00D81A58" w:rsidRDefault="00236276" w:rsidP="00770FD3">
            <w:pPr>
              <w:rPr>
                <w:rFonts w:cs="Arial"/>
              </w:rPr>
            </w:pPr>
          </w:p>
        </w:tc>
      </w:tr>
      <w:tr w:rsidR="00236276" w:rsidRPr="00D81A58" w14:paraId="17B04CD8" w14:textId="6E0ED653" w:rsidTr="00236276">
        <w:trPr>
          <w:jc w:val="center"/>
        </w:trPr>
        <w:tc>
          <w:tcPr>
            <w:tcW w:w="2500" w:type="pct"/>
          </w:tcPr>
          <w:p w14:paraId="00C02320" w14:textId="218B347D" w:rsidR="00236276" w:rsidRPr="00D81A58" w:rsidRDefault="00236276" w:rsidP="00302CB3">
            <w:pPr>
              <w:pStyle w:val="Encabezado"/>
              <w:widowControl w:val="0"/>
              <w:tabs>
                <w:tab w:val="clear" w:pos="4252"/>
                <w:tab w:val="clear" w:pos="8504"/>
                <w:tab w:val="left" w:pos="2835"/>
              </w:tabs>
              <w:rPr>
                <w:rFonts w:cs="Arial"/>
                <w:szCs w:val="22"/>
              </w:rPr>
            </w:pPr>
          </w:p>
        </w:tc>
        <w:tc>
          <w:tcPr>
            <w:tcW w:w="2500" w:type="pct"/>
          </w:tcPr>
          <w:p w14:paraId="03473067" w14:textId="77777777" w:rsidR="00236276" w:rsidRPr="00A869A5" w:rsidRDefault="00236276" w:rsidP="00BA701A">
            <w:pPr>
              <w:widowControl w:val="0"/>
              <w:rPr>
                <w:rFonts w:cs="Arial"/>
                <w:bCs/>
                <w:szCs w:val="22"/>
                <w:lang w:val="es-CL"/>
              </w:rPr>
            </w:pPr>
            <w:r w:rsidRPr="00A869A5">
              <w:rPr>
                <w:rFonts w:cs="Arial"/>
                <w:bCs/>
                <w:szCs w:val="22"/>
                <w:lang w:val="es-CL"/>
              </w:rPr>
              <w:t>Artículo 8.- Concédese, por una sola vez, un aguinaldo de Fiestas Patrias del año 2024 a las trabajadoras y a los trabajadores que, al 31 de agosto del año 2024, desempeñen cargos de planta o a contrata en las entidades a que se refiere el artículo 2 y a las y los trabajadores a que se refieren los artículos 3, 5 y 6.</w:t>
            </w:r>
          </w:p>
          <w:p w14:paraId="5D1894D7" w14:textId="77777777" w:rsidR="00236276" w:rsidRPr="00A869A5" w:rsidRDefault="00236276" w:rsidP="00BA701A">
            <w:pPr>
              <w:widowControl w:val="0"/>
              <w:rPr>
                <w:rFonts w:cs="Arial"/>
                <w:bCs/>
                <w:szCs w:val="22"/>
                <w:lang w:val="es-CL"/>
              </w:rPr>
            </w:pPr>
          </w:p>
          <w:p w14:paraId="1312E982" w14:textId="77777777" w:rsidR="00236276" w:rsidRPr="00A869A5" w:rsidRDefault="00236276" w:rsidP="00BA701A">
            <w:pPr>
              <w:widowControl w:val="0"/>
              <w:rPr>
                <w:rFonts w:cs="Arial"/>
                <w:bCs/>
                <w:szCs w:val="22"/>
                <w:lang w:val="es-CL"/>
              </w:rPr>
            </w:pPr>
            <w:r w:rsidRPr="00A869A5">
              <w:rPr>
                <w:rFonts w:cs="Arial"/>
                <w:bCs/>
                <w:szCs w:val="22"/>
                <w:lang w:val="es-CL"/>
              </w:rPr>
              <w:t>El monto del aguinaldo será de $85.093 para las trabajadoras y los trabajadores cuya remuneración líquida que les corresponda percibir en el mes de agosto del año 2024 sea igual o inferior a $984.282, y de $59.071 para aquellos cuya remuneración líquida supere tal cantidad. Para estos efectos, se entenderá como remuneración líquida el total de las de carácter permanente correspondientes a dicho mes, excluidas las bonificaciones, asignaciones y bonos asociados al desempeño individual, colectivo o institucional; con la sola deducción de los impuestos y de las cotizaciones previsionales de carácter obligatorio.</w:t>
            </w:r>
          </w:p>
          <w:p w14:paraId="5794CBD5" w14:textId="77777777" w:rsidR="00236276" w:rsidRPr="00A869A5" w:rsidRDefault="00236276" w:rsidP="00BA701A">
            <w:pPr>
              <w:widowControl w:val="0"/>
              <w:rPr>
                <w:rFonts w:cs="Arial"/>
                <w:bCs/>
                <w:szCs w:val="22"/>
                <w:lang w:val="es-CL"/>
              </w:rPr>
            </w:pPr>
          </w:p>
          <w:p w14:paraId="025C9FA5" w14:textId="77777777" w:rsidR="00236276" w:rsidRPr="00A869A5" w:rsidRDefault="00236276" w:rsidP="00BA701A">
            <w:pPr>
              <w:widowControl w:val="0"/>
              <w:rPr>
                <w:rFonts w:cs="Arial"/>
                <w:bCs/>
                <w:szCs w:val="22"/>
                <w:lang w:val="es-CL"/>
              </w:rPr>
            </w:pPr>
            <w:r w:rsidRPr="00A869A5">
              <w:rPr>
                <w:rFonts w:cs="Arial"/>
                <w:bCs/>
                <w:szCs w:val="22"/>
                <w:lang w:val="es-CL"/>
              </w:rPr>
              <w:t>El aguinaldo de Fiestas Patrias concedido por este artículo, en lo que se refiere a los órganos y servicios públicos centralizados, será de cargo del Fisco, y respecto de los servicios descentralizados, de las empresas señaladas expresamente en el artículo 2 y de las entidades a que se refiere el artículo 3, será de cargo de la propia entidad empleadora. El Ministro de Hacienda dispondrá la entrega a las entidades con patrimonio propio de las cantidades necesarias para pagarlos, si no pueden financiarlos en todo o en parte con sus recursos propios, siempre que dichos recursos le sean requeridos, como máximo, dentro de los dos meses posteriores al del pago del beneficio.</w:t>
            </w:r>
          </w:p>
          <w:p w14:paraId="36653AAF" w14:textId="77777777" w:rsidR="00236276" w:rsidRPr="00A869A5" w:rsidRDefault="00236276" w:rsidP="00BA701A">
            <w:pPr>
              <w:widowControl w:val="0"/>
              <w:rPr>
                <w:rFonts w:cs="Arial"/>
                <w:bCs/>
                <w:szCs w:val="22"/>
                <w:lang w:val="es-CL"/>
              </w:rPr>
            </w:pPr>
          </w:p>
          <w:p w14:paraId="648918D3" w14:textId="77777777" w:rsidR="00236276" w:rsidRPr="00A869A5" w:rsidRDefault="00236276" w:rsidP="00BA701A">
            <w:pPr>
              <w:widowControl w:val="0"/>
              <w:rPr>
                <w:rFonts w:cs="Arial"/>
                <w:bCs/>
                <w:szCs w:val="22"/>
                <w:lang w:val="es-CL"/>
              </w:rPr>
            </w:pPr>
            <w:r w:rsidRPr="00A869A5">
              <w:rPr>
                <w:rFonts w:cs="Arial"/>
                <w:bCs/>
                <w:szCs w:val="22"/>
                <w:lang w:val="es-CL"/>
              </w:rPr>
              <w:t>Respecto de las trabajadoras y los trabajadores de los establecimientos de enseñanza a que se refiere el artículo 5, el Ministerio de Educación fijará internamente los procedimientos de pago y entrega de los recursos a los sostenedores o representantes legales de los referidos establecimientos y de resguardo de su aplicación al pago del aguinaldo que otorga este artículo. Dichos recursos se transferirán a través de la Subsecretaría de Educación. Tratándose de las trabajadoras y los trabajadores de las instituciones a que se refiere el artículo 6, los Ministerios de Justicia y Derechos Humanos, y de Desarrollo Social y Familia, según corresponda, fijarán internamente los procedimientos de entrega de los recursos a las referidas instituciones y de resguardo de su aplicación al pago del beneficio que otorga este artículo. Dichos recursos se transferirán a través del Servicio Nacional de Menores, de la Secretaría y Administración General del Ministerio de Justicia y Derechos Humanos o del Servicio Nacional de Protección Especializada a la Niñez y Adolescencia, según corresponda.</w:t>
            </w:r>
          </w:p>
          <w:p w14:paraId="7A8A51E8" w14:textId="77777777" w:rsidR="00236276" w:rsidRPr="00A869A5" w:rsidRDefault="00236276" w:rsidP="00BA701A">
            <w:pPr>
              <w:widowControl w:val="0"/>
              <w:rPr>
                <w:rFonts w:cs="Arial"/>
                <w:bCs/>
                <w:szCs w:val="22"/>
                <w:lang w:val="es-CL"/>
              </w:rPr>
            </w:pPr>
          </w:p>
          <w:p w14:paraId="277529C5" w14:textId="77777777" w:rsidR="00236276" w:rsidRPr="00A869A5" w:rsidRDefault="00236276" w:rsidP="00BA701A">
            <w:pPr>
              <w:widowControl w:val="0"/>
              <w:rPr>
                <w:rFonts w:cs="Arial"/>
                <w:bCs/>
                <w:szCs w:val="22"/>
                <w:lang w:val="es-CL"/>
              </w:rPr>
            </w:pPr>
            <w:r w:rsidRPr="00A869A5">
              <w:rPr>
                <w:rFonts w:cs="Arial"/>
                <w:bCs/>
                <w:szCs w:val="22"/>
                <w:lang w:val="es-CL"/>
              </w:rPr>
              <w:t>En los casos a que se refieren los artículos 5 y 6, el pago del aguinaldo se efectuará por el respectivo empleador, el que recibirá los fondos pertinentes del ministerio que corresponda, cuando proceda.</w:t>
            </w:r>
          </w:p>
          <w:p w14:paraId="4A413001" w14:textId="77777777" w:rsidR="00236276" w:rsidRPr="00D81A58" w:rsidRDefault="00236276" w:rsidP="00770FD3">
            <w:pPr>
              <w:rPr>
                <w:rFonts w:cs="Arial"/>
              </w:rPr>
            </w:pPr>
          </w:p>
        </w:tc>
      </w:tr>
      <w:tr w:rsidR="00236276" w:rsidRPr="00D81A58" w14:paraId="42169FA1" w14:textId="41DB67F6" w:rsidTr="00236276">
        <w:trPr>
          <w:jc w:val="center"/>
        </w:trPr>
        <w:tc>
          <w:tcPr>
            <w:tcW w:w="2500" w:type="pct"/>
          </w:tcPr>
          <w:p w14:paraId="02C993D4" w14:textId="2A0AC1F0" w:rsidR="00236276" w:rsidRPr="00D81A58" w:rsidRDefault="00236276" w:rsidP="00302CB3">
            <w:pPr>
              <w:pStyle w:val="Encabezado"/>
              <w:widowControl w:val="0"/>
              <w:tabs>
                <w:tab w:val="clear" w:pos="4252"/>
                <w:tab w:val="clear" w:pos="8504"/>
                <w:tab w:val="left" w:pos="2835"/>
              </w:tabs>
              <w:rPr>
                <w:rFonts w:cs="Arial"/>
                <w:szCs w:val="22"/>
              </w:rPr>
            </w:pPr>
          </w:p>
        </w:tc>
        <w:tc>
          <w:tcPr>
            <w:tcW w:w="2500" w:type="pct"/>
          </w:tcPr>
          <w:p w14:paraId="25A1436D" w14:textId="77777777" w:rsidR="00236276" w:rsidRPr="00A869A5" w:rsidRDefault="00236276" w:rsidP="00BA701A">
            <w:pPr>
              <w:widowControl w:val="0"/>
              <w:rPr>
                <w:rFonts w:cs="Arial"/>
                <w:bCs/>
                <w:szCs w:val="22"/>
                <w:lang w:val="es-CL"/>
              </w:rPr>
            </w:pPr>
            <w:r w:rsidRPr="00A869A5">
              <w:rPr>
                <w:rFonts w:cs="Arial"/>
                <w:bCs/>
                <w:szCs w:val="22"/>
                <w:lang w:val="es-CL"/>
              </w:rPr>
              <w:t>Artículo 9.- Los aguinaldos establecidos en los artículos precedentes no corresponderán a las trabajadoras y a los trabajadores cuyas remuneraciones sean pagadas en moneda extranjera.</w:t>
            </w:r>
          </w:p>
          <w:p w14:paraId="19301ACA" w14:textId="77777777" w:rsidR="00236276" w:rsidRPr="00D81A58" w:rsidRDefault="00236276" w:rsidP="00770FD3">
            <w:pPr>
              <w:rPr>
                <w:rFonts w:cs="Arial"/>
              </w:rPr>
            </w:pPr>
          </w:p>
        </w:tc>
      </w:tr>
      <w:tr w:rsidR="00236276" w:rsidRPr="00D81A58" w14:paraId="651AFBA9" w14:textId="658089BA" w:rsidTr="00236276">
        <w:trPr>
          <w:jc w:val="center"/>
        </w:trPr>
        <w:tc>
          <w:tcPr>
            <w:tcW w:w="2500" w:type="pct"/>
          </w:tcPr>
          <w:p w14:paraId="59C63F35" w14:textId="21B08FDE" w:rsidR="00236276" w:rsidRPr="00D81A58" w:rsidRDefault="00236276" w:rsidP="002407C8">
            <w:pPr>
              <w:pStyle w:val="Encabezado"/>
              <w:widowControl w:val="0"/>
              <w:tabs>
                <w:tab w:val="clear" w:pos="4252"/>
                <w:tab w:val="clear" w:pos="8504"/>
                <w:tab w:val="left" w:pos="2835"/>
              </w:tabs>
              <w:rPr>
                <w:rFonts w:cs="Arial"/>
                <w:szCs w:val="22"/>
              </w:rPr>
            </w:pPr>
          </w:p>
        </w:tc>
        <w:tc>
          <w:tcPr>
            <w:tcW w:w="2500" w:type="pct"/>
          </w:tcPr>
          <w:p w14:paraId="543F8901" w14:textId="77777777" w:rsidR="00236276" w:rsidRPr="00A869A5" w:rsidRDefault="00236276" w:rsidP="00BA701A">
            <w:pPr>
              <w:widowControl w:val="0"/>
              <w:rPr>
                <w:rFonts w:cs="Arial"/>
                <w:bCs/>
                <w:szCs w:val="22"/>
                <w:lang w:val="es-CL"/>
              </w:rPr>
            </w:pPr>
            <w:r w:rsidRPr="00A869A5">
              <w:rPr>
                <w:rFonts w:cs="Arial"/>
                <w:bCs/>
                <w:szCs w:val="22"/>
                <w:lang w:val="es-CL"/>
              </w:rPr>
              <w:t>Artículo 10.- Los aguinaldos a que se refiere esta ley no serán imponibles ni tributables y, en consecuencia, no estarán afectos a descuento alguno.</w:t>
            </w:r>
          </w:p>
          <w:p w14:paraId="0F309651" w14:textId="77777777" w:rsidR="00236276" w:rsidRPr="00D81A58" w:rsidRDefault="00236276" w:rsidP="00E459EB">
            <w:pPr>
              <w:rPr>
                <w:rFonts w:cs="Arial"/>
              </w:rPr>
            </w:pPr>
          </w:p>
        </w:tc>
      </w:tr>
      <w:tr w:rsidR="00236276" w:rsidRPr="00D81A58" w14:paraId="1D002F8F" w14:textId="56034A8F" w:rsidTr="00236276">
        <w:trPr>
          <w:jc w:val="center"/>
        </w:trPr>
        <w:tc>
          <w:tcPr>
            <w:tcW w:w="2500" w:type="pct"/>
          </w:tcPr>
          <w:p w14:paraId="5A5F1D57" w14:textId="390B853E" w:rsidR="00236276" w:rsidRPr="00D81A58" w:rsidRDefault="00236276" w:rsidP="002407C8">
            <w:pPr>
              <w:pStyle w:val="Encabezado"/>
              <w:widowControl w:val="0"/>
              <w:tabs>
                <w:tab w:val="clear" w:pos="4252"/>
                <w:tab w:val="clear" w:pos="8504"/>
                <w:tab w:val="left" w:pos="2835"/>
              </w:tabs>
              <w:rPr>
                <w:rFonts w:cs="Arial"/>
                <w:szCs w:val="22"/>
              </w:rPr>
            </w:pPr>
          </w:p>
        </w:tc>
        <w:tc>
          <w:tcPr>
            <w:tcW w:w="2500" w:type="pct"/>
          </w:tcPr>
          <w:p w14:paraId="775DB4E5" w14:textId="77777777" w:rsidR="00236276" w:rsidRPr="00A869A5" w:rsidRDefault="00236276" w:rsidP="00BA701A">
            <w:pPr>
              <w:widowControl w:val="0"/>
              <w:rPr>
                <w:rFonts w:cs="Arial"/>
                <w:bCs/>
                <w:szCs w:val="22"/>
                <w:lang w:val="es-CL"/>
              </w:rPr>
            </w:pPr>
            <w:r w:rsidRPr="00A869A5">
              <w:rPr>
                <w:rFonts w:cs="Arial"/>
                <w:bCs/>
                <w:szCs w:val="22"/>
                <w:lang w:val="es-CL"/>
              </w:rPr>
              <w:t>Artículo 11.- Las trabajadoras y los trabajadores a que se refiere esta ley que se encuentren en goce de subsidio por incapacidad laboral tendrán derecho al aguinaldo respectivo de acuerdo con el monto de la última remuneración mensual que hayan percibido.</w:t>
            </w:r>
          </w:p>
          <w:p w14:paraId="60F1A668" w14:textId="77777777" w:rsidR="00236276" w:rsidRPr="00A869A5" w:rsidRDefault="00236276" w:rsidP="00BA701A">
            <w:pPr>
              <w:widowControl w:val="0"/>
              <w:rPr>
                <w:rFonts w:cs="Arial"/>
                <w:bCs/>
                <w:szCs w:val="22"/>
                <w:lang w:val="es-CL"/>
              </w:rPr>
            </w:pPr>
          </w:p>
          <w:p w14:paraId="3189CF4E" w14:textId="77777777" w:rsidR="00236276" w:rsidRPr="00A869A5" w:rsidRDefault="00236276" w:rsidP="00BA701A">
            <w:pPr>
              <w:widowControl w:val="0"/>
              <w:rPr>
                <w:rFonts w:cs="Arial"/>
                <w:bCs/>
                <w:szCs w:val="22"/>
                <w:lang w:val="es-CL"/>
              </w:rPr>
            </w:pPr>
            <w:r w:rsidRPr="00A869A5">
              <w:rPr>
                <w:rFonts w:cs="Arial"/>
                <w:bCs/>
                <w:szCs w:val="22"/>
                <w:lang w:val="es-CL"/>
              </w:rPr>
              <w:t>Las trabajadoras y los trabajadores que en virtud de esta ley puedan impetrar el correspondiente aguinaldo de dos o más entidades diferentes sólo tendrán derecho al que determine la remuneración de mayor monto, y los que, a su vez, sean pensionados de algún régimen de previsión sólo tendrán derecho a la parte del aguinaldo que otorga el artículo 2 que exceda a la cantidad que les corresponda percibir por concepto de aguinaldo, en su calidad de pensionado. Al efecto, deberá considerarse el total que represente la suma de su remuneración y su pensión, líquidas.</w:t>
            </w:r>
          </w:p>
          <w:p w14:paraId="0EE2AFEA" w14:textId="77777777" w:rsidR="00236276" w:rsidRPr="00A869A5" w:rsidRDefault="00236276" w:rsidP="00BA701A">
            <w:pPr>
              <w:widowControl w:val="0"/>
              <w:rPr>
                <w:rFonts w:cs="Arial"/>
                <w:bCs/>
                <w:szCs w:val="22"/>
                <w:lang w:val="es-CL"/>
              </w:rPr>
            </w:pPr>
          </w:p>
          <w:p w14:paraId="29836FE9" w14:textId="77777777" w:rsidR="00236276" w:rsidRPr="00A869A5" w:rsidRDefault="00236276" w:rsidP="00BA701A">
            <w:pPr>
              <w:widowControl w:val="0"/>
              <w:rPr>
                <w:rFonts w:cs="Arial"/>
                <w:bCs/>
                <w:szCs w:val="22"/>
                <w:lang w:val="es-CL"/>
              </w:rPr>
            </w:pPr>
            <w:r w:rsidRPr="00A869A5">
              <w:rPr>
                <w:rFonts w:cs="Arial"/>
                <w:bCs/>
                <w:szCs w:val="22"/>
                <w:lang w:val="es-CL"/>
              </w:rPr>
              <w:t>Cuando, por efectos de contratos o convenios entre empleadores y las trabajadoras y los trabajadores de entidades contempladas en los artículos anteriores, corresponda el pago de aguinaldo de Navidad o de Fiestas Patrias, éstos serán imputables al monto establecido en esta ley y podrán acogerse al financiamiento que ésta señala.</w:t>
            </w:r>
          </w:p>
          <w:p w14:paraId="3269178F" w14:textId="77777777" w:rsidR="00236276" w:rsidRPr="00A869A5" w:rsidRDefault="00236276" w:rsidP="00BA701A">
            <w:pPr>
              <w:widowControl w:val="0"/>
              <w:rPr>
                <w:rFonts w:cs="Arial"/>
                <w:bCs/>
                <w:szCs w:val="22"/>
                <w:lang w:val="es-CL"/>
              </w:rPr>
            </w:pPr>
          </w:p>
          <w:p w14:paraId="04B9A198" w14:textId="77777777" w:rsidR="00236276" w:rsidRPr="00A869A5" w:rsidRDefault="00236276" w:rsidP="00BA701A">
            <w:pPr>
              <w:widowControl w:val="0"/>
              <w:rPr>
                <w:rFonts w:cs="Arial"/>
                <w:bCs/>
                <w:szCs w:val="22"/>
                <w:lang w:val="es-CL"/>
              </w:rPr>
            </w:pPr>
            <w:r w:rsidRPr="00A869A5">
              <w:rPr>
                <w:rFonts w:cs="Arial"/>
                <w:bCs/>
                <w:szCs w:val="22"/>
                <w:lang w:val="es-CL"/>
              </w:rPr>
              <w:t>La diferencia en favor del trabajador que de ello resulte será de cargo de la respectiva entidad empleadora.</w:t>
            </w:r>
          </w:p>
          <w:p w14:paraId="57504570" w14:textId="77777777" w:rsidR="00236276" w:rsidRPr="00D81A58" w:rsidRDefault="00236276" w:rsidP="00E459EB">
            <w:pPr>
              <w:rPr>
                <w:rFonts w:cs="Arial"/>
              </w:rPr>
            </w:pPr>
          </w:p>
        </w:tc>
      </w:tr>
      <w:tr w:rsidR="00236276" w:rsidRPr="00D81A58" w14:paraId="12A0227A" w14:textId="3D84AC55" w:rsidTr="00236276">
        <w:trPr>
          <w:jc w:val="center"/>
        </w:trPr>
        <w:tc>
          <w:tcPr>
            <w:tcW w:w="2500" w:type="pct"/>
          </w:tcPr>
          <w:p w14:paraId="67AC2AC3" w14:textId="2A95C903" w:rsidR="00236276" w:rsidRPr="00D81A58" w:rsidRDefault="00236276" w:rsidP="00860639">
            <w:pPr>
              <w:pStyle w:val="Encabezado"/>
              <w:widowControl w:val="0"/>
              <w:tabs>
                <w:tab w:val="clear" w:pos="4252"/>
                <w:tab w:val="clear" w:pos="8504"/>
                <w:tab w:val="left" w:pos="2835"/>
              </w:tabs>
              <w:rPr>
                <w:rFonts w:cs="Arial"/>
                <w:szCs w:val="22"/>
              </w:rPr>
            </w:pPr>
          </w:p>
        </w:tc>
        <w:tc>
          <w:tcPr>
            <w:tcW w:w="2500" w:type="pct"/>
          </w:tcPr>
          <w:p w14:paraId="20579159" w14:textId="77777777" w:rsidR="00236276" w:rsidRPr="00A869A5" w:rsidRDefault="00236276" w:rsidP="00BA701A">
            <w:pPr>
              <w:widowControl w:val="0"/>
              <w:rPr>
                <w:rFonts w:cs="Arial"/>
                <w:bCs/>
                <w:szCs w:val="22"/>
                <w:lang w:val="es-CL"/>
              </w:rPr>
            </w:pPr>
            <w:r w:rsidRPr="00A869A5">
              <w:rPr>
                <w:rFonts w:cs="Arial"/>
                <w:bCs/>
                <w:szCs w:val="22"/>
                <w:lang w:val="es-CL"/>
              </w:rPr>
              <w:t>Artículo 12.- Quienes perciban maliciosamente los aguinaldos que otorga esta ley deberán restituir quintuplicada la cantidad recibida en exceso, sin perjuicio de las sanciones administrativas y penales que puedan corresponderles.</w:t>
            </w:r>
          </w:p>
          <w:p w14:paraId="25D42022" w14:textId="77777777" w:rsidR="00236276" w:rsidRPr="00D81A58" w:rsidRDefault="00236276" w:rsidP="00E459EB">
            <w:pPr>
              <w:rPr>
                <w:rFonts w:cs="Arial"/>
              </w:rPr>
            </w:pPr>
          </w:p>
        </w:tc>
      </w:tr>
      <w:tr w:rsidR="00236276" w:rsidRPr="00D81A58" w14:paraId="3A3BCCB4" w14:textId="55E1775E" w:rsidTr="00236276">
        <w:trPr>
          <w:jc w:val="center"/>
        </w:trPr>
        <w:tc>
          <w:tcPr>
            <w:tcW w:w="2500" w:type="pct"/>
          </w:tcPr>
          <w:p w14:paraId="65C8C94E" w14:textId="501511D3" w:rsidR="00236276" w:rsidRPr="00D81A58" w:rsidRDefault="00236276" w:rsidP="00860639">
            <w:pPr>
              <w:pStyle w:val="Encabezado"/>
              <w:widowControl w:val="0"/>
              <w:tabs>
                <w:tab w:val="clear" w:pos="4252"/>
                <w:tab w:val="clear" w:pos="8504"/>
                <w:tab w:val="left" w:pos="2835"/>
              </w:tabs>
              <w:rPr>
                <w:rFonts w:cs="Arial"/>
                <w:szCs w:val="22"/>
              </w:rPr>
            </w:pPr>
          </w:p>
        </w:tc>
        <w:tc>
          <w:tcPr>
            <w:tcW w:w="2500" w:type="pct"/>
          </w:tcPr>
          <w:p w14:paraId="1DF325AF" w14:textId="65BACED4" w:rsidR="00236276" w:rsidRPr="00A869A5" w:rsidRDefault="00236276" w:rsidP="00BA701A">
            <w:pPr>
              <w:widowControl w:val="0"/>
              <w:rPr>
                <w:rFonts w:cs="Arial"/>
                <w:bCs/>
                <w:szCs w:val="22"/>
                <w:lang w:val="es-CL"/>
              </w:rPr>
            </w:pPr>
            <w:r w:rsidRPr="00A869A5">
              <w:rPr>
                <w:rFonts w:cs="Arial"/>
                <w:bCs/>
                <w:szCs w:val="22"/>
                <w:lang w:val="es-CL"/>
              </w:rPr>
              <w:t>Artículo 13.- Concédese, por una sola vez, a las trabajadoras y a los trabajadores a que se refiere el artículo 1; a quienes se desempeñen en los servicios traspasados a las municipalidades en virtud de lo dispuesto en el decreto con fuerza de ley N°1-3.063</w:t>
            </w:r>
            <w:r>
              <w:rPr>
                <w:rStyle w:val="Refdenotaalpie"/>
                <w:rFonts w:cs="Arial"/>
                <w:bCs/>
                <w:szCs w:val="22"/>
                <w:lang w:val="es-CL"/>
              </w:rPr>
              <w:footnoteReference w:id="25"/>
            </w:r>
            <w:r w:rsidRPr="00A869A5">
              <w:rPr>
                <w:rFonts w:cs="Arial"/>
                <w:bCs/>
                <w:szCs w:val="22"/>
                <w:lang w:val="es-CL"/>
              </w:rPr>
              <w:t>, de 1980, del Ministerio del Interior; a las trabajadoras y a los trabajadores a que se refiere el título V del decreto con fuerza de ley N°1</w:t>
            </w:r>
            <w:r>
              <w:rPr>
                <w:rStyle w:val="Refdenotaalpie"/>
                <w:rFonts w:cs="Arial"/>
                <w:bCs/>
                <w:szCs w:val="22"/>
                <w:lang w:val="es-CL"/>
              </w:rPr>
              <w:footnoteReference w:id="26"/>
            </w:r>
            <w:r w:rsidRPr="00A869A5">
              <w:rPr>
                <w:rFonts w:cs="Arial"/>
                <w:bCs/>
                <w:szCs w:val="22"/>
                <w:lang w:val="es-CL"/>
              </w:rPr>
              <w:t>, de 1997, del Ministerio de Educación, que fija el texto refundido, coordinado y sistematizado de la ley N°19.070, que se desempeñen en los establecimientos educacionales regidos por el decreto con fuerza de ley N°2</w:t>
            </w:r>
            <w:r>
              <w:rPr>
                <w:rStyle w:val="Refdenotaalpie"/>
                <w:rFonts w:cs="Arial"/>
                <w:bCs/>
                <w:szCs w:val="22"/>
                <w:lang w:val="es-CL"/>
              </w:rPr>
              <w:footnoteReference w:id="27"/>
            </w:r>
            <w:r w:rsidRPr="00A869A5">
              <w:rPr>
                <w:rFonts w:cs="Arial"/>
                <w:bCs/>
                <w:szCs w:val="22"/>
                <w:lang w:val="es-CL"/>
              </w:rPr>
              <w:t>, de 1998, del Ministerio de Educación; por el decreto ley N°3.166, de 1980, y los de las Corporaciones de Asistencia Judicial, un bono de escolaridad no imponible ni tributable, por cada hija o hijo de entre cuatro y veinticuatro años de edad, que sea carga familiar reconocida para los efectos del decreto con fuerza de ley N°150, de 1981, del Ministerio del Trabajo y Previsión Social. Este beneficio se otorgará aun cuando no perciban el beneficio de asignación familiar por aplicación de lo dispuesto en el artículo 1</w:t>
            </w:r>
            <w:r>
              <w:rPr>
                <w:rStyle w:val="Refdenotaalpie"/>
                <w:rFonts w:cs="Arial"/>
                <w:bCs/>
                <w:szCs w:val="22"/>
                <w:lang w:val="es-CL"/>
              </w:rPr>
              <w:footnoteReference w:id="28"/>
            </w:r>
            <w:r w:rsidRPr="00A869A5">
              <w:rPr>
                <w:rFonts w:cs="Arial"/>
                <w:bCs/>
                <w:szCs w:val="22"/>
                <w:lang w:val="es-CL"/>
              </w:rPr>
              <w:t xml:space="preserve"> de la ley N°18.987, y siempre que se encuentren cursando estudios regulares en los niveles de enseñanza pre- básica del 1° nivel de transición, 2° nivel de transición, educación básica o media, educación superior o educación especial, en establecimientos educacionales del Estado o reconocidos por éste. El monto del bono ascenderá a la suma de $82.756, el que será pagado en 2 cuotas iguales de $41.378 cada una; la primera en marzo y la segunda en junio del año 2024. Para su pago, podrá estarse a lo que dispone el artículo 7 del decreto con fuerza de ley N°150</w:t>
            </w:r>
            <w:r>
              <w:rPr>
                <w:rStyle w:val="Refdenotaalpie"/>
                <w:rFonts w:cs="Arial"/>
                <w:bCs/>
                <w:szCs w:val="22"/>
                <w:lang w:val="es-CL"/>
              </w:rPr>
              <w:footnoteReference w:id="29"/>
            </w:r>
            <w:r w:rsidRPr="00A869A5">
              <w:rPr>
                <w:rFonts w:cs="Arial"/>
                <w:bCs/>
                <w:szCs w:val="22"/>
                <w:lang w:val="es-CL"/>
              </w:rPr>
              <w:t>, de 1981, del Ministerio del Trabajo y Previsión Social.</w:t>
            </w:r>
          </w:p>
          <w:p w14:paraId="13F964F2" w14:textId="77777777" w:rsidR="00236276" w:rsidRPr="00A869A5" w:rsidRDefault="00236276" w:rsidP="00BA701A">
            <w:pPr>
              <w:widowControl w:val="0"/>
              <w:rPr>
                <w:rFonts w:cs="Arial"/>
                <w:bCs/>
                <w:szCs w:val="22"/>
                <w:lang w:val="es-CL"/>
              </w:rPr>
            </w:pPr>
          </w:p>
          <w:p w14:paraId="61A25E7F" w14:textId="77777777" w:rsidR="00236276" w:rsidRPr="00A869A5" w:rsidRDefault="00236276" w:rsidP="00BA701A">
            <w:pPr>
              <w:widowControl w:val="0"/>
              <w:rPr>
                <w:rFonts w:cs="Arial"/>
                <w:bCs/>
                <w:szCs w:val="22"/>
                <w:lang w:val="es-CL"/>
              </w:rPr>
            </w:pPr>
            <w:r w:rsidRPr="00A869A5">
              <w:rPr>
                <w:rFonts w:cs="Arial"/>
                <w:bCs/>
                <w:szCs w:val="22"/>
                <w:lang w:val="es-CL"/>
              </w:rPr>
              <w:t>Cuando por efectos de contratos o convenios entre empleadores y las trabajadoras y los trabajadores de entidades contempladas en el inciso anterior, corresponda el pago del bono de escolaridad, éste será imputable al monto establecido en este artículo y podrán acogerse al financiamiento que esta ley señala.</w:t>
            </w:r>
          </w:p>
          <w:p w14:paraId="2D100C06" w14:textId="77777777" w:rsidR="00236276" w:rsidRPr="00A869A5" w:rsidRDefault="00236276" w:rsidP="00BA701A">
            <w:pPr>
              <w:widowControl w:val="0"/>
              <w:rPr>
                <w:rFonts w:cs="Arial"/>
                <w:bCs/>
                <w:szCs w:val="22"/>
                <w:lang w:val="es-CL"/>
              </w:rPr>
            </w:pPr>
          </w:p>
          <w:p w14:paraId="5BAA0C82" w14:textId="77777777" w:rsidR="00236276" w:rsidRPr="00A869A5" w:rsidRDefault="00236276" w:rsidP="00BA701A">
            <w:pPr>
              <w:widowControl w:val="0"/>
              <w:rPr>
                <w:rFonts w:cs="Arial"/>
                <w:bCs/>
                <w:szCs w:val="22"/>
                <w:lang w:val="es-CL"/>
              </w:rPr>
            </w:pPr>
            <w:r w:rsidRPr="00A869A5">
              <w:rPr>
                <w:rFonts w:cs="Arial"/>
                <w:bCs/>
                <w:szCs w:val="22"/>
                <w:lang w:val="es-CL"/>
              </w:rPr>
              <w:t>En los casos de jornadas parciales, concurrirán al pago las entidades en que preste sus servicios el trabajador o trabajadora, en la proporción que corresponda.</w:t>
            </w:r>
          </w:p>
          <w:p w14:paraId="25AEB843" w14:textId="77777777" w:rsidR="00236276" w:rsidRPr="00A869A5" w:rsidRDefault="00236276" w:rsidP="00BA701A">
            <w:pPr>
              <w:widowControl w:val="0"/>
              <w:rPr>
                <w:rFonts w:cs="Arial"/>
                <w:bCs/>
                <w:szCs w:val="22"/>
                <w:lang w:val="es-CL"/>
              </w:rPr>
            </w:pPr>
          </w:p>
          <w:p w14:paraId="3ADF9E6F" w14:textId="77777777" w:rsidR="00236276" w:rsidRPr="00A869A5" w:rsidRDefault="00236276" w:rsidP="00BA701A">
            <w:pPr>
              <w:widowControl w:val="0"/>
              <w:rPr>
                <w:rFonts w:cs="Arial"/>
                <w:bCs/>
                <w:szCs w:val="22"/>
                <w:lang w:val="es-CL"/>
              </w:rPr>
            </w:pPr>
            <w:r w:rsidRPr="00A869A5">
              <w:rPr>
                <w:rFonts w:cs="Arial"/>
                <w:bCs/>
                <w:szCs w:val="22"/>
                <w:lang w:val="es-CL"/>
              </w:rPr>
              <w:t>Quienes perciban maliciosamente este bono deberán restituir quintuplicada la cantidad percibida en exceso, sin perjuicio de las sanciones administrativas y penales que pudieran corresponderles.</w:t>
            </w:r>
          </w:p>
          <w:p w14:paraId="45AD21C5" w14:textId="77777777" w:rsidR="00236276" w:rsidRPr="00D81A58" w:rsidRDefault="00236276" w:rsidP="00575DED">
            <w:pPr>
              <w:rPr>
                <w:rFonts w:cs="Arial"/>
              </w:rPr>
            </w:pPr>
          </w:p>
        </w:tc>
      </w:tr>
      <w:tr w:rsidR="00236276" w:rsidRPr="00D81A58" w14:paraId="445BDA1A" w14:textId="1DF56D7E" w:rsidTr="00236276">
        <w:trPr>
          <w:jc w:val="center"/>
        </w:trPr>
        <w:tc>
          <w:tcPr>
            <w:tcW w:w="2500" w:type="pct"/>
          </w:tcPr>
          <w:p w14:paraId="4233BC2C"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3BF3D5E8" w14:textId="77777777" w:rsidR="00236276" w:rsidRPr="00A869A5" w:rsidRDefault="00236276" w:rsidP="00BA701A">
            <w:pPr>
              <w:widowControl w:val="0"/>
              <w:rPr>
                <w:rFonts w:cs="Arial"/>
                <w:bCs/>
                <w:szCs w:val="22"/>
                <w:lang w:val="es-CL"/>
              </w:rPr>
            </w:pPr>
            <w:r w:rsidRPr="00A869A5">
              <w:rPr>
                <w:rFonts w:cs="Arial"/>
                <w:bCs/>
                <w:szCs w:val="22"/>
                <w:lang w:val="es-CL"/>
              </w:rPr>
              <w:t>Artículo 14.- Concédese a las trabajadoras y a los trabajadores a que se refiere el artículo anterior, durante el año 2024, una bonificación adicional al bono de escolaridad de $34.959 por cada hijo que cause este derecho, cuando a la fecha de pago del bono, los funcionarios tengan una remuneración líquida igual o inferior a $984.282, la que se pagará con la primera cuota del bono de escolaridad respectivo y se someterá en lo demás a las reglas que rigen dicho beneficio.</w:t>
            </w:r>
          </w:p>
          <w:p w14:paraId="1461F4DC" w14:textId="77777777" w:rsidR="00236276" w:rsidRPr="00A869A5" w:rsidRDefault="00236276" w:rsidP="00BA701A">
            <w:pPr>
              <w:widowControl w:val="0"/>
              <w:rPr>
                <w:rFonts w:cs="Arial"/>
                <w:bCs/>
                <w:szCs w:val="22"/>
                <w:lang w:val="es-CL"/>
              </w:rPr>
            </w:pPr>
          </w:p>
          <w:p w14:paraId="0CFB4BA8" w14:textId="5E9F6649" w:rsidR="00236276" w:rsidRPr="00A869A5" w:rsidRDefault="00236276" w:rsidP="00BA701A">
            <w:pPr>
              <w:widowControl w:val="0"/>
              <w:rPr>
                <w:rFonts w:cs="Arial"/>
                <w:bCs/>
                <w:szCs w:val="22"/>
                <w:lang w:val="es-CL"/>
              </w:rPr>
            </w:pPr>
            <w:r w:rsidRPr="00A869A5">
              <w:rPr>
                <w:rFonts w:cs="Arial"/>
                <w:bCs/>
                <w:szCs w:val="22"/>
                <w:lang w:val="es-CL"/>
              </w:rPr>
              <w:t>Los valores señalados en el inciso anterior se aplicarán, también, para conceder la bonificación adicional establecida en el artículo 12</w:t>
            </w:r>
            <w:r>
              <w:rPr>
                <w:rStyle w:val="Refdenotaalpie"/>
                <w:rFonts w:cs="Arial"/>
                <w:bCs/>
                <w:szCs w:val="22"/>
                <w:lang w:val="es-CL"/>
              </w:rPr>
              <w:footnoteReference w:id="30"/>
            </w:r>
            <w:r w:rsidRPr="00A869A5">
              <w:rPr>
                <w:rFonts w:cs="Arial"/>
                <w:bCs/>
                <w:szCs w:val="22"/>
                <w:lang w:val="es-CL"/>
              </w:rPr>
              <w:t xml:space="preserve"> de la ley N°19.553. Esta bonificación adicional es incompatible con la referida en el inciso precedente.</w:t>
            </w:r>
          </w:p>
          <w:p w14:paraId="6B7635F7" w14:textId="77777777" w:rsidR="00236276" w:rsidRPr="00D81A58" w:rsidRDefault="00236276" w:rsidP="00770FD3">
            <w:pPr>
              <w:jc w:val="center"/>
              <w:rPr>
                <w:rFonts w:cs="Arial"/>
              </w:rPr>
            </w:pPr>
          </w:p>
        </w:tc>
      </w:tr>
      <w:tr w:rsidR="00236276" w:rsidRPr="00D81A58" w14:paraId="2ED60160" w14:textId="3101319A" w:rsidTr="00236276">
        <w:trPr>
          <w:jc w:val="center"/>
        </w:trPr>
        <w:tc>
          <w:tcPr>
            <w:tcW w:w="2500" w:type="pct"/>
          </w:tcPr>
          <w:p w14:paraId="7CA3AFCB"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2A48F0DA" w14:textId="6EBC4365" w:rsidR="00236276" w:rsidRPr="00A869A5" w:rsidRDefault="00236276" w:rsidP="00BA701A">
            <w:pPr>
              <w:widowControl w:val="0"/>
              <w:rPr>
                <w:rFonts w:cs="Arial"/>
                <w:bCs/>
                <w:szCs w:val="22"/>
                <w:lang w:val="es-CL"/>
              </w:rPr>
            </w:pPr>
            <w:r w:rsidRPr="00A869A5">
              <w:rPr>
                <w:rFonts w:cs="Arial"/>
                <w:bCs/>
                <w:szCs w:val="22"/>
                <w:lang w:val="es-CL"/>
              </w:rPr>
              <w:t>Artículo 15.- Concédese durante el año 2024 al personal asistente de la educación que se desempeñe en sectores de la Administración del Estado que hayan sido traspasados a las municipalidades, incluido el que se desempeña en establecimientos de educación parvularia financiados por la Junta Nacional de Jardines Infantiles vía transferencia de fondos, o en los Servicios Locales de Educación Pública, y siempre que tengan alguna de las calidades señaladas en el artículo 2</w:t>
            </w:r>
            <w:r>
              <w:rPr>
                <w:rStyle w:val="Refdenotaalpie"/>
                <w:rFonts w:cs="Arial"/>
                <w:bCs/>
                <w:szCs w:val="22"/>
                <w:lang w:val="es-CL"/>
              </w:rPr>
              <w:footnoteReference w:id="31"/>
            </w:r>
            <w:r w:rsidRPr="00A869A5">
              <w:rPr>
                <w:rFonts w:cs="Arial"/>
                <w:bCs/>
                <w:szCs w:val="22"/>
                <w:lang w:val="es-CL"/>
              </w:rPr>
              <w:t xml:space="preserve"> de la ley N°19.464 o en el párrafo 2°</w:t>
            </w:r>
            <w:r>
              <w:rPr>
                <w:rStyle w:val="Refdenotaalpie"/>
                <w:rFonts w:cs="Arial"/>
                <w:bCs/>
                <w:szCs w:val="22"/>
                <w:lang w:val="es-CL"/>
              </w:rPr>
              <w:footnoteReference w:id="32"/>
            </w:r>
            <w:r w:rsidRPr="00A869A5">
              <w:rPr>
                <w:rFonts w:cs="Arial"/>
                <w:bCs/>
                <w:szCs w:val="22"/>
                <w:lang w:val="es-CL"/>
              </w:rPr>
              <w:t xml:space="preserve"> del título I de la ley N°21.109, respectivamente, el bono de escolaridad que otorga el artículo 13 y la bonificación adicional del artículo 14, en los mismos términos señalados en ambas disposiciones.</w:t>
            </w:r>
          </w:p>
          <w:p w14:paraId="4B4CA274" w14:textId="77777777" w:rsidR="00236276" w:rsidRPr="00A869A5" w:rsidRDefault="00236276" w:rsidP="00BA701A">
            <w:pPr>
              <w:widowControl w:val="0"/>
              <w:rPr>
                <w:rFonts w:cs="Arial"/>
                <w:bCs/>
                <w:szCs w:val="22"/>
                <w:lang w:val="es-CL"/>
              </w:rPr>
            </w:pPr>
          </w:p>
          <w:p w14:paraId="56010C03" w14:textId="77777777" w:rsidR="00236276" w:rsidRPr="00A869A5" w:rsidRDefault="00236276" w:rsidP="00BA701A">
            <w:pPr>
              <w:widowControl w:val="0"/>
              <w:rPr>
                <w:rFonts w:cs="Arial"/>
                <w:bCs/>
                <w:szCs w:val="22"/>
                <w:lang w:val="es-CL"/>
              </w:rPr>
            </w:pPr>
            <w:r w:rsidRPr="00A869A5">
              <w:rPr>
                <w:rFonts w:cs="Arial"/>
                <w:bCs/>
                <w:szCs w:val="22"/>
                <w:lang w:val="es-CL"/>
              </w:rPr>
              <w:t>Iguales beneficios tendrá el personal asistente de la educación que tenga las calidades señaladas en el artículo 2 de la ley N°19.464 que se desempeñe en los establecimientos particulares de enseñanza subvencionados por el Estado, conforme al decreto con fuerza de ley N°2, de 1998, del Ministerio de Educación, y en los establecimientos de educación técnico-profesional traspasados en administración de acuerdo al decreto ley N°3.166, de 1980.</w:t>
            </w:r>
          </w:p>
          <w:p w14:paraId="0136C10F" w14:textId="77777777" w:rsidR="00236276" w:rsidRPr="00A869A5" w:rsidRDefault="00236276" w:rsidP="00BA701A">
            <w:pPr>
              <w:widowControl w:val="0"/>
              <w:rPr>
                <w:rFonts w:cs="Arial"/>
                <w:bCs/>
                <w:szCs w:val="22"/>
                <w:lang w:val="es-CL"/>
              </w:rPr>
            </w:pPr>
          </w:p>
          <w:p w14:paraId="2C991A7E" w14:textId="77777777" w:rsidR="00236276" w:rsidRPr="00A869A5" w:rsidRDefault="00236276" w:rsidP="00BA701A">
            <w:pPr>
              <w:widowControl w:val="0"/>
              <w:rPr>
                <w:rFonts w:cs="Arial"/>
                <w:bCs/>
                <w:szCs w:val="22"/>
                <w:lang w:val="es-CL"/>
              </w:rPr>
            </w:pPr>
            <w:r w:rsidRPr="00A869A5">
              <w:rPr>
                <w:rFonts w:cs="Arial"/>
                <w:bCs/>
                <w:szCs w:val="22"/>
                <w:lang w:val="es-CL"/>
              </w:rPr>
              <w:t>Concédese, asimismo, durante el año 2024, a las y los directores, educadores de párvulos y asistentes de la educación, que se desempeñan en los establecimientos de educación parvularia financiados por la Junta Nacional de Jardines Infantiles vía transferencia de fondos traspasados a los servicios locales de educación pública o dependientes de un Departamento de Administración de Educación Municipal, Dirección de Educación Municipal o Corporación Municipal de Educación, el bono de escolaridad que otorga el artículo 13 y la bonificación adicional del artículo 14, en los mismos términos señalados en ambas disposiciones.</w:t>
            </w:r>
          </w:p>
          <w:p w14:paraId="15D8B7F1" w14:textId="77777777" w:rsidR="00236276" w:rsidRPr="00D81A58" w:rsidRDefault="00236276" w:rsidP="00575DED">
            <w:pPr>
              <w:rPr>
                <w:rFonts w:cs="Arial"/>
              </w:rPr>
            </w:pPr>
          </w:p>
        </w:tc>
      </w:tr>
      <w:tr w:rsidR="00236276" w:rsidRPr="00D81A58" w14:paraId="7381BD6E" w14:textId="3615479B" w:rsidTr="00236276">
        <w:trPr>
          <w:jc w:val="center"/>
        </w:trPr>
        <w:tc>
          <w:tcPr>
            <w:tcW w:w="2500" w:type="pct"/>
          </w:tcPr>
          <w:p w14:paraId="280992A4"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7B9C0737" w14:textId="2EDCCD1D" w:rsidR="00236276" w:rsidRPr="00A869A5" w:rsidRDefault="00236276" w:rsidP="00BA701A">
            <w:pPr>
              <w:widowControl w:val="0"/>
              <w:rPr>
                <w:rFonts w:cs="Arial"/>
                <w:bCs/>
                <w:szCs w:val="22"/>
                <w:lang w:val="es-CL"/>
              </w:rPr>
            </w:pPr>
            <w:r w:rsidRPr="00A869A5">
              <w:rPr>
                <w:rFonts w:cs="Arial"/>
                <w:bCs/>
                <w:szCs w:val="22"/>
                <w:lang w:val="es-CL"/>
              </w:rPr>
              <w:t>Artículo 16.- Durante el año 2024 el aporte máximo a que se refiere el artículo 23</w:t>
            </w:r>
            <w:r>
              <w:rPr>
                <w:rStyle w:val="Refdenotaalpie"/>
                <w:rFonts w:cs="Arial"/>
                <w:bCs/>
                <w:szCs w:val="22"/>
                <w:lang w:val="es-CL"/>
              </w:rPr>
              <w:footnoteReference w:id="33"/>
            </w:r>
            <w:r w:rsidRPr="00A869A5">
              <w:rPr>
                <w:rFonts w:cs="Arial"/>
                <w:bCs/>
                <w:szCs w:val="22"/>
                <w:lang w:val="es-CL"/>
              </w:rPr>
              <w:t xml:space="preserve"> del decreto ley N°249, de 1974, tendrá un monto de $158.193.</w:t>
            </w:r>
          </w:p>
          <w:p w14:paraId="2BCDC2D1" w14:textId="77777777" w:rsidR="00236276" w:rsidRPr="00A869A5" w:rsidRDefault="00236276" w:rsidP="00BA701A">
            <w:pPr>
              <w:widowControl w:val="0"/>
              <w:rPr>
                <w:rFonts w:cs="Arial"/>
                <w:bCs/>
                <w:szCs w:val="22"/>
                <w:lang w:val="es-CL"/>
              </w:rPr>
            </w:pPr>
          </w:p>
          <w:p w14:paraId="0FB78CE4" w14:textId="4352A942" w:rsidR="00236276" w:rsidRPr="00A869A5" w:rsidRDefault="00236276" w:rsidP="00BA701A">
            <w:pPr>
              <w:widowControl w:val="0"/>
              <w:rPr>
                <w:rFonts w:cs="Arial"/>
                <w:bCs/>
                <w:szCs w:val="22"/>
                <w:lang w:val="es-CL"/>
              </w:rPr>
            </w:pPr>
            <w:r w:rsidRPr="00A869A5">
              <w:rPr>
                <w:rFonts w:cs="Arial"/>
                <w:bCs/>
                <w:szCs w:val="22"/>
                <w:lang w:val="es-CL"/>
              </w:rPr>
              <w:t>El aporte extraordinario a que se refiere el artículo 13</w:t>
            </w:r>
            <w:r>
              <w:rPr>
                <w:rStyle w:val="Refdenotaalpie"/>
                <w:rFonts w:cs="Arial"/>
                <w:bCs/>
                <w:szCs w:val="22"/>
                <w:lang w:val="es-CL"/>
              </w:rPr>
              <w:footnoteReference w:id="34"/>
            </w:r>
            <w:r w:rsidRPr="00A869A5">
              <w:rPr>
                <w:rFonts w:cs="Arial"/>
                <w:bCs/>
                <w:szCs w:val="22"/>
                <w:lang w:val="es-CL"/>
              </w:rPr>
              <w:t xml:space="preserve"> de la ley N°19.553 se calculará sobre dicho monto.</w:t>
            </w:r>
          </w:p>
          <w:p w14:paraId="0FA4CCD0" w14:textId="77777777" w:rsidR="00236276" w:rsidRPr="00A869A5" w:rsidRDefault="00236276" w:rsidP="00BA701A">
            <w:pPr>
              <w:widowControl w:val="0"/>
              <w:rPr>
                <w:rFonts w:cs="Arial"/>
                <w:bCs/>
                <w:szCs w:val="22"/>
                <w:lang w:val="es-CL"/>
              </w:rPr>
            </w:pPr>
          </w:p>
          <w:p w14:paraId="6968E1D8" w14:textId="77777777" w:rsidR="00236276" w:rsidRPr="00D81A58" w:rsidRDefault="00236276" w:rsidP="00575DED">
            <w:pPr>
              <w:rPr>
                <w:rFonts w:cs="Arial"/>
              </w:rPr>
            </w:pPr>
          </w:p>
        </w:tc>
      </w:tr>
      <w:tr w:rsidR="00236276" w:rsidRPr="00D81A58" w14:paraId="6960AD15" w14:textId="77777777" w:rsidTr="00236276">
        <w:trPr>
          <w:jc w:val="center"/>
        </w:trPr>
        <w:tc>
          <w:tcPr>
            <w:tcW w:w="2500" w:type="pct"/>
          </w:tcPr>
          <w:p w14:paraId="603F28FC"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74D40E6C" w14:textId="77777777" w:rsidR="00236276" w:rsidRPr="00A869A5" w:rsidRDefault="00236276" w:rsidP="00D5635F">
            <w:pPr>
              <w:widowControl w:val="0"/>
              <w:rPr>
                <w:rFonts w:cs="Arial"/>
                <w:bCs/>
                <w:szCs w:val="22"/>
                <w:lang w:val="es-CL"/>
              </w:rPr>
            </w:pPr>
            <w:r w:rsidRPr="00A869A5">
              <w:rPr>
                <w:rFonts w:cs="Arial"/>
                <w:bCs/>
                <w:szCs w:val="22"/>
                <w:lang w:val="es-CL"/>
              </w:rPr>
              <w:t>Artículo 17.- Los beneficios a que se refieren los artículos 13 y 14 se otorgarán en los mismos términos que establecen dichas disposiciones al personal académico y no académico de las universidades estatales. El pago de los beneficios antes señalados se efectuará de acuerdo al inciso tercero del artículo 8.</w:t>
            </w:r>
          </w:p>
          <w:p w14:paraId="0CF335B9" w14:textId="77777777" w:rsidR="00236276" w:rsidRPr="00D81A58" w:rsidRDefault="00236276" w:rsidP="00575DED">
            <w:pPr>
              <w:rPr>
                <w:rFonts w:cs="Arial"/>
              </w:rPr>
            </w:pPr>
          </w:p>
        </w:tc>
      </w:tr>
      <w:tr w:rsidR="00236276" w:rsidRPr="00D81A58" w14:paraId="57699263" w14:textId="77777777" w:rsidTr="00236276">
        <w:trPr>
          <w:jc w:val="center"/>
        </w:trPr>
        <w:tc>
          <w:tcPr>
            <w:tcW w:w="2500" w:type="pct"/>
          </w:tcPr>
          <w:p w14:paraId="1CDE2442" w14:textId="58422069" w:rsidR="00236276" w:rsidRPr="00D81A58" w:rsidRDefault="00236276" w:rsidP="00A769E4">
            <w:pPr>
              <w:pStyle w:val="Encabezado"/>
              <w:widowControl w:val="0"/>
              <w:tabs>
                <w:tab w:val="clear" w:pos="4252"/>
                <w:tab w:val="clear" w:pos="8504"/>
                <w:tab w:val="left" w:pos="2835"/>
              </w:tabs>
              <w:jc w:val="center"/>
              <w:rPr>
                <w:rFonts w:cs="Arial"/>
                <w:szCs w:val="22"/>
              </w:rPr>
            </w:pPr>
            <w:r w:rsidRPr="00D81A58">
              <w:rPr>
                <w:rFonts w:cs="Arial"/>
                <w:szCs w:val="22"/>
              </w:rPr>
              <w:t>LEY 19.429,</w:t>
            </w:r>
          </w:p>
          <w:p w14:paraId="0D13A64D" w14:textId="0C6596D1" w:rsidR="00236276" w:rsidRPr="00D81A58" w:rsidRDefault="00236276" w:rsidP="00A769E4">
            <w:pPr>
              <w:pStyle w:val="Encabezado"/>
              <w:widowControl w:val="0"/>
              <w:tabs>
                <w:tab w:val="clear" w:pos="4252"/>
                <w:tab w:val="clear" w:pos="8504"/>
                <w:tab w:val="left" w:pos="2835"/>
              </w:tabs>
              <w:jc w:val="center"/>
              <w:rPr>
                <w:rFonts w:cs="Arial"/>
                <w:szCs w:val="22"/>
              </w:rPr>
            </w:pPr>
            <w:r w:rsidRPr="00D81A58">
              <w:rPr>
                <w:rFonts w:cs="Arial"/>
                <w:szCs w:val="22"/>
              </w:rPr>
              <w:t>OTORGA REAJUSTE DE REMUNERACIONES A TRABAJADORES DEL SECTOR PUBLICO, CONCEDE AGUINALDOS QUE SEÑALA Y OTROS BENEFICIOS DE CARACTER PECUNIARIO</w:t>
            </w:r>
          </w:p>
          <w:p w14:paraId="30578593" w14:textId="0BCD2F91" w:rsidR="00236276" w:rsidRPr="00D81A58" w:rsidRDefault="00236276" w:rsidP="00A769E4">
            <w:pPr>
              <w:pStyle w:val="Encabezado"/>
              <w:widowControl w:val="0"/>
              <w:tabs>
                <w:tab w:val="clear" w:pos="4252"/>
                <w:tab w:val="clear" w:pos="8504"/>
                <w:tab w:val="left" w:pos="2835"/>
              </w:tabs>
              <w:rPr>
                <w:rFonts w:cs="Arial"/>
                <w:szCs w:val="22"/>
              </w:rPr>
            </w:pPr>
          </w:p>
          <w:p w14:paraId="46B02E15" w14:textId="77777777" w:rsidR="00236276" w:rsidRPr="00D81A58" w:rsidRDefault="00236276" w:rsidP="00A769E4">
            <w:pPr>
              <w:pStyle w:val="Encabezado"/>
              <w:widowControl w:val="0"/>
              <w:rPr>
                <w:rFonts w:cs="Arial"/>
                <w:szCs w:val="22"/>
              </w:rPr>
            </w:pPr>
            <w:r w:rsidRPr="00D81A58">
              <w:rPr>
                <w:rFonts w:cs="Arial"/>
                <w:szCs w:val="22"/>
              </w:rPr>
              <w:t>Artículo 21.- A partir del 1° de enero de 1996, la remuneración bruta mensual del personal de las Plantas de Técnicos, Vigilantes Penitenciarios, Supervisores, Administrativos, Mayordomos, Auxiliares y Operativa; de los Escalafones de: Secretarias Ejecutivas, Oficiales Administrativos, Choferes y Auxiliares; y del personal a contrata asimilado a estas mismas plantas y escalafones; regido por el artículo 1° del decreto ley N° 249, de 1973, y por los Títulos I y II del decreto ley N° 3.551, de 1980, no podrá ser inferior a la cantidad que se indica, según las plantas y escalafones que se señalan a continuación:</w:t>
            </w:r>
          </w:p>
          <w:p w14:paraId="6FE4C773" w14:textId="77777777" w:rsidR="00236276" w:rsidRPr="00D81A58" w:rsidRDefault="00236276" w:rsidP="00A769E4">
            <w:pPr>
              <w:pStyle w:val="Encabezado"/>
              <w:widowControl w:val="0"/>
              <w:rPr>
                <w:rFonts w:cs="Arial"/>
                <w:szCs w:val="22"/>
              </w:rPr>
            </w:pPr>
          </w:p>
          <w:p w14:paraId="36C46F3A" w14:textId="77777777" w:rsidR="00236276" w:rsidRPr="00D81A58" w:rsidRDefault="00236276" w:rsidP="00A769E4">
            <w:pPr>
              <w:pStyle w:val="Encabezado"/>
              <w:widowControl w:val="0"/>
              <w:rPr>
                <w:rFonts w:cs="Arial"/>
                <w:szCs w:val="22"/>
              </w:rPr>
            </w:pPr>
            <w:r w:rsidRPr="00D81A58">
              <w:rPr>
                <w:rFonts w:cs="Arial"/>
                <w:szCs w:val="22"/>
              </w:rPr>
              <w:t>- Mayordomos, Auxiliares,</w:t>
            </w:r>
          </w:p>
          <w:p w14:paraId="28EBE601" w14:textId="77777777" w:rsidR="00236276" w:rsidRPr="00D81A58" w:rsidRDefault="00236276" w:rsidP="00A769E4">
            <w:pPr>
              <w:pStyle w:val="Encabezado"/>
              <w:widowControl w:val="0"/>
              <w:rPr>
                <w:rFonts w:cs="Arial"/>
                <w:szCs w:val="22"/>
              </w:rPr>
            </w:pPr>
            <w:r w:rsidRPr="00D81A58">
              <w:rPr>
                <w:rFonts w:cs="Arial"/>
                <w:szCs w:val="22"/>
              </w:rPr>
              <w:t xml:space="preserve">  Operativa y Choferes:        $</w:t>
            </w:r>
            <w:r w:rsidRPr="00D81A58">
              <w:rPr>
                <w:rFonts w:cs="Arial"/>
                <w:szCs w:val="22"/>
                <w:u w:val="single"/>
              </w:rPr>
              <w:t>479.967</w:t>
            </w:r>
            <w:r w:rsidRPr="00D81A58">
              <w:rPr>
                <w:rFonts w:cs="Arial"/>
                <w:szCs w:val="22"/>
              </w:rPr>
              <w:t>.-</w:t>
            </w:r>
          </w:p>
          <w:p w14:paraId="7CE37759" w14:textId="77777777" w:rsidR="00236276" w:rsidRPr="00D81A58" w:rsidRDefault="00236276" w:rsidP="00A769E4">
            <w:pPr>
              <w:pStyle w:val="Encabezado"/>
              <w:widowControl w:val="0"/>
              <w:rPr>
                <w:rFonts w:cs="Arial"/>
                <w:szCs w:val="22"/>
              </w:rPr>
            </w:pPr>
            <w:r w:rsidRPr="00D81A58">
              <w:rPr>
                <w:rFonts w:cs="Arial"/>
                <w:szCs w:val="22"/>
              </w:rPr>
              <w:t>- Administrativos, Secretarias</w:t>
            </w:r>
          </w:p>
          <w:p w14:paraId="3D667A02" w14:textId="77777777" w:rsidR="00236276" w:rsidRPr="00D81A58" w:rsidRDefault="00236276" w:rsidP="00A769E4">
            <w:pPr>
              <w:pStyle w:val="Encabezado"/>
              <w:widowControl w:val="0"/>
              <w:rPr>
                <w:rFonts w:cs="Arial"/>
                <w:szCs w:val="22"/>
              </w:rPr>
            </w:pPr>
            <w:r w:rsidRPr="00D81A58">
              <w:rPr>
                <w:rFonts w:cs="Arial"/>
                <w:szCs w:val="22"/>
              </w:rPr>
              <w:t xml:space="preserve">  Ejecutivas, Oficiales</w:t>
            </w:r>
          </w:p>
          <w:p w14:paraId="1F636F20" w14:textId="77777777" w:rsidR="00236276" w:rsidRPr="00D81A58" w:rsidRDefault="00236276" w:rsidP="00A769E4">
            <w:pPr>
              <w:pStyle w:val="Encabezado"/>
              <w:widowControl w:val="0"/>
              <w:rPr>
                <w:rFonts w:cs="Arial"/>
                <w:szCs w:val="22"/>
              </w:rPr>
            </w:pPr>
            <w:r w:rsidRPr="00D81A58">
              <w:rPr>
                <w:rFonts w:cs="Arial"/>
                <w:szCs w:val="22"/>
              </w:rPr>
              <w:t xml:space="preserve">  Administrativos y Vigilantes</w:t>
            </w:r>
          </w:p>
          <w:p w14:paraId="44AAF4A5" w14:textId="77777777" w:rsidR="00236276" w:rsidRPr="00D81A58" w:rsidRDefault="00236276" w:rsidP="00A769E4">
            <w:pPr>
              <w:pStyle w:val="Encabezado"/>
              <w:widowControl w:val="0"/>
              <w:rPr>
                <w:rFonts w:cs="Arial"/>
                <w:szCs w:val="22"/>
              </w:rPr>
            </w:pPr>
            <w:r w:rsidRPr="00D81A58">
              <w:rPr>
                <w:rFonts w:cs="Arial"/>
                <w:szCs w:val="22"/>
              </w:rPr>
              <w:t xml:space="preserve">  Penitenciarios:              $</w:t>
            </w:r>
            <w:r w:rsidRPr="00D81A58">
              <w:rPr>
                <w:rFonts w:cs="Arial"/>
                <w:szCs w:val="22"/>
                <w:u w:val="single"/>
              </w:rPr>
              <w:t>534.157</w:t>
            </w:r>
            <w:r w:rsidRPr="00D81A58">
              <w:rPr>
                <w:rFonts w:cs="Arial"/>
                <w:szCs w:val="22"/>
              </w:rPr>
              <w:t>.-</w:t>
            </w:r>
          </w:p>
          <w:p w14:paraId="6D78257F" w14:textId="77777777" w:rsidR="00236276" w:rsidRPr="00D81A58" w:rsidRDefault="00236276" w:rsidP="00A769E4">
            <w:pPr>
              <w:pStyle w:val="Encabezado"/>
              <w:widowControl w:val="0"/>
              <w:rPr>
                <w:rFonts w:cs="Arial"/>
                <w:szCs w:val="22"/>
              </w:rPr>
            </w:pPr>
            <w:r w:rsidRPr="00D81A58">
              <w:rPr>
                <w:rFonts w:cs="Arial"/>
                <w:szCs w:val="22"/>
              </w:rPr>
              <w:t>- Técnicos y Supervisores:    $</w:t>
            </w:r>
            <w:r w:rsidRPr="00D81A58">
              <w:rPr>
                <w:rFonts w:cs="Arial"/>
                <w:szCs w:val="22"/>
                <w:u w:val="single"/>
              </w:rPr>
              <w:t>568.219</w:t>
            </w:r>
            <w:r w:rsidRPr="00D81A58">
              <w:rPr>
                <w:rFonts w:cs="Arial"/>
                <w:szCs w:val="22"/>
              </w:rPr>
              <w:t>.-</w:t>
            </w:r>
          </w:p>
          <w:p w14:paraId="354364E2" w14:textId="77777777" w:rsidR="00236276" w:rsidRPr="00D81A58" w:rsidRDefault="00236276" w:rsidP="00A769E4">
            <w:pPr>
              <w:pStyle w:val="Encabezado"/>
              <w:widowControl w:val="0"/>
              <w:rPr>
                <w:rFonts w:cs="Arial"/>
                <w:szCs w:val="22"/>
              </w:rPr>
            </w:pPr>
          </w:p>
          <w:p w14:paraId="758213BB" w14:textId="2B804B18" w:rsidR="00236276" w:rsidRPr="00D81A58" w:rsidRDefault="00236276" w:rsidP="00A769E4">
            <w:pPr>
              <w:pStyle w:val="Encabezado"/>
              <w:widowControl w:val="0"/>
              <w:rPr>
                <w:rFonts w:cs="Arial"/>
                <w:szCs w:val="22"/>
              </w:rPr>
            </w:pPr>
            <w:r w:rsidRPr="00D81A58">
              <w:rPr>
                <w:rFonts w:cs="Arial"/>
                <w:szCs w:val="22"/>
              </w:rPr>
              <w:t xml:space="preserve">    Para los efectos de lo dispuesto anteriormente, otórgase a los personales referidos en el inciso primero de este artículo, una bonificación mensual de un monto equivalente a la diferencia entre su remuneración bruta mensual y las cantidades mínimas antes establecidas, la que irá disminuyendo en la medida que la remuneración bruta mensual del funcionario se incremente por cualquier causa. Esta bonificación será imponible sólo para salud y pensiones y no será considerada base de cálculo para determinar cualquier otra clase de remuneraciones ni para ningún otro efecto legal.</w:t>
            </w:r>
          </w:p>
          <w:p w14:paraId="73CDA677" w14:textId="77777777" w:rsidR="00236276" w:rsidRPr="00D81A58" w:rsidRDefault="00236276" w:rsidP="00A769E4">
            <w:pPr>
              <w:pStyle w:val="Encabezado"/>
              <w:widowControl w:val="0"/>
              <w:rPr>
                <w:rFonts w:cs="Arial"/>
                <w:szCs w:val="22"/>
              </w:rPr>
            </w:pPr>
          </w:p>
          <w:p w14:paraId="1A3BE0C6" w14:textId="7B35718F" w:rsidR="00236276" w:rsidRPr="00D81A58" w:rsidRDefault="00236276" w:rsidP="00A769E4">
            <w:pPr>
              <w:pStyle w:val="Encabezado"/>
              <w:widowControl w:val="0"/>
              <w:rPr>
                <w:rFonts w:cs="Arial"/>
                <w:szCs w:val="22"/>
              </w:rPr>
            </w:pPr>
            <w:r w:rsidRPr="00D81A58">
              <w:rPr>
                <w:rFonts w:cs="Arial"/>
                <w:szCs w:val="22"/>
              </w:rPr>
              <w:t xml:space="preserve">    Se considerará, para los efectos de este artículo, que integran la remuneración bruta mensual respectiva los siguientes estipendios de carácter general y permanente, según corresponda:</w:t>
            </w:r>
          </w:p>
          <w:p w14:paraId="4C527CFD" w14:textId="77777777" w:rsidR="00236276" w:rsidRPr="00D81A58" w:rsidRDefault="00236276" w:rsidP="00A769E4">
            <w:pPr>
              <w:pStyle w:val="Encabezado"/>
              <w:widowControl w:val="0"/>
              <w:rPr>
                <w:rFonts w:cs="Arial"/>
                <w:szCs w:val="22"/>
              </w:rPr>
            </w:pPr>
          </w:p>
          <w:p w14:paraId="062ADEE1" w14:textId="77777777" w:rsidR="00236276" w:rsidRPr="00D81A58" w:rsidRDefault="00236276" w:rsidP="00A769E4">
            <w:pPr>
              <w:pStyle w:val="Encabezado"/>
              <w:widowControl w:val="0"/>
              <w:rPr>
                <w:rFonts w:cs="Arial"/>
                <w:szCs w:val="22"/>
              </w:rPr>
            </w:pPr>
            <w:r w:rsidRPr="00D81A58">
              <w:rPr>
                <w:rFonts w:cs="Arial"/>
                <w:szCs w:val="22"/>
              </w:rPr>
              <w:t xml:space="preserve">    a) Sueldo Base;</w:t>
            </w:r>
          </w:p>
          <w:p w14:paraId="35B51423" w14:textId="77777777" w:rsidR="00236276" w:rsidRPr="00D81A58" w:rsidRDefault="00236276" w:rsidP="00A769E4">
            <w:pPr>
              <w:pStyle w:val="Encabezado"/>
              <w:widowControl w:val="0"/>
              <w:rPr>
                <w:rFonts w:cs="Arial"/>
                <w:szCs w:val="22"/>
              </w:rPr>
            </w:pPr>
            <w:r w:rsidRPr="00D81A58">
              <w:rPr>
                <w:rFonts w:cs="Arial"/>
                <w:szCs w:val="22"/>
              </w:rPr>
              <w:t xml:space="preserve">    b) Asignación Profesional;</w:t>
            </w:r>
          </w:p>
          <w:p w14:paraId="7ED2579B" w14:textId="77777777" w:rsidR="00236276" w:rsidRPr="00D81A58" w:rsidRDefault="00236276" w:rsidP="00A769E4">
            <w:pPr>
              <w:pStyle w:val="Encabezado"/>
              <w:widowControl w:val="0"/>
              <w:rPr>
                <w:rFonts w:cs="Arial"/>
                <w:szCs w:val="22"/>
              </w:rPr>
            </w:pPr>
            <w:r w:rsidRPr="00D81A58">
              <w:rPr>
                <w:rFonts w:cs="Arial"/>
                <w:szCs w:val="22"/>
              </w:rPr>
              <w:t xml:space="preserve">    c) Asignación por Trabajos Nocturnos o en días Sábados, Domingos y Festivos, sólo cuando se perciban incluso durante feriados, licencias y permisos con goce de remuneraciones;</w:t>
            </w:r>
          </w:p>
          <w:p w14:paraId="6677CDCB" w14:textId="77777777" w:rsidR="00236276" w:rsidRPr="00D81A58" w:rsidRDefault="00236276" w:rsidP="00A769E4">
            <w:pPr>
              <w:pStyle w:val="Encabezado"/>
              <w:widowControl w:val="0"/>
              <w:rPr>
                <w:rFonts w:cs="Arial"/>
                <w:szCs w:val="22"/>
              </w:rPr>
            </w:pPr>
            <w:r w:rsidRPr="00D81A58">
              <w:rPr>
                <w:rFonts w:cs="Arial"/>
                <w:szCs w:val="22"/>
              </w:rPr>
              <w:t xml:space="preserve">    d) Asignación por Horas Extraordinarias, sólo cuando se perciban incluso durante feriados, licencias y permisos con goce de remuneraciones;</w:t>
            </w:r>
          </w:p>
          <w:p w14:paraId="1D1EC196" w14:textId="77777777" w:rsidR="00236276" w:rsidRPr="00D81A58" w:rsidRDefault="00236276" w:rsidP="00A769E4">
            <w:pPr>
              <w:pStyle w:val="Encabezado"/>
              <w:widowControl w:val="0"/>
              <w:rPr>
                <w:rFonts w:cs="Arial"/>
                <w:szCs w:val="22"/>
              </w:rPr>
            </w:pPr>
            <w:r w:rsidRPr="00D81A58">
              <w:rPr>
                <w:rFonts w:cs="Arial"/>
                <w:szCs w:val="22"/>
              </w:rPr>
              <w:t xml:space="preserve">    e) Incremento del artículo 2° del decreto ley N° 3.501, de 1980;</w:t>
            </w:r>
          </w:p>
          <w:p w14:paraId="3FF54CFE" w14:textId="77777777" w:rsidR="00236276" w:rsidRPr="00D81A58" w:rsidRDefault="00236276" w:rsidP="00A769E4">
            <w:pPr>
              <w:pStyle w:val="Encabezado"/>
              <w:widowControl w:val="0"/>
              <w:rPr>
                <w:rFonts w:cs="Arial"/>
                <w:szCs w:val="22"/>
              </w:rPr>
            </w:pPr>
            <w:r w:rsidRPr="00D81A58">
              <w:rPr>
                <w:rFonts w:cs="Arial"/>
                <w:szCs w:val="22"/>
              </w:rPr>
              <w:t xml:space="preserve">    f) Bonificación del artículo 3° de la ley N° 18.566;</w:t>
            </w:r>
          </w:p>
          <w:p w14:paraId="40977A46" w14:textId="77777777" w:rsidR="00236276" w:rsidRPr="00D81A58" w:rsidRDefault="00236276" w:rsidP="00A769E4">
            <w:pPr>
              <w:pStyle w:val="Encabezado"/>
              <w:widowControl w:val="0"/>
              <w:rPr>
                <w:rFonts w:cs="Arial"/>
                <w:szCs w:val="22"/>
              </w:rPr>
            </w:pPr>
            <w:r w:rsidRPr="00D81A58">
              <w:rPr>
                <w:rFonts w:cs="Arial"/>
                <w:szCs w:val="22"/>
              </w:rPr>
              <w:t xml:space="preserve">    g) Bonificaciones de los artículos 10 y 11 de la ley N° 18.675;</w:t>
            </w:r>
          </w:p>
          <w:p w14:paraId="0E3AACA5" w14:textId="77777777" w:rsidR="00236276" w:rsidRPr="00D81A58" w:rsidRDefault="00236276" w:rsidP="00A769E4">
            <w:pPr>
              <w:pStyle w:val="Encabezado"/>
              <w:widowControl w:val="0"/>
              <w:rPr>
                <w:rFonts w:cs="Arial"/>
                <w:szCs w:val="22"/>
              </w:rPr>
            </w:pPr>
            <w:r w:rsidRPr="00D81A58">
              <w:rPr>
                <w:rFonts w:cs="Arial"/>
                <w:szCs w:val="22"/>
              </w:rPr>
              <w:t xml:space="preserve">    h) Bonificaciones de los artículos 4° y 5° de la ley N° 18.737;</w:t>
            </w:r>
          </w:p>
          <w:p w14:paraId="7BFDE7EA" w14:textId="77777777" w:rsidR="00236276" w:rsidRPr="00D81A58" w:rsidRDefault="00236276" w:rsidP="00A769E4">
            <w:pPr>
              <w:pStyle w:val="Encabezado"/>
              <w:widowControl w:val="0"/>
              <w:rPr>
                <w:rFonts w:cs="Arial"/>
                <w:szCs w:val="22"/>
              </w:rPr>
            </w:pPr>
            <w:r w:rsidRPr="00D81A58">
              <w:rPr>
                <w:rFonts w:cs="Arial"/>
                <w:szCs w:val="22"/>
              </w:rPr>
              <w:t xml:space="preserve">    i) Bonificación del artículo 6° de la ley N° 19.200;</w:t>
            </w:r>
          </w:p>
          <w:p w14:paraId="56B70221" w14:textId="77777777" w:rsidR="00236276" w:rsidRPr="00D81A58" w:rsidRDefault="00236276" w:rsidP="00A769E4">
            <w:pPr>
              <w:pStyle w:val="Encabezado"/>
              <w:widowControl w:val="0"/>
              <w:rPr>
                <w:rFonts w:cs="Arial"/>
                <w:szCs w:val="22"/>
              </w:rPr>
            </w:pPr>
            <w:r w:rsidRPr="00D81A58">
              <w:rPr>
                <w:rFonts w:cs="Arial"/>
                <w:szCs w:val="22"/>
              </w:rPr>
              <w:t xml:space="preserve">    j) Asignación del artículo 17 de la ley N° 19.185;</w:t>
            </w:r>
          </w:p>
          <w:p w14:paraId="45D98B39" w14:textId="77777777" w:rsidR="00236276" w:rsidRPr="00D81A58" w:rsidRDefault="00236276" w:rsidP="00A769E4">
            <w:pPr>
              <w:pStyle w:val="Encabezado"/>
              <w:widowControl w:val="0"/>
              <w:rPr>
                <w:rFonts w:cs="Arial"/>
                <w:szCs w:val="22"/>
              </w:rPr>
            </w:pPr>
            <w:r w:rsidRPr="00D81A58">
              <w:rPr>
                <w:rFonts w:cs="Arial"/>
                <w:szCs w:val="22"/>
              </w:rPr>
              <w:t xml:space="preserve">    k) Asignación del artículo 2° del decreto ley N° 632, de 1974;</w:t>
            </w:r>
          </w:p>
          <w:p w14:paraId="45BEDE60" w14:textId="77777777" w:rsidR="00236276" w:rsidRPr="00D81A58" w:rsidRDefault="00236276" w:rsidP="00A769E4">
            <w:pPr>
              <w:pStyle w:val="Encabezado"/>
              <w:widowControl w:val="0"/>
              <w:rPr>
                <w:rFonts w:cs="Arial"/>
                <w:szCs w:val="22"/>
              </w:rPr>
            </w:pPr>
            <w:r w:rsidRPr="00D81A58">
              <w:rPr>
                <w:rFonts w:cs="Arial"/>
                <w:szCs w:val="22"/>
              </w:rPr>
              <w:t xml:space="preserve">    l) Asignación del artículo 11 de la ley N° 19.041;</w:t>
            </w:r>
          </w:p>
          <w:p w14:paraId="4665EC74" w14:textId="77777777" w:rsidR="00236276" w:rsidRPr="00D81A58" w:rsidRDefault="00236276" w:rsidP="00A769E4">
            <w:pPr>
              <w:pStyle w:val="Encabezado"/>
              <w:widowControl w:val="0"/>
              <w:rPr>
                <w:rFonts w:cs="Arial"/>
                <w:szCs w:val="22"/>
              </w:rPr>
            </w:pPr>
            <w:r w:rsidRPr="00D81A58">
              <w:rPr>
                <w:rFonts w:cs="Arial"/>
                <w:szCs w:val="22"/>
              </w:rPr>
              <w:t xml:space="preserve">    m) Asignación del artículo 1° de la ley N° 19.264;</w:t>
            </w:r>
          </w:p>
          <w:p w14:paraId="4F2D0757" w14:textId="77777777" w:rsidR="00236276" w:rsidRPr="00D81A58" w:rsidRDefault="00236276" w:rsidP="00A769E4">
            <w:pPr>
              <w:pStyle w:val="Encabezado"/>
              <w:widowControl w:val="0"/>
              <w:rPr>
                <w:rFonts w:cs="Arial"/>
                <w:szCs w:val="22"/>
              </w:rPr>
            </w:pPr>
            <w:r w:rsidRPr="00D81A58">
              <w:rPr>
                <w:rFonts w:cs="Arial"/>
                <w:szCs w:val="22"/>
              </w:rPr>
              <w:t xml:space="preserve">    n) Asignaciones del decreto supremo N° 48, de 1988, del Ministerio de Minería;</w:t>
            </w:r>
          </w:p>
          <w:p w14:paraId="0D7F6F59" w14:textId="77777777" w:rsidR="00236276" w:rsidRPr="00D81A58" w:rsidRDefault="00236276" w:rsidP="00A769E4">
            <w:pPr>
              <w:pStyle w:val="Encabezado"/>
              <w:widowControl w:val="0"/>
              <w:rPr>
                <w:rFonts w:cs="Arial"/>
                <w:szCs w:val="22"/>
              </w:rPr>
            </w:pPr>
            <w:r w:rsidRPr="00D81A58">
              <w:rPr>
                <w:rFonts w:cs="Arial"/>
                <w:szCs w:val="22"/>
              </w:rPr>
              <w:t xml:space="preserve">    ñ) Asignación del artículo 6° del decreto ley N° 3.551, de 1980;</w:t>
            </w:r>
          </w:p>
          <w:p w14:paraId="6CDF5B88" w14:textId="77777777" w:rsidR="00236276" w:rsidRPr="00D81A58" w:rsidRDefault="00236276" w:rsidP="00A769E4">
            <w:pPr>
              <w:pStyle w:val="Encabezado"/>
              <w:widowControl w:val="0"/>
              <w:rPr>
                <w:rFonts w:cs="Arial"/>
                <w:szCs w:val="22"/>
              </w:rPr>
            </w:pPr>
            <w:r w:rsidRPr="00D81A58">
              <w:rPr>
                <w:rFonts w:cs="Arial"/>
                <w:szCs w:val="22"/>
              </w:rPr>
              <w:t xml:space="preserve">    o) Asignación del artículo 4° de la ley N° 18.717;</w:t>
            </w:r>
          </w:p>
          <w:p w14:paraId="4FC76512" w14:textId="77777777" w:rsidR="00236276" w:rsidRPr="00D81A58" w:rsidRDefault="00236276" w:rsidP="00A769E4">
            <w:pPr>
              <w:pStyle w:val="Encabezado"/>
              <w:widowControl w:val="0"/>
              <w:rPr>
                <w:rFonts w:cs="Arial"/>
                <w:szCs w:val="22"/>
              </w:rPr>
            </w:pPr>
            <w:r w:rsidRPr="00D81A58">
              <w:rPr>
                <w:rFonts w:cs="Arial"/>
                <w:szCs w:val="22"/>
              </w:rPr>
              <w:t xml:space="preserve">    p) Asignación del artículo 17 de la ley N° 18.091;</w:t>
            </w:r>
          </w:p>
          <w:p w14:paraId="2F7D3656" w14:textId="77777777" w:rsidR="00236276" w:rsidRPr="00D81A58" w:rsidRDefault="00236276" w:rsidP="00A769E4">
            <w:pPr>
              <w:pStyle w:val="Encabezado"/>
              <w:widowControl w:val="0"/>
              <w:rPr>
                <w:rFonts w:cs="Arial"/>
                <w:szCs w:val="22"/>
              </w:rPr>
            </w:pPr>
            <w:r w:rsidRPr="00D81A58">
              <w:rPr>
                <w:rFonts w:cs="Arial"/>
                <w:szCs w:val="22"/>
              </w:rPr>
              <w:t xml:space="preserve">    q) Asignación del artículo undécimo de la ley N° 19.301, y</w:t>
            </w:r>
          </w:p>
          <w:p w14:paraId="719A5010" w14:textId="77777777" w:rsidR="00236276" w:rsidRPr="00D81A58" w:rsidRDefault="00236276" w:rsidP="00A769E4">
            <w:pPr>
              <w:pStyle w:val="Encabezado"/>
              <w:widowControl w:val="0"/>
              <w:rPr>
                <w:rFonts w:cs="Arial"/>
                <w:szCs w:val="22"/>
              </w:rPr>
            </w:pPr>
            <w:r w:rsidRPr="00D81A58">
              <w:rPr>
                <w:rFonts w:cs="Arial"/>
                <w:szCs w:val="22"/>
              </w:rPr>
              <w:t xml:space="preserve">    r) Asignación del artículo 24 del decreto ley N° 3.551, de 1980.</w:t>
            </w:r>
          </w:p>
          <w:p w14:paraId="2384FB37" w14:textId="6F5B92D1" w:rsidR="00236276" w:rsidRPr="00D81A58" w:rsidRDefault="00236276" w:rsidP="00A769E4">
            <w:pPr>
              <w:pStyle w:val="Encabezado"/>
              <w:widowControl w:val="0"/>
              <w:tabs>
                <w:tab w:val="clear" w:pos="4252"/>
                <w:tab w:val="clear" w:pos="8504"/>
                <w:tab w:val="left" w:pos="2835"/>
              </w:tabs>
              <w:rPr>
                <w:rFonts w:cs="Arial"/>
                <w:szCs w:val="22"/>
              </w:rPr>
            </w:pPr>
          </w:p>
        </w:tc>
        <w:tc>
          <w:tcPr>
            <w:tcW w:w="2500" w:type="pct"/>
          </w:tcPr>
          <w:p w14:paraId="1323A27A" w14:textId="77777777" w:rsidR="00236276" w:rsidRDefault="00236276" w:rsidP="00575DED">
            <w:pPr>
              <w:rPr>
                <w:rFonts w:cs="Arial"/>
              </w:rPr>
            </w:pPr>
          </w:p>
          <w:p w14:paraId="7EE8854D" w14:textId="77777777" w:rsidR="00236276" w:rsidRDefault="00236276" w:rsidP="00575DED">
            <w:pPr>
              <w:rPr>
                <w:rFonts w:cs="Arial"/>
              </w:rPr>
            </w:pPr>
          </w:p>
          <w:p w14:paraId="5D4FF4DF" w14:textId="77777777" w:rsidR="00236276" w:rsidRDefault="00236276" w:rsidP="00575DED">
            <w:pPr>
              <w:rPr>
                <w:rFonts w:cs="Arial"/>
              </w:rPr>
            </w:pPr>
          </w:p>
          <w:p w14:paraId="3943CC04" w14:textId="77777777" w:rsidR="00236276" w:rsidRDefault="00236276" w:rsidP="00575DED">
            <w:pPr>
              <w:rPr>
                <w:rFonts w:cs="Arial"/>
              </w:rPr>
            </w:pPr>
          </w:p>
          <w:p w14:paraId="224A3520" w14:textId="77777777" w:rsidR="00236276" w:rsidRDefault="00236276" w:rsidP="00575DED">
            <w:pPr>
              <w:rPr>
                <w:rFonts w:cs="Arial"/>
              </w:rPr>
            </w:pPr>
          </w:p>
          <w:p w14:paraId="39E0E60F" w14:textId="77777777" w:rsidR="00236276" w:rsidRDefault="00236276" w:rsidP="00575DED">
            <w:pPr>
              <w:rPr>
                <w:rFonts w:cs="Arial"/>
              </w:rPr>
            </w:pPr>
          </w:p>
          <w:p w14:paraId="5D2201FA" w14:textId="77777777" w:rsidR="00236276" w:rsidRDefault="00236276" w:rsidP="00575DED">
            <w:pPr>
              <w:rPr>
                <w:rFonts w:cs="Arial"/>
              </w:rPr>
            </w:pPr>
          </w:p>
          <w:p w14:paraId="4549D844" w14:textId="77777777" w:rsidR="00236276" w:rsidRDefault="00236276" w:rsidP="00575DED">
            <w:pPr>
              <w:rPr>
                <w:rFonts w:cs="Arial"/>
              </w:rPr>
            </w:pPr>
          </w:p>
          <w:p w14:paraId="6614F8D5" w14:textId="77777777" w:rsidR="00236276" w:rsidRDefault="00236276" w:rsidP="00575DED">
            <w:pPr>
              <w:rPr>
                <w:rFonts w:cs="Arial"/>
              </w:rPr>
            </w:pPr>
          </w:p>
          <w:p w14:paraId="55C9177A" w14:textId="77777777" w:rsidR="00236276" w:rsidRDefault="00236276" w:rsidP="00575DED">
            <w:pPr>
              <w:rPr>
                <w:rFonts w:cs="Arial"/>
              </w:rPr>
            </w:pPr>
          </w:p>
          <w:p w14:paraId="45C2B14E" w14:textId="77777777" w:rsidR="00236276" w:rsidRDefault="00236276" w:rsidP="00575DED">
            <w:pPr>
              <w:rPr>
                <w:rFonts w:cs="Arial"/>
              </w:rPr>
            </w:pPr>
          </w:p>
          <w:p w14:paraId="0616E028" w14:textId="77777777" w:rsidR="00236276" w:rsidRDefault="00236276" w:rsidP="00575DED">
            <w:pPr>
              <w:rPr>
                <w:rFonts w:cs="Arial"/>
              </w:rPr>
            </w:pPr>
          </w:p>
          <w:p w14:paraId="7182361D" w14:textId="77777777" w:rsidR="00236276" w:rsidRDefault="00236276" w:rsidP="00575DED">
            <w:pPr>
              <w:rPr>
                <w:rFonts w:cs="Arial"/>
              </w:rPr>
            </w:pPr>
          </w:p>
          <w:p w14:paraId="3A401461" w14:textId="77777777" w:rsidR="00236276" w:rsidRDefault="00236276" w:rsidP="00575DED">
            <w:pPr>
              <w:rPr>
                <w:rFonts w:cs="Arial"/>
              </w:rPr>
            </w:pPr>
          </w:p>
          <w:p w14:paraId="00F92FD6" w14:textId="77777777" w:rsidR="00236276" w:rsidRPr="00A869A5" w:rsidRDefault="00236276" w:rsidP="00D5635F">
            <w:pPr>
              <w:widowControl w:val="0"/>
              <w:rPr>
                <w:rFonts w:cs="Arial"/>
                <w:bCs/>
                <w:szCs w:val="22"/>
                <w:lang w:val="es-CL"/>
              </w:rPr>
            </w:pPr>
            <w:r w:rsidRPr="00A869A5">
              <w:rPr>
                <w:rFonts w:cs="Arial"/>
                <w:bCs/>
                <w:szCs w:val="22"/>
                <w:lang w:val="es-CL"/>
              </w:rPr>
              <w:t>Artículo 18.- Sustitúyense</w:t>
            </w:r>
            <w:r w:rsidRPr="00A869A5">
              <w:rPr>
                <w:rFonts w:cs="Arial"/>
                <w:szCs w:val="22"/>
              </w:rPr>
              <w:t xml:space="preserve"> </w:t>
            </w:r>
            <w:r w:rsidRPr="00A869A5">
              <w:rPr>
                <w:rFonts w:cs="Arial"/>
                <w:bCs/>
                <w:szCs w:val="22"/>
                <w:lang w:val="es-CL"/>
              </w:rPr>
              <w:t>en el artículo 21 de la ley N°19.429, a partir del 1 de enero del año 2024, los montos de “$479.967”, “$534.157” y “$568.219”, por “$503.005”, “$559.797” y “$595.494”, respectivamente.</w:t>
            </w:r>
          </w:p>
          <w:p w14:paraId="66A4B2BB" w14:textId="4AD3CBD9" w:rsidR="00236276" w:rsidRPr="00D81A58" w:rsidRDefault="00236276" w:rsidP="00575DED">
            <w:pPr>
              <w:rPr>
                <w:rFonts w:cs="Arial"/>
              </w:rPr>
            </w:pPr>
          </w:p>
        </w:tc>
      </w:tr>
      <w:tr w:rsidR="00236276" w:rsidRPr="00D81A58" w14:paraId="2EEA130A" w14:textId="77777777" w:rsidTr="00236276">
        <w:trPr>
          <w:jc w:val="center"/>
        </w:trPr>
        <w:tc>
          <w:tcPr>
            <w:tcW w:w="2500" w:type="pct"/>
          </w:tcPr>
          <w:p w14:paraId="49472F76"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97D8EAE" w14:textId="77777777" w:rsidR="00236276" w:rsidRPr="00A869A5" w:rsidRDefault="00236276" w:rsidP="00D5635F">
            <w:pPr>
              <w:widowControl w:val="0"/>
              <w:rPr>
                <w:rFonts w:cs="Arial"/>
                <w:bCs/>
                <w:szCs w:val="22"/>
                <w:lang w:val="es-CL"/>
              </w:rPr>
            </w:pPr>
            <w:r w:rsidRPr="00A869A5">
              <w:rPr>
                <w:rFonts w:cs="Arial"/>
                <w:bCs/>
                <w:szCs w:val="22"/>
                <w:lang w:val="es-CL"/>
              </w:rPr>
              <w:t>Artículo 19.- Sólo tendrán derecho a los beneficios a que se refieren los artículos 2, 8 y 13, las trabajadoras y los trabajadores cuyas remuneraciones brutas de carácter permanente, en los meses que en cada caso corresponda, sean iguales o inferiores a $3.259.429, excluidas las bonificaciones, asignaciones o bonos asociados al desempeño individual, colectivo o institucional.</w:t>
            </w:r>
          </w:p>
          <w:p w14:paraId="260BD4A9" w14:textId="77777777" w:rsidR="00236276" w:rsidRPr="00D81A58" w:rsidRDefault="00236276" w:rsidP="00575DED">
            <w:pPr>
              <w:rPr>
                <w:rFonts w:cs="Arial"/>
              </w:rPr>
            </w:pPr>
          </w:p>
        </w:tc>
      </w:tr>
      <w:tr w:rsidR="00236276" w:rsidRPr="00D81A58" w14:paraId="6AEBBAAF" w14:textId="77777777" w:rsidTr="00236276">
        <w:trPr>
          <w:jc w:val="center"/>
        </w:trPr>
        <w:tc>
          <w:tcPr>
            <w:tcW w:w="2500" w:type="pct"/>
          </w:tcPr>
          <w:p w14:paraId="381D6F48"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6AA43F1F" w14:textId="566C7056" w:rsidR="00236276" w:rsidRPr="00A869A5" w:rsidRDefault="00236276" w:rsidP="00D5635F">
            <w:pPr>
              <w:widowControl w:val="0"/>
              <w:rPr>
                <w:rFonts w:cs="Arial"/>
                <w:bCs/>
                <w:szCs w:val="22"/>
                <w:lang w:val="es-CL"/>
              </w:rPr>
            </w:pPr>
            <w:r w:rsidRPr="00A869A5">
              <w:rPr>
                <w:rFonts w:cs="Arial"/>
                <w:bCs/>
                <w:szCs w:val="22"/>
                <w:lang w:val="es-CL"/>
              </w:rPr>
              <w:t>Artículo 20.- Concédese por una sola vez en el año 2024, a las pensionadas y los pensionados del Instituto de Previsión Social, del Instituto de Seguridad Laboral, de las Cajas de Previsión y de las Mutualidades de Empleadores de la ley N°16.744</w:t>
            </w:r>
            <w:r>
              <w:rPr>
                <w:rStyle w:val="Refdenotaalpie"/>
                <w:rFonts w:cs="Arial"/>
                <w:bCs/>
                <w:szCs w:val="22"/>
                <w:lang w:val="es-CL"/>
              </w:rPr>
              <w:footnoteReference w:id="35"/>
            </w:r>
            <w:r w:rsidRPr="00A869A5">
              <w:rPr>
                <w:rFonts w:cs="Arial"/>
                <w:bCs/>
                <w:szCs w:val="22"/>
                <w:lang w:val="es-CL"/>
              </w:rPr>
              <w:t>, cuyas pensiones sean de un monto inferior o igual al valor de la pensión mínima de vejez del artículo 26</w:t>
            </w:r>
            <w:r>
              <w:rPr>
                <w:rStyle w:val="Refdenotaalpie"/>
                <w:rFonts w:cs="Arial"/>
                <w:bCs/>
                <w:szCs w:val="22"/>
                <w:lang w:val="es-CL"/>
              </w:rPr>
              <w:footnoteReference w:id="36"/>
            </w:r>
            <w:r w:rsidRPr="00A869A5">
              <w:rPr>
                <w:rFonts w:cs="Arial"/>
                <w:bCs/>
                <w:szCs w:val="22"/>
                <w:lang w:val="es-CL"/>
              </w:rPr>
              <w:t xml:space="preserve"> de la ley N°15.386, para pensionados de 75 o más años de edad, a la fecha de pago del beneficio; a las pensionadas y los pensionados del sistema establecido en el decreto ley N°3.500</w:t>
            </w:r>
            <w:r>
              <w:rPr>
                <w:rStyle w:val="Refdenotaalpie"/>
                <w:rFonts w:cs="Arial"/>
                <w:bCs/>
                <w:szCs w:val="22"/>
                <w:lang w:val="es-CL"/>
              </w:rPr>
              <w:footnoteReference w:id="37"/>
            </w:r>
            <w:r w:rsidRPr="00A869A5">
              <w:rPr>
                <w:rFonts w:cs="Arial"/>
                <w:bCs/>
                <w:szCs w:val="22"/>
                <w:lang w:val="es-CL"/>
              </w:rPr>
              <w:t>, de 1980, que se encuentren percibiendo pensiones mínimas con garantía estatal, conforme al título VII de dicho cuerpo legal; a las pensionadas y los pensionados del sistema establecido en el referido decreto ley que se encuentren percibiendo un aporte previsional solidario de vejez, cuyas pensiones sean de un monto inferior o igual al valor de la pensión mínima de vejez del artículo 26 de la ley N°15.386, para pensionados de 75 o más años de edad, a la fecha de pago del beneficio; a las beneficiarias y a los beneficiarios de la pensión garantizada universal, siempre que no tuvieran derecho a otra pensión en algún régimen previsional; a las pensionadas y los pensionados de algún régimen previsional que, adicionalmente, se encuentren percibiendo una pensión garantizada universal y cuyas pensiones  sean de un monto inferior o igual al valor de la pensión mínima de vejez del artículo 26 de la ley N°15.386, para pensionados de 75 o más años de edad; a las beneficiarias y a los beneficiarios de las pensiones de la ley N°19.123</w:t>
            </w:r>
            <w:r>
              <w:rPr>
                <w:rStyle w:val="Refdenotaalpie"/>
                <w:rFonts w:cs="Arial"/>
                <w:bCs/>
                <w:szCs w:val="22"/>
                <w:lang w:val="es-CL"/>
              </w:rPr>
              <w:footnoteReference w:id="38"/>
            </w:r>
            <w:r w:rsidRPr="00A869A5">
              <w:rPr>
                <w:rFonts w:cs="Arial"/>
                <w:bCs/>
                <w:szCs w:val="22"/>
                <w:lang w:val="es-CL"/>
              </w:rPr>
              <w:t>, del artículo 1 de la ley N°19.992</w:t>
            </w:r>
            <w:r>
              <w:rPr>
                <w:rStyle w:val="Refdenotaalpie"/>
                <w:rFonts w:cs="Arial"/>
                <w:bCs/>
                <w:szCs w:val="22"/>
                <w:lang w:val="es-CL"/>
              </w:rPr>
              <w:footnoteReference w:id="39"/>
            </w:r>
            <w:r w:rsidRPr="00A869A5">
              <w:rPr>
                <w:rFonts w:cs="Arial"/>
                <w:bCs/>
                <w:szCs w:val="22"/>
                <w:lang w:val="es-CL"/>
              </w:rPr>
              <w:t xml:space="preserve"> y del artículo séptimo transitorio</w:t>
            </w:r>
            <w:r>
              <w:rPr>
                <w:rStyle w:val="Refdenotaalpie"/>
                <w:rFonts w:cs="Arial"/>
                <w:bCs/>
                <w:szCs w:val="22"/>
                <w:lang w:val="es-CL"/>
              </w:rPr>
              <w:footnoteReference w:id="40"/>
            </w:r>
            <w:r w:rsidRPr="00A869A5">
              <w:rPr>
                <w:rFonts w:cs="Arial"/>
                <w:bCs/>
                <w:szCs w:val="22"/>
                <w:lang w:val="es-CL"/>
              </w:rPr>
              <w:t xml:space="preserve"> de la ley Nº20.405, a la fecha de pago del beneficio, un bono de invierno de $77.982.</w:t>
            </w:r>
          </w:p>
          <w:p w14:paraId="3A167A01" w14:textId="77777777" w:rsidR="00236276" w:rsidRPr="00A869A5" w:rsidRDefault="00236276" w:rsidP="00D5635F">
            <w:pPr>
              <w:widowControl w:val="0"/>
              <w:rPr>
                <w:rFonts w:cs="Arial"/>
                <w:bCs/>
                <w:szCs w:val="22"/>
                <w:lang w:val="es-CL"/>
              </w:rPr>
            </w:pPr>
          </w:p>
          <w:p w14:paraId="0B5347DE" w14:textId="77777777" w:rsidR="00236276" w:rsidRPr="00A869A5" w:rsidRDefault="00236276" w:rsidP="00D5635F">
            <w:pPr>
              <w:widowControl w:val="0"/>
              <w:rPr>
                <w:rFonts w:cs="Arial"/>
                <w:bCs/>
                <w:szCs w:val="22"/>
                <w:lang w:val="es-CL"/>
              </w:rPr>
            </w:pPr>
            <w:r w:rsidRPr="00A869A5">
              <w:rPr>
                <w:rFonts w:cs="Arial"/>
                <w:bCs/>
                <w:szCs w:val="22"/>
                <w:lang w:val="es-CL"/>
              </w:rPr>
              <w:t>El bono a que se refiere el inciso anterior se pagará en el mes de mayo del año 2024 a todas las pensionadas y a los pensionados antes señalados que al primer día de dicho mes tengan 65 o más años de edad. Será de cargo fiscal, no constituirá remuneración o renta para ningún efecto legal y, en consecuencia, no será imponible ni tributable y no estará afecto a descuento alguno.</w:t>
            </w:r>
          </w:p>
          <w:p w14:paraId="14F8B86A" w14:textId="77777777" w:rsidR="00236276" w:rsidRPr="00A869A5" w:rsidRDefault="00236276" w:rsidP="00D5635F">
            <w:pPr>
              <w:widowControl w:val="0"/>
              <w:rPr>
                <w:rFonts w:cs="Arial"/>
                <w:bCs/>
                <w:szCs w:val="22"/>
                <w:lang w:val="es-CL"/>
              </w:rPr>
            </w:pPr>
          </w:p>
          <w:p w14:paraId="24C766CB" w14:textId="77777777" w:rsidR="00236276" w:rsidRPr="00A869A5" w:rsidRDefault="00236276" w:rsidP="00D5635F">
            <w:pPr>
              <w:widowControl w:val="0"/>
              <w:rPr>
                <w:rFonts w:cs="Arial"/>
                <w:bCs/>
                <w:szCs w:val="22"/>
                <w:lang w:val="es-CL"/>
              </w:rPr>
            </w:pPr>
            <w:r w:rsidRPr="00A869A5">
              <w:rPr>
                <w:rFonts w:cs="Arial"/>
                <w:bCs/>
                <w:szCs w:val="22"/>
                <w:lang w:val="es-CL"/>
              </w:rPr>
              <w:t>No tendrán derecho a dicho bono quienes sean titulares de más de una pensión de cualquier tipo, incluido el seguro social de la ley N°16.744, o de pensiones de gracia, salvo cuando éstas no excedan, en su conjunto, del valor de la pensión mínima de vejez del artículo 26 de la ley N°15.386, para pensionados de 75 o más años de edad, a la fecha de pago del beneficio.</w:t>
            </w:r>
          </w:p>
          <w:p w14:paraId="10BF3AA3" w14:textId="77777777" w:rsidR="00236276" w:rsidRPr="00A869A5" w:rsidRDefault="00236276" w:rsidP="00D5635F">
            <w:pPr>
              <w:widowControl w:val="0"/>
              <w:rPr>
                <w:rFonts w:cs="Arial"/>
                <w:bCs/>
                <w:szCs w:val="22"/>
                <w:lang w:val="es-CL"/>
              </w:rPr>
            </w:pPr>
          </w:p>
          <w:p w14:paraId="13393E3C" w14:textId="773052BC" w:rsidR="00236276" w:rsidRPr="00A869A5" w:rsidRDefault="00236276" w:rsidP="00D5635F">
            <w:pPr>
              <w:widowControl w:val="0"/>
              <w:rPr>
                <w:rFonts w:cs="Arial"/>
                <w:bCs/>
                <w:szCs w:val="22"/>
                <w:lang w:val="es-CL"/>
              </w:rPr>
            </w:pPr>
            <w:r w:rsidRPr="00A869A5">
              <w:rPr>
                <w:rFonts w:cs="Arial"/>
                <w:bCs/>
                <w:szCs w:val="22"/>
                <w:lang w:val="es-CL"/>
              </w:rPr>
              <w:t>Para efectos de lo dispuesto en este artículo, no se considerará como parte de la respectiva pensión el monto que el pensionado perciba por concepto de aporte previsional solidario de vejez. Tampoco se considerará como parte de la respectiva pensión, el monto de la pensión garantizada universal que el pensionado de cualquier régimen previsional se encuentre percibiendo y el monto de las pensiones de la ley N°19.123, del artículo 1 de la ley N°19.992, del artículo séptimo transitorio de la ley Nº20.405 y de la ley N°19.234</w:t>
            </w:r>
            <w:r>
              <w:rPr>
                <w:rStyle w:val="Refdenotaalpie"/>
                <w:rFonts w:cs="Arial"/>
                <w:bCs/>
                <w:szCs w:val="22"/>
                <w:lang w:val="es-CL"/>
              </w:rPr>
              <w:footnoteReference w:id="41"/>
            </w:r>
            <w:r w:rsidRPr="00A869A5">
              <w:rPr>
                <w:rFonts w:cs="Arial"/>
                <w:bCs/>
                <w:szCs w:val="22"/>
                <w:lang w:val="es-CL"/>
              </w:rPr>
              <w:t>.</w:t>
            </w:r>
          </w:p>
          <w:p w14:paraId="165C2CE2" w14:textId="77777777" w:rsidR="00236276" w:rsidRDefault="00236276" w:rsidP="00575DED">
            <w:pPr>
              <w:rPr>
                <w:rFonts w:cs="Arial"/>
              </w:rPr>
            </w:pPr>
          </w:p>
          <w:p w14:paraId="0F8232FA" w14:textId="77777777" w:rsidR="0065487F" w:rsidRDefault="0065487F" w:rsidP="00575DED">
            <w:pPr>
              <w:rPr>
                <w:rFonts w:cs="Arial"/>
              </w:rPr>
            </w:pPr>
          </w:p>
          <w:p w14:paraId="0C13B3F7" w14:textId="78B69515" w:rsidR="0065487F" w:rsidRPr="00D81A58" w:rsidRDefault="0065487F" w:rsidP="00575DED">
            <w:pPr>
              <w:rPr>
                <w:rFonts w:cs="Arial"/>
              </w:rPr>
            </w:pPr>
          </w:p>
        </w:tc>
      </w:tr>
      <w:tr w:rsidR="00236276" w:rsidRPr="00D81A58" w14:paraId="016B3195" w14:textId="77777777" w:rsidTr="00236276">
        <w:trPr>
          <w:jc w:val="center"/>
        </w:trPr>
        <w:tc>
          <w:tcPr>
            <w:tcW w:w="2500" w:type="pct"/>
          </w:tcPr>
          <w:p w14:paraId="5DBF6A5D"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3CC5591E" w14:textId="77777777" w:rsidR="00236276" w:rsidRDefault="00236276" w:rsidP="00575DED">
            <w:pPr>
              <w:rPr>
                <w:rFonts w:cs="Arial"/>
              </w:rPr>
            </w:pPr>
          </w:p>
          <w:p w14:paraId="686C9FB9" w14:textId="77777777" w:rsidR="00236276" w:rsidRPr="00A869A5" w:rsidRDefault="00236276" w:rsidP="00377A98">
            <w:pPr>
              <w:widowControl w:val="0"/>
              <w:rPr>
                <w:rFonts w:cs="Arial"/>
                <w:bCs/>
                <w:szCs w:val="22"/>
                <w:lang w:val="es-CL"/>
              </w:rPr>
            </w:pPr>
            <w:r w:rsidRPr="00A869A5">
              <w:rPr>
                <w:rFonts w:cs="Arial"/>
                <w:bCs/>
                <w:szCs w:val="22"/>
                <w:lang w:val="es-CL"/>
              </w:rPr>
              <w:t>Artículo 21.- Concédese por una sola vez a las pensionadas y a los pensionados del Instituto de Previsión Social, del Instituto de Seguridad Laboral, de las Cajas de Previsión y de las Mutualidades de Empleadores de la ley N°16.744, que tengan algunas de estas calidades al 31 de agosto del año 2024, un aguinaldo de Fiestas Patrias del año 2024, de $24.261. Este aguinaldo se incrementará en $12.446 por cada persona que a la misma fecha tenga acreditada como causante de asignación familiar o maternal, aun cuando no perciban dichos beneficios por aplicación de lo dispuesto en el artículo 1 de la ley N°18.987.</w:t>
            </w:r>
          </w:p>
          <w:p w14:paraId="2A3878F7" w14:textId="77777777" w:rsidR="00236276" w:rsidRPr="00A869A5" w:rsidRDefault="00236276" w:rsidP="00377A98">
            <w:pPr>
              <w:widowControl w:val="0"/>
              <w:rPr>
                <w:rFonts w:cs="Arial"/>
                <w:bCs/>
                <w:szCs w:val="22"/>
                <w:lang w:val="es-CL"/>
              </w:rPr>
            </w:pPr>
          </w:p>
          <w:p w14:paraId="53855FC4" w14:textId="77777777" w:rsidR="00236276" w:rsidRPr="00A869A5" w:rsidRDefault="00236276" w:rsidP="00377A98">
            <w:pPr>
              <w:widowControl w:val="0"/>
              <w:rPr>
                <w:rFonts w:cs="Arial"/>
                <w:bCs/>
                <w:szCs w:val="22"/>
                <w:lang w:val="es-CL"/>
              </w:rPr>
            </w:pPr>
            <w:r w:rsidRPr="00A869A5">
              <w:rPr>
                <w:rFonts w:cs="Arial"/>
                <w:bCs/>
                <w:szCs w:val="22"/>
                <w:lang w:val="es-CL"/>
              </w:rPr>
              <w:t>En los casos en que las asignaciones familiares las reciba una persona distinta del pensionado, o las habría recibido de no mediar la disposición citada en el inciso precedente, el o los incrementos del aguinaldo deberán pagarse a la persona que perciba o habría percibido las asignaciones.</w:t>
            </w:r>
          </w:p>
          <w:p w14:paraId="3EB7B958" w14:textId="77777777" w:rsidR="00236276" w:rsidRPr="00A869A5" w:rsidRDefault="00236276" w:rsidP="00377A98">
            <w:pPr>
              <w:widowControl w:val="0"/>
              <w:rPr>
                <w:rFonts w:cs="Arial"/>
                <w:bCs/>
                <w:szCs w:val="22"/>
                <w:lang w:val="es-CL"/>
              </w:rPr>
            </w:pPr>
          </w:p>
          <w:p w14:paraId="294E4853" w14:textId="77777777" w:rsidR="00236276" w:rsidRPr="00A869A5" w:rsidRDefault="00236276" w:rsidP="00377A98">
            <w:pPr>
              <w:widowControl w:val="0"/>
              <w:rPr>
                <w:rFonts w:cs="Arial"/>
                <w:bCs/>
                <w:szCs w:val="22"/>
                <w:lang w:val="es-CL"/>
              </w:rPr>
            </w:pPr>
            <w:r w:rsidRPr="00A869A5">
              <w:rPr>
                <w:rFonts w:cs="Arial"/>
                <w:bCs/>
                <w:szCs w:val="22"/>
                <w:lang w:val="es-CL"/>
              </w:rPr>
              <w:t>Asimismo, las beneficiarias y los beneficiarios de pensiones de sobrevivencia no podrán originar, a la vez, el derecho al aguinaldo en favor de las personas que perciban asignación familiar causada por ellos. Estas últimas sólo tendrán derecho al aguinaldo en calidad de pensionadas como si no percibieran asignación familiar.</w:t>
            </w:r>
          </w:p>
          <w:p w14:paraId="3B396C73" w14:textId="77777777" w:rsidR="00236276" w:rsidRPr="00A869A5" w:rsidRDefault="00236276" w:rsidP="00377A98">
            <w:pPr>
              <w:widowControl w:val="0"/>
              <w:rPr>
                <w:rFonts w:cs="Arial"/>
                <w:bCs/>
                <w:szCs w:val="22"/>
                <w:lang w:val="es-CL"/>
              </w:rPr>
            </w:pPr>
          </w:p>
          <w:p w14:paraId="25023884" w14:textId="177292A6" w:rsidR="00236276" w:rsidRPr="00A869A5" w:rsidRDefault="00236276" w:rsidP="00377A98">
            <w:pPr>
              <w:widowControl w:val="0"/>
              <w:rPr>
                <w:rFonts w:cs="Arial"/>
                <w:bCs/>
                <w:szCs w:val="22"/>
                <w:lang w:val="es-CL"/>
              </w:rPr>
            </w:pPr>
            <w:r w:rsidRPr="00A869A5">
              <w:rPr>
                <w:rFonts w:cs="Arial"/>
                <w:bCs/>
                <w:szCs w:val="22"/>
                <w:lang w:val="es-CL"/>
              </w:rPr>
              <w:t>Al mismo aguinaldo que concede el inciso primero de este artículo, con el incremento cuando corresponda, tendrán derecho quienes, al 31 de agosto del año 2024, tengan la calidad de beneficiarios de las pensiones básicas solidarias de invalidez; de la ley N°19.123; del artículo 1 de la ley N°19.992; del artículo séptimo transitorio de la ley Nº20.405; del decreto ley N°3.500, de 1980, que se encuentren percibiendo pensiones mínimas con garantía estatal, conforme al título VII de dicho cuerpo legal; del referido decreto ley que se encuentren percibiendo un aporte previsional solidario de invalidez o vejez; a las beneficiarias y a los beneficiarios de la pensión garantizada universal; de las indemnizaciones del artículo 11</w:t>
            </w:r>
            <w:r>
              <w:rPr>
                <w:rStyle w:val="Refdenotaalpie"/>
                <w:rFonts w:cs="Arial"/>
                <w:bCs/>
                <w:szCs w:val="22"/>
                <w:lang w:val="es-CL"/>
              </w:rPr>
              <w:footnoteReference w:id="42"/>
            </w:r>
            <w:r w:rsidRPr="00A869A5">
              <w:rPr>
                <w:rFonts w:cs="Arial"/>
                <w:bCs/>
                <w:szCs w:val="22"/>
                <w:lang w:val="es-CL"/>
              </w:rPr>
              <w:t xml:space="preserve"> de la ley N°19.129, y del subsidio para las personas con discapacidad mental a que se refiere el artículo 35</w:t>
            </w:r>
            <w:r>
              <w:rPr>
                <w:rStyle w:val="Refdenotaalpie"/>
                <w:rFonts w:cs="Arial"/>
                <w:bCs/>
                <w:szCs w:val="22"/>
                <w:lang w:val="es-CL"/>
              </w:rPr>
              <w:footnoteReference w:id="43"/>
            </w:r>
            <w:r w:rsidRPr="00A869A5">
              <w:rPr>
                <w:rFonts w:cs="Arial"/>
                <w:bCs/>
                <w:szCs w:val="22"/>
                <w:lang w:val="es-CL"/>
              </w:rPr>
              <w:t xml:space="preserve"> de la ley N°20.255.</w:t>
            </w:r>
          </w:p>
          <w:p w14:paraId="613EF765" w14:textId="77777777" w:rsidR="00236276" w:rsidRPr="00A869A5" w:rsidRDefault="00236276" w:rsidP="00377A98">
            <w:pPr>
              <w:widowControl w:val="0"/>
              <w:rPr>
                <w:rFonts w:cs="Arial"/>
                <w:bCs/>
                <w:szCs w:val="22"/>
                <w:lang w:val="es-CL"/>
              </w:rPr>
            </w:pPr>
          </w:p>
          <w:p w14:paraId="47A5B68E" w14:textId="77777777" w:rsidR="00236276" w:rsidRPr="00A869A5" w:rsidRDefault="00236276" w:rsidP="00377A98">
            <w:pPr>
              <w:widowControl w:val="0"/>
              <w:rPr>
                <w:rFonts w:cs="Arial"/>
                <w:bCs/>
                <w:szCs w:val="22"/>
                <w:lang w:val="es-CL"/>
              </w:rPr>
            </w:pPr>
            <w:r w:rsidRPr="00A869A5">
              <w:rPr>
                <w:rFonts w:cs="Arial"/>
                <w:bCs/>
                <w:szCs w:val="22"/>
                <w:lang w:val="es-CL"/>
              </w:rPr>
              <w:t>Cada beneficiaria y beneficiario tendrá derecho sólo a un aguinaldo, aun cuando goce de más de una pensión, subsidio o indemnización. En el caso que pueda impetrar el beneficio en su calidad de trabajador o trabajadora afecto al artículo 8, sólo podrá percibir en dicha calidad la cantidad que exceda a la que le corresponda como pensionado, beneficiario del subsidio a que se refiere el artículo 35 de la ley N°20.255 o de la indemnización establecida en el artículo 11 de la ley N°19.129. Al efecto, deberá considerarse el total que represente la suma de su remuneración y pensión, subsidio o indemnización, líquidos. En todo caso, se considerará como parte de la respectiva pensión el monto que el pensionado o pensionada perciba por concepto de aporte previsional solidario.</w:t>
            </w:r>
          </w:p>
          <w:p w14:paraId="3B594FC3" w14:textId="77777777" w:rsidR="00236276" w:rsidRPr="00A869A5" w:rsidRDefault="00236276" w:rsidP="00377A98">
            <w:pPr>
              <w:widowControl w:val="0"/>
              <w:rPr>
                <w:rFonts w:cs="Arial"/>
                <w:bCs/>
                <w:szCs w:val="22"/>
                <w:lang w:val="es-CL"/>
              </w:rPr>
            </w:pPr>
          </w:p>
          <w:p w14:paraId="6C55AE13" w14:textId="77777777" w:rsidR="00236276" w:rsidRPr="00A869A5" w:rsidRDefault="00236276" w:rsidP="00377A98">
            <w:pPr>
              <w:widowControl w:val="0"/>
              <w:rPr>
                <w:rFonts w:cs="Arial"/>
                <w:bCs/>
                <w:szCs w:val="22"/>
                <w:lang w:val="es-CL"/>
              </w:rPr>
            </w:pPr>
            <w:r w:rsidRPr="00A869A5">
              <w:rPr>
                <w:rFonts w:cs="Arial"/>
                <w:bCs/>
                <w:szCs w:val="22"/>
                <w:lang w:val="es-CL"/>
              </w:rPr>
              <w:t>Concédese, asimismo, por una sola vez, a las pensionadas y a los pensionados a que se refiere este artículo, que tengan alguna de las calidades que en él se señalan al 30 de noviembre del año 2024 y a los beneficiarios del subsidio a que se refiere el artículo 35 de la ley N°20.255 y de la indemnización establecida en el artículo 11 de la ley N°19.129 que tengan dicha calidad en la misma fecha, un aguinaldo de Navidad del año 2024 de $27.884. Dicho aguinaldo se incrementará en $15.753 por cada persona que, a la misma fecha, tenga acreditada como causante de asignación familiar o maternal, aun cuando no perciban esos beneficios por aplicación de lo dispuesto en el artículo 1 de la ley N°18.987.</w:t>
            </w:r>
          </w:p>
          <w:p w14:paraId="2E03FE9F" w14:textId="77777777" w:rsidR="00236276" w:rsidRPr="00A869A5" w:rsidRDefault="00236276" w:rsidP="00377A98">
            <w:pPr>
              <w:widowControl w:val="0"/>
              <w:rPr>
                <w:rFonts w:cs="Arial"/>
                <w:bCs/>
                <w:szCs w:val="22"/>
                <w:lang w:val="es-CL"/>
              </w:rPr>
            </w:pPr>
          </w:p>
          <w:p w14:paraId="6A4BED01" w14:textId="77777777" w:rsidR="00236276" w:rsidRPr="00A869A5" w:rsidRDefault="00236276" w:rsidP="00377A98">
            <w:pPr>
              <w:widowControl w:val="0"/>
              <w:rPr>
                <w:rFonts w:cs="Arial"/>
                <w:bCs/>
                <w:szCs w:val="22"/>
                <w:lang w:val="es-CL"/>
              </w:rPr>
            </w:pPr>
            <w:r w:rsidRPr="00A869A5">
              <w:rPr>
                <w:rFonts w:cs="Arial"/>
                <w:bCs/>
                <w:szCs w:val="22"/>
                <w:lang w:val="es-CL"/>
              </w:rPr>
              <w:t>Cada beneficiaria o beneficiario tendrá derecho sólo a un aguinaldo, aun cuando goce de más de una pensión, subsidio o indemnización.</w:t>
            </w:r>
          </w:p>
          <w:p w14:paraId="7DD037FF" w14:textId="77777777" w:rsidR="00236276" w:rsidRPr="00A869A5" w:rsidRDefault="00236276" w:rsidP="00377A98">
            <w:pPr>
              <w:widowControl w:val="0"/>
              <w:rPr>
                <w:rFonts w:cs="Arial"/>
                <w:bCs/>
                <w:szCs w:val="22"/>
                <w:lang w:val="es-CL"/>
              </w:rPr>
            </w:pPr>
          </w:p>
          <w:p w14:paraId="38011C69" w14:textId="77777777" w:rsidR="00236276" w:rsidRPr="00A869A5" w:rsidRDefault="00236276" w:rsidP="00377A98">
            <w:pPr>
              <w:widowControl w:val="0"/>
              <w:rPr>
                <w:rFonts w:cs="Arial"/>
                <w:bCs/>
                <w:szCs w:val="22"/>
                <w:lang w:val="es-CL"/>
              </w:rPr>
            </w:pPr>
            <w:r w:rsidRPr="00A869A5">
              <w:rPr>
                <w:rFonts w:cs="Arial"/>
                <w:bCs/>
                <w:szCs w:val="22"/>
                <w:lang w:val="es-CL"/>
              </w:rPr>
              <w:t>En lo que corresponda, se aplicarán a este aguinaldo las normas establecidas en los incisos segundo, tercero y séptimo.</w:t>
            </w:r>
          </w:p>
          <w:p w14:paraId="1DABBBD8" w14:textId="77777777" w:rsidR="00236276" w:rsidRPr="00A869A5" w:rsidRDefault="00236276" w:rsidP="00377A98">
            <w:pPr>
              <w:widowControl w:val="0"/>
              <w:rPr>
                <w:rFonts w:cs="Arial"/>
                <w:bCs/>
                <w:szCs w:val="22"/>
                <w:lang w:val="es-CL"/>
              </w:rPr>
            </w:pPr>
          </w:p>
          <w:p w14:paraId="6051FCD2" w14:textId="77777777" w:rsidR="00236276" w:rsidRPr="00A869A5" w:rsidRDefault="00236276" w:rsidP="00377A98">
            <w:pPr>
              <w:widowControl w:val="0"/>
              <w:rPr>
                <w:rFonts w:cs="Arial"/>
                <w:bCs/>
                <w:szCs w:val="22"/>
                <w:lang w:val="es-CL"/>
              </w:rPr>
            </w:pPr>
            <w:r w:rsidRPr="00A869A5">
              <w:rPr>
                <w:rFonts w:cs="Arial"/>
                <w:bCs/>
                <w:szCs w:val="22"/>
                <w:lang w:val="es-CL"/>
              </w:rPr>
              <w:t>Los aguinaldos a que se refiere este artículo no serán imponibles ni tributables y, en consecuencia, no estarán afectos a descuento alguno.</w:t>
            </w:r>
          </w:p>
          <w:p w14:paraId="445CFCB3" w14:textId="77777777" w:rsidR="00236276" w:rsidRPr="00A869A5" w:rsidRDefault="00236276" w:rsidP="00377A98">
            <w:pPr>
              <w:widowControl w:val="0"/>
              <w:rPr>
                <w:rFonts w:cs="Arial"/>
                <w:bCs/>
                <w:szCs w:val="22"/>
                <w:lang w:val="es-CL"/>
              </w:rPr>
            </w:pPr>
          </w:p>
          <w:p w14:paraId="3E5734E5" w14:textId="77777777" w:rsidR="00236276" w:rsidRPr="00A869A5" w:rsidRDefault="00236276" w:rsidP="00377A98">
            <w:pPr>
              <w:widowControl w:val="0"/>
              <w:rPr>
                <w:rFonts w:cs="Arial"/>
                <w:bCs/>
                <w:szCs w:val="22"/>
                <w:lang w:val="es-CL"/>
              </w:rPr>
            </w:pPr>
            <w:r w:rsidRPr="00A869A5">
              <w:rPr>
                <w:rFonts w:cs="Arial"/>
                <w:bCs/>
                <w:szCs w:val="22"/>
                <w:lang w:val="es-CL"/>
              </w:rPr>
              <w:t>Quienes perciban maliciosamente estos aguinaldos o el bono que otorga el artículo anterior, respectivamente, deberán restituir quintuplicada la cantidad percibida en exceso, sin perjuicio de las sanciones administrativas y penales que puedan</w:t>
            </w:r>
            <w:r w:rsidRPr="00A869A5">
              <w:rPr>
                <w:rFonts w:cs="Arial"/>
                <w:bCs/>
                <w:strike/>
                <w:szCs w:val="22"/>
                <w:lang w:val="es-CL"/>
              </w:rPr>
              <w:t xml:space="preserve"> </w:t>
            </w:r>
            <w:r w:rsidRPr="00A869A5">
              <w:rPr>
                <w:rFonts w:cs="Arial"/>
                <w:bCs/>
                <w:szCs w:val="22"/>
                <w:lang w:val="es-CL"/>
              </w:rPr>
              <w:t>corresponderles.</w:t>
            </w:r>
          </w:p>
          <w:p w14:paraId="700B6D40" w14:textId="0B224532" w:rsidR="00236276" w:rsidRPr="00D81A58" w:rsidRDefault="00236276" w:rsidP="00575DED">
            <w:pPr>
              <w:rPr>
                <w:rFonts w:cs="Arial"/>
              </w:rPr>
            </w:pPr>
          </w:p>
        </w:tc>
      </w:tr>
      <w:tr w:rsidR="00236276" w:rsidRPr="00D81A58" w14:paraId="14E89644" w14:textId="77777777" w:rsidTr="00236276">
        <w:trPr>
          <w:jc w:val="center"/>
        </w:trPr>
        <w:tc>
          <w:tcPr>
            <w:tcW w:w="2500" w:type="pct"/>
          </w:tcPr>
          <w:p w14:paraId="2B21FE20"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13280AE7" w14:textId="77777777" w:rsidR="00236276" w:rsidRPr="00A869A5" w:rsidRDefault="00236276" w:rsidP="00F816DD">
            <w:pPr>
              <w:widowControl w:val="0"/>
              <w:rPr>
                <w:rFonts w:cs="Arial"/>
                <w:bCs/>
                <w:szCs w:val="22"/>
                <w:lang w:val="es-CL"/>
              </w:rPr>
            </w:pPr>
            <w:r w:rsidRPr="00A869A5">
              <w:rPr>
                <w:rFonts w:cs="Arial"/>
                <w:bCs/>
                <w:szCs w:val="22"/>
                <w:lang w:val="es-CL"/>
              </w:rPr>
              <w:t>Artículo 22.- Los aguinaldos que concede el artículo anterior, en lo que se refiere a las beneficiarias y a los beneficiarios de pensiones básicas solidarias de invalidez, de la pensión garantizada universal, del subsidio para las personas con discapacidad mental a que se refiere el artículo 35 de la ley N°20.255 y a los pensionados del sistema establecido en el decreto ley N°3.500, de 1980, que se encuentren percibiendo pensiones mínimas con garantía estatal, conforme al título VII de dicho cuerpo legal, o un aporte previsional solidario de invalidez o vejez, serán de cargo del Fisco y, respecto de los pensionados del Instituto de Previsión Social, del Instituto de Seguridad Laboral, de las Cajas de Previsión y de las Mutualidades de Empleadores de la ley N°16.744, serán de cargo de la institución o mutualidad correspondiente. Con todo, si no pueden financiarlos en todo o en parte con sus recursos o excedentes, el Ministro de Hacienda dispondrá la entrega a dichas entidades de las cantidades necesarias para pagarlos.</w:t>
            </w:r>
          </w:p>
          <w:p w14:paraId="07A6611F" w14:textId="77777777" w:rsidR="00236276" w:rsidRPr="00D81A58" w:rsidRDefault="00236276" w:rsidP="00575DED">
            <w:pPr>
              <w:rPr>
                <w:rFonts w:cs="Arial"/>
              </w:rPr>
            </w:pPr>
          </w:p>
        </w:tc>
      </w:tr>
      <w:tr w:rsidR="00236276" w:rsidRPr="00D81A58" w14:paraId="43441125" w14:textId="77777777" w:rsidTr="00236276">
        <w:trPr>
          <w:jc w:val="center"/>
        </w:trPr>
        <w:tc>
          <w:tcPr>
            <w:tcW w:w="2500" w:type="pct"/>
          </w:tcPr>
          <w:p w14:paraId="13BB0D57"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2084D9A" w14:textId="77777777" w:rsidR="00236276" w:rsidRPr="00A869A5" w:rsidRDefault="00236276" w:rsidP="00F816DD">
            <w:pPr>
              <w:widowControl w:val="0"/>
              <w:rPr>
                <w:rFonts w:cs="Arial"/>
                <w:bCs/>
                <w:szCs w:val="22"/>
                <w:lang w:val="es-CL"/>
              </w:rPr>
            </w:pPr>
            <w:r w:rsidRPr="00A869A5">
              <w:rPr>
                <w:rFonts w:cs="Arial"/>
                <w:bCs/>
                <w:szCs w:val="22"/>
                <w:lang w:val="es-CL"/>
              </w:rPr>
              <w:t>Artículo 23.- Concédese por una sola vez a las trabajadoras y a los trabajadores de las instituciones mencionadas en los artículos 2, 3, 5 y 6 un bono de vacaciones no imponible, que no constituirá renta para ningún efecto legal, que se pagará a más tardar en el mes de enero de 2024 y cuyo monto será de $104.800 para las trabajadoras y los trabajadores cuya remuneración líquida que les corresponda percibir en el mes de noviembre de 2023 sea igual o inferior a $984.282 y de $52.400 para quienes su remuneración líquida supere tal cantidad y no exceda de una remuneración bruta de $3.259.429. Para estos efectos, se entenderá por remuneración bruta la referida en el artículo 19.</w:t>
            </w:r>
          </w:p>
          <w:p w14:paraId="2395EE47" w14:textId="77777777" w:rsidR="00236276" w:rsidRPr="00A869A5" w:rsidRDefault="00236276" w:rsidP="00F816DD">
            <w:pPr>
              <w:widowControl w:val="0"/>
              <w:rPr>
                <w:rFonts w:cs="Arial"/>
                <w:bCs/>
                <w:szCs w:val="22"/>
                <w:lang w:val="es-CL"/>
              </w:rPr>
            </w:pPr>
          </w:p>
          <w:p w14:paraId="49E2F1C2" w14:textId="77777777" w:rsidR="00236276" w:rsidRPr="00A869A5" w:rsidRDefault="00236276" w:rsidP="00F816DD">
            <w:pPr>
              <w:widowControl w:val="0"/>
              <w:rPr>
                <w:rFonts w:cs="Arial"/>
                <w:bCs/>
                <w:szCs w:val="22"/>
                <w:lang w:val="es-CL"/>
              </w:rPr>
            </w:pPr>
            <w:r w:rsidRPr="00A869A5">
              <w:rPr>
                <w:rFonts w:cs="Arial"/>
                <w:bCs/>
                <w:szCs w:val="22"/>
                <w:lang w:val="es-CL"/>
              </w:rPr>
              <w:t>El bono de vacaciones que concede este artículo en lo que se refiere a los órganos y servicios públicos centralizados será de cargo del Fisco y, respecto de los servicios descentralizados, de las empresas señaladas expresamente en el artículo 2, y de las entidades a que se refiere el artículo 3, será de cargo de la propia entidad empleadora.</w:t>
            </w:r>
          </w:p>
          <w:p w14:paraId="226182C2" w14:textId="77777777" w:rsidR="00236276" w:rsidRPr="00A869A5" w:rsidRDefault="00236276" w:rsidP="00F816DD">
            <w:pPr>
              <w:widowControl w:val="0"/>
              <w:rPr>
                <w:rFonts w:cs="Arial"/>
                <w:bCs/>
                <w:szCs w:val="22"/>
                <w:lang w:val="es-CL"/>
              </w:rPr>
            </w:pPr>
          </w:p>
          <w:p w14:paraId="11E219CE" w14:textId="77777777" w:rsidR="00236276" w:rsidRPr="00A869A5" w:rsidRDefault="00236276" w:rsidP="00F816DD">
            <w:pPr>
              <w:widowControl w:val="0"/>
              <w:rPr>
                <w:rFonts w:cs="Arial"/>
                <w:bCs/>
                <w:szCs w:val="22"/>
                <w:lang w:val="es-CL"/>
              </w:rPr>
            </w:pPr>
            <w:r w:rsidRPr="00A869A5">
              <w:rPr>
                <w:rFonts w:cs="Arial"/>
                <w:bCs/>
                <w:szCs w:val="22"/>
                <w:lang w:val="es-CL"/>
              </w:rPr>
              <w:t>Con todo, si no pueden financiarlos en todo o en parte con sus recursos propios, el Ministro de Hacienda dispondrá la entrega a las entidades con patrimonio propio de las cantidades necesarias para pagarlos.</w:t>
            </w:r>
          </w:p>
          <w:p w14:paraId="0FAB8CC5" w14:textId="77777777" w:rsidR="00236276" w:rsidRPr="00D81A58" w:rsidRDefault="00236276" w:rsidP="00575DED">
            <w:pPr>
              <w:rPr>
                <w:rFonts w:cs="Arial"/>
              </w:rPr>
            </w:pPr>
          </w:p>
        </w:tc>
      </w:tr>
      <w:tr w:rsidR="00236276" w:rsidRPr="00D81A58" w14:paraId="0DC1E6B8" w14:textId="77777777" w:rsidTr="00236276">
        <w:trPr>
          <w:jc w:val="center"/>
        </w:trPr>
        <w:tc>
          <w:tcPr>
            <w:tcW w:w="2500" w:type="pct"/>
          </w:tcPr>
          <w:p w14:paraId="1F3F7F16"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13BB3308" w14:textId="77777777" w:rsidR="00236276" w:rsidRPr="00A869A5" w:rsidRDefault="00236276" w:rsidP="00F816DD">
            <w:pPr>
              <w:widowControl w:val="0"/>
              <w:rPr>
                <w:rFonts w:cs="Arial"/>
                <w:bCs/>
                <w:strike/>
                <w:szCs w:val="22"/>
                <w:lang w:val="es-CL"/>
              </w:rPr>
            </w:pPr>
            <w:r w:rsidRPr="00A869A5">
              <w:rPr>
                <w:rFonts w:cs="Arial"/>
                <w:bCs/>
                <w:szCs w:val="22"/>
                <w:lang w:val="es-CL"/>
              </w:rPr>
              <w:t>Artículo 24.- El reajuste previsto en el artículo 1 se aplicará a las remuneraciones que las funcionarias y los funcionarios perciban por concepto de planilla suplementaria, en la medida que ésta se haya originado con ocasión de traspasos de personal entre instituciones adscritas a diferentes escalas de sueldos base o por modificación del sistema de remuneraciones de la institución a la cual pertenecen.</w:t>
            </w:r>
          </w:p>
          <w:p w14:paraId="7E90A2C9" w14:textId="77777777" w:rsidR="00236276" w:rsidRPr="00D81A58" w:rsidRDefault="00236276" w:rsidP="00575DED">
            <w:pPr>
              <w:rPr>
                <w:rFonts w:cs="Arial"/>
              </w:rPr>
            </w:pPr>
          </w:p>
        </w:tc>
      </w:tr>
      <w:tr w:rsidR="00236276" w:rsidRPr="00D81A58" w14:paraId="46017311" w14:textId="77777777" w:rsidTr="00236276">
        <w:trPr>
          <w:jc w:val="center"/>
        </w:trPr>
        <w:tc>
          <w:tcPr>
            <w:tcW w:w="2500" w:type="pct"/>
          </w:tcPr>
          <w:p w14:paraId="4D207181"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7082F1EE" w14:textId="4443BF38" w:rsidR="00236276" w:rsidRPr="00A869A5" w:rsidRDefault="00236276" w:rsidP="00F816DD">
            <w:pPr>
              <w:widowControl w:val="0"/>
              <w:rPr>
                <w:rFonts w:cs="Arial"/>
                <w:bCs/>
                <w:szCs w:val="22"/>
                <w:lang w:val="es-CL"/>
              </w:rPr>
            </w:pPr>
            <w:r w:rsidRPr="00A869A5">
              <w:rPr>
                <w:rFonts w:cs="Arial"/>
                <w:bCs/>
                <w:szCs w:val="22"/>
                <w:lang w:val="es-CL"/>
              </w:rPr>
              <w:t>Artículo 25.- La cantidad de $984.282 establecida en el inciso segundo de los artículos 2 y 8 y en el inciso primero de los artículos 14 y 23, se incrementará en $48.648 para el solo efecto de calcular los montos diferenciados de los aguinaldos de Navidad y Fiestas Patrias, de la bonificación adicional al bono de escolaridad y del bono de vacaciones no imponible que les corresponda percibir a las funcionarias y a los funcionarios beneficiarios de la asignación de zona a que se refiere el artículo 7</w:t>
            </w:r>
            <w:r>
              <w:rPr>
                <w:rStyle w:val="Refdenotaalpie"/>
                <w:rFonts w:cs="Arial"/>
                <w:bCs/>
                <w:szCs w:val="22"/>
                <w:lang w:val="es-CL"/>
              </w:rPr>
              <w:footnoteReference w:id="44"/>
            </w:r>
            <w:r w:rsidRPr="00A869A5">
              <w:rPr>
                <w:rFonts w:cs="Arial"/>
                <w:bCs/>
                <w:szCs w:val="22"/>
                <w:lang w:val="es-CL"/>
              </w:rPr>
              <w:t xml:space="preserve"> del decreto ley N°249, de 1974, aumentada conforme a lo prescrito en los artículos</w:t>
            </w:r>
            <w:r>
              <w:rPr>
                <w:rStyle w:val="Refdenotaalpie"/>
                <w:rFonts w:cs="Arial"/>
                <w:bCs/>
                <w:szCs w:val="22"/>
                <w:lang w:val="es-CL"/>
              </w:rPr>
              <w:footnoteReference w:id="45"/>
            </w:r>
            <w:r w:rsidRPr="00A869A5">
              <w:rPr>
                <w:rFonts w:cs="Arial"/>
                <w:bCs/>
                <w:szCs w:val="22"/>
                <w:lang w:val="es-CL"/>
              </w:rPr>
              <w:t xml:space="preserve"> 1, 2 y 3 de la ley N°19.354, cuando corresponda. Igualmente, la cantidad señalada en el artículo 19 se incrementará en $48.648 para los mismos efectos antes indicados.</w:t>
            </w:r>
          </w:p>
          <w:p w14:paraId="0B89F179" w14:textId="77777777" w:rsidR="00236276" w:rsidRPr="00D81A58" w:rsidRDefault="00236276" w:rsidP="00575DED">
            <w:pPr>
              <w:rPr>
                <w:rFonts w:cs="Arial"/>
              </w:rPr>
            </w:pPr>
          </w:p>
        </w:tc>
      </w:tr>
      <w:tr w:rsidR="00236276" w:rsidRPr="00D81A58" w14:paraId="5597FCBE" w14:textId="77777777" w:rsidTr="00236276">
        <w:trPr>
          <w:jc w:val="center"/>
        </w:trPr>
        <w:tc>
          <w:tcPr>
            <w:tcW w:w="2500" w:type="pct"/>
          </w:tcPr>
          <w:p w14:paraId="4B5925CB"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7A268FA3" w14:textId="77777777" w:rsidR="00236276" w:rsidRPr="00A869A5" w:rsidRDefault="00236276" w:rsidP="00710513">
            <w:pPr>
              <w:widowControl w:val="0"/>
              <w:rPr>
                <w:rFonts w:cs="Arial"/>
                <w:bCs/>
                <w:szCs w:val="22"/>
                <w:lang w:val="es-CL"/>
              </w:rPr>
            </w:pPr>
            <w:r w:rsidRPr="00A869A5">
              <w:rPr>
                <w:rFonts w:cs="Arial"/>
                <w:bCs/>
                <w:szCs w:val="22"/>
                <w:lang w:val="es-CL"/>
              </w:rPr>
              <w:t xml:space="preserve">Artículo 26.- El mayor gasto que represente en el año 2023 a los órganos y servicios la aplicación de esta ley se financiará con los recursos contemplados en el subtítulo 21 de sus respectivos presupuestos y con reasignaciones presupuestarias de cualquier subtítulo de gastos, con excepción de servicio de la deuda pública, y en lo que falte con transferencias de la Partida Presupuestaria Tesoro Público. Para el pago de los aguinaldos, en los casos que corresponda, se podrá poner fondos a disposición con imputación directa del ítem 50-01-03-24-03.104 de la Partida Presupuestaria Tesoro Público. </w:t>
            </w:r>
          </w:p>
          <w:p w14:paraId="346150FC" w14:textId="77777777" w:rsidR="00236276" w:rsidRPr="00A869A5" w:rsidRDefault="00236276" w:rsidP="00710513">
            <w:pPr>
              <w:widowControl w:val="0"/>
              <w:rPr>
                <w:rFonts w:cs="Arial"/>
                <w:bCs/>
                <w:szCs w:val="22"/>
                <w:lang w:val="es-CL"/>
              </w:rPr>
            </w:pPr>
          </w:p>
          <w:p w14:paraId="146C9543" w14:textId="7121DF95" w:rsidR="00236276" w:rsidRPr="00A869A5" w:rsidRDefault="00236276" w:rsidP="00710513">
            <w:pPr>
              <w:widowControl w:val="0"/>
              <w:rPr>
                <w:rFonts w:cs="Arial"/>
                <w:bCs/>
                <w:szCs w:val="22"/>
                <w:lang w:val="es-CL"/>
              </w:rPr>
            </w:pPr>
            <w:r w:rsidRPr="00A869A5">
              <w:rPr>
                <w:rFonts w:cs="Arial"/>
                <w:bCs/>
                <w:szCs w:val="22"/>
                <w:lang w:val="es-CL"/>
              </w:rPr>
              <w:t>El gasto que irrogue durante el año 2024 a los órganos y servicios públicos incluidos en la Ley de Presupuestos del Sector Público que corresponda para dicho año, se financiará con los recursos contemplados en el subtítulo 21 de sus respectivos presupuestos y, si corresponde, con reasignaciones presupuestarias de cualquier subtítulo de gastos, con excepción de servicio de la deuda pública, y en lo que falte con transferencias del ítem señalado en el inciso precedente del presupuesto para el año 2024. Todo lo anterior podrá ser dispuesto por el Ministro de Hacienda, mediante uno o más decretos expedidos en la forma establecida en el artículo 70</w:t>
            </w:r>
            <w:r>
              <w:rPr>
                <w:rStyle w:val="Refdenotaalpie"/>
                <w:rFonts w:cs="Arial"/>
                <w:bCs/>
                <w:szCs w:val="22"/>
                <w:lang w:val="es-CL"/>
              </w:rPr>
              <w:footnoteReference w:id="46"/>
            </w:r>
            <w:r w:rsidRPr="00A869A5">
              <w:rPr>
                <w:rFonts w:cs="Arial"/>
                <w:bCs/>
                <w:szCs w:val="22"/>
                <w:lang w:val="es-CL"/>
              </w:rPr>
              <w:t xml:space="preserve"> del decreto ley N°1.263, de 1975, dictados a contar de la fecha de publicación de esta ley.</w:t>
            </w:r>
          </w:p>
          <w:p w14:paraId="7B03A32D" w14:textId="77777777" w:rsidR="00236276" w:rsidRPr="00D81A58" w:rsidRDefault="00236276" w:rsidP="00575DED">
            <w:pPr>
              <w:rPr>
                <w:rFonts w:cs="Arial"/>
              </w:rPr>
            </w:pPr>
          </w:p>
        </w:tc>
      </w:tr>
      <w:tr w:rsidR="00236276" w:rsidRPr="00D81A58" w14:paraId="1A0BFCC4" w14:textId="77777777" w:rsidTr="00236276">
        <w:trPr>
          <w:jc w:val="center"/>
        </w:trPr>
        <w:tc>
          <w:tcPr>
            <w:tcW w:w="2500" w:type="pct"/>
          </w:tcPr>
          <w:p w14:paraId="63937E72"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C17EF4B" w14:textId="1C4892F1" w:rsidR="00236276" w:rsidRPr="00A869A5" w:rsidRDefault="00236276" w:rsidP="00710513">
            <w:pPr>
              <w:widowControl w:val="0"/>
              <w:rPr>
                <w:rFonts w:cs="Arial"/>
                <w:bCs/>
                <w:szCs w:val="22"/>
                <w:lang w:val="es-CL"/>
              </w:rPr>
            </w:pPr>
            <w:r w:rsidRPr="00A869A5">
              <w:rPr>
                <w:rFonts w:cs="Arial"/>
                <w:bCs/>
                <w:szCs w:val="22"/>
                <w:lang w:val="es-CL"/>
              </w:rPr>
              <w:t>Artículo 27.- Durante el año 2023, el componente variable del bono de desempeño laboral establecido en el párrafo 3 del título III de la ley N°21.109</w:t>
            </w:r>
            <w:r>
              <w:rPr>
                <w:rStyle w:val="Refdenotaalpie"/>
                <w:rFonts w:cs="Arial"/>
                <w:bCs/>
                <w:szCs w:val="22"/>
                <w:lang w:val="es-CL"/>
              </w:rPr>
              <w:footnoteReference w:id="47"/>
            </w:r>
            <w:r w:rsidRPr="00A869A5">
              <w:rPr>
                <w:rFonts w:cs="Arial"/>
                <w:bCs/>
                <w:szCs w:val="22"/>
                <w:lang w:val="es-CL"/>
              </w:rPr>
              <w:t xml:space="preserve"> será determinado de acuerdo al grado de cumplimiento del “indicador general de evaluación” establecido en el artículo 29</w:t>
            </w:r>
            <w:r>
              <w:rPr>
                <w:rStyle w:val="Refdenotaalpie"/>
                <w:rFonts w:cs="Arial"/>
                <w:bCs/>
                <w:szCs w:val="22"/>
                <w:lang w:val="es-CL"/>
              </w:rPr>
              <w:footnoteReference w:id="48"/>
            </w:r>
            <w:r w:rsidRPr="00A869A5">
              <w:rPr>
                <w:rFonts w:cs="Arial"/>
                <w:bCs/>
                <w:szCs w:val="22"/>
                <w:lang w:val="es-CL"/>
              </w:rPr>
              <w:t xml:space="preserve"> de la ley N°21.196, considerando las variables y porcentajes de cumplimiento señalados en el inciso segundo de dicho artículo. Con todo, el pago de dicho componente se realizará conforme al inciso quinto</w:t>
            </w:r>
            <w:r>
              <w:rPr>
                <w:rStyle w:val="Refdenotaalpie"/>
                <w:rFonts w:cs="Arial"/>
                <w:bCs/>
                <w:szCs w:val="22"/>
                <w:lang w:val="es-CL"/>
              </w:rPr>
              <w:footnoteReference w:id="49"/>
            </w:r>
            <w:r w:rsidRPr="00A869A5">
              <w:rPr>
                <w:rFonts w:cs="Arial"/>
                <w:bCs/>
                <w:szCs w:val="22"/>
                <w:lang w:val="es-CL"/>
              </w:rPr>
              <w:t xml:space="preserve"> del artículo 50 de la ley N°21.109.</w:t>
            </w:r>
          </w:p>
          <w:p w14:paraId="1D43E90A" w14:textId="77777777" w:rsidR="00236276" w:rsidRPr="00A869A5" w:rsidRDefault="00236276" w:rsidP="00710513">
            <w:pPr>
              <w:widowControl w:val="0"/>
              <w:rPr>
                <w:rFonts w:cs="Arial"/>
                <w:bCs/>
                <w:szCs w:val="22"/>
                <w:lang w:val="es-CL"/>
              </w:rPr>
            </w:pPr>
          </w:p>
          <w:p w14:paraId="514FE179" w14:textId="77777777" w:rsidR="00236276" w:rsidRPr="00A869A5" w:rsidRDefault="00236276" w:rsidP="00710513">
            <w:pPr>
              <w:widowControl w:val="0"/>
              <w:rPr>
                <w:rFonts w:cs="Arial"/>
                <w:bCs/>
                <w:szCs w:val="22"/>
                <w:lang w:val="es-CL"/>
              </w:rPr>
            </w:pPr>
            <w:r w:rsidRPr="00A869A5">
              <w:rPr>
                <w:rFonts w:cs="Arial"/>
                <w:bCs/>
                <w:szCs w:val="22"/>
                <w:lang w:val="es-CL"/>
              </w:rPr>
              <w:t>Durante el año 2023 otórgase a quienes se desempeñen como asistentes de la educación en los establecimientos de educación parvularia financiados por la Junta Nacional de Jardines Infantiles vía transferencia de fondos, dependientes de un servicio local de educación pública o dependientes de un Departamento de Administración de Educación Municipal, Dirección de Educación Municipal o Corporación Municipal de Educación, el bono a que se refiere el artículo 50 de la ley N°21.109, según lo dispuesto en el inciso anterior.</w:t>
            </w:r>
          </w:p>
          <w:p w14:paraId="0089CBAF" w14:textId="77777777" w:rsidR="00236276" w:rsidRPr="00A869A5" w:rsidRDefault="00236276" w:rsidP="00710513">
            <w:pPr>
              <w:widowControl w:val="0"/>
              <w:rPr>
                <w:rFonts w:cs="Arial"/>
                <w:bCs/>
                <w:szCs w:val="22"/>
                <w:lang w:val="es-CL"/>
              </w:rPr>
            </w:pPr>
          </w:p>
          <w:p w14:paraId="41579B31" w14:textId="77777777" w:rsidR="00236276" w:rsidRPr="00A869A5" w:rsidRDefault="00236276" w:rsidP="00710513">
            <w:pPr>
              <w:widowControl w:val="0"/>
              <w:rPr>
                <w:rFonts w:cs="Arial"/>
                <w:bCs/>
                <w:szCs w:val="22"/>
                <w:lang w:val="es-CL"/>
              </w:rPr>
            </w:pPr>
            <w:r w:rsidRPr="00A869A5">
              <w:rPr>
                <w:rFonts w:cs="Arial"/>
                <w:bCs/>
                <w:szCs w:val="22"/>
                <w:lang w:val="es-CL"/>
              </w:rPr>
              <w:t>Sin perjuicio de lo señalado en el inciso segundo, la variable Resultados controlados, por índice de vulnerabilidad escolar, del Sistema de Medición de la Calidad de la Educación (SIMCE) por establecimiento a que alude el literal d) del inciso tercero del artículo 50 de la ley N°21.109, se considerará cumplida en su porcentaje máximo, por los asistentes de la educación que se desempeñen en establecimientos de educación parvularia financiados por la Junta Nacional de Jardines Infantiles vía transferencia de fondos, dependientes de un servicio local de educación pública.</w:t>
            </w:r>
          </w:p>
          <w:p w14:paraId="58E97D7E" w14:textId="77777777" w:rsidR="00236276" w:rsidRPr="00A869A5" w:rsidRDefault="00236276" w:rsidP="00710513">
            <w:pPr>
              <w:widowControl w:val="0"/>
              <w:rPr>
                <w:rFonts w:cs="Arial"/>
                <w:bCs/>
                <w:szCs w:val="22"/>
                <w:lang w:val="es-CL"/>
              </w:rPr>
            </w:pPr>
          </w:p>
          <w:p w14:paraId="7DD97289" w14:textId="3C66D721" w:rsidR="00236276" w:rsidRPr="00D81A58" w:rsidRDefault="00236276" w:rsidP="0065487F">
            <w:pPr>
              <w:widowControl w:val="0"/>
              <w:rPr>
                <w:rFonts w:cs="Arial"/>
              </w:rPr>
            </w:pPr>
            <w:r w:rsidRPr="00A869A5">
              <w:rPr>
                <w:rFonts w:cs="Arial"/>
                <w:bCs/>
                <w:szCs w:val="22"/>
                <w:lang w:val="es-CL"/>
              </w:rPr>
              <w:t>Para el año 2023, los beneficiarios del bono de desempeño laboral serán determinados en el mes de diciembre de ese año, mediante resolución de la Subsecretaría de Educación y la Subsecretaría de Educación Parvularia, según corresponda.</w:t>
            </w:r>
          </w:p>
        </w:tc>
      </w:tr>
      <w:tr w:rsidR="00236276" w:rsidRPr="00D81A58" w14:paraId="5364E9D4" w14:textId="77777777" w:rsidTr="00236276">
        <w:trPr>
          <w:jc w:val="center"/>
        </w:trPr>
        <w:tc>
          <w:tcPr>
            <w:tcW w:w="2500" w:type="pct"/>
          </w:tcPr>
          <w:p w14:paraId="38D0F668"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EA80C67" w14:textId="77777777" w:rsidR="00236276" w:rsidRPr="00A869A5" w:rsidRDefault="00236276" w:rsidP="00710513">
            <w:pPr>
              <w:widowControl w:val="0"/>
              <w:rPr>
                <w:rFonts w:cs="Arial"/>
                <w:bCs/>
                <w:szCs w:val="22"/>
                <w:lang w:val="es-CL"/>
              </w:rPr>
            </w:pPr>
            <w:r w:rsidRPr="00A869A5">
              <w:rPr>
                <w:rFonts w:cs="Arial"/>
                <w:bCs/>
                <w:szCs w:val="22"/>
                <w:lang w:val="es-CL"/>
              </w:rPr>
              <w:t>Artículo 28.- Establécese para todo el año 2024 una asignación especial para el personal que desempeñe cargos de planta o empleos a contrata asimilados al estamento de profesionales en el Servicio Médico Legal y que además se encuentre regido por la ley N°15.076.</w:t>
            </w:r>
          </w:p>
          <w:p w14:paraId="1FF0A7E2" w14:textId="77777777" w:rsidR="00236276" w:rsidRPr="00A869A5" w:rsidRDefault="00236276" w:rsidP="00710513">
            <w:pPr>
              <w:widowControl w:val="0"/>
              <w:rPr>
                <w:rFonts w:cs="Arial"/>
                <w:bCs/>
                <w:szCs w:val="22"/>
                <w:lang w:val="es-CL"/>
              </w:rPr>
            </w:pPr>
          </w:p>
          <w:p w14:paraId="6E65421F" w14:textId="77777777" w:rsidR="00236276" w:rsidRPr="00A869A5" w:rsidRDefault="00236276" w:rsidP="00710513">
            <w:pPr>
              <w:widowControl w:val="0"/>
              <w:rPr>
                <w:rFonts w:cs="Arial"/>
                <w:bCs/>
                <w:szCs w:val="22"/>
                <w:lang w:val="es-CL"/>
              </w:rPr>
            </w:pPr>
            <w:r w:rsidRPr="00A869A5">
              <w:rPr>
                <w:rFonts w:cs="Arial"/>
                <w:bCs/>
                <w:szCs w:val="22"/>
                <w:lang w:val="es-CL"/>
              </w:rPr>
              <w:t>La asignación especial ascenderá a los montos mensuales que se señalan, según la antigüedad y jornada de trabajo que se indican:</w:t>
            </w:r>
          </w:p>
          <w:p w14:paraId="3DA681DE" w14:textId="77777777" w:rsidR="00236276" w:rsidRPr="00A869A5" w:rsidRDefault="00236276" w:rsidP="00710513">
            <w:pPr>
              <w:widowControl w:val="0"/>
              <w:rPr>
                <w:rFonts w:cs="Arial"/>
                <w:bCs/>
                <w:szCs w:val="22"/>
                <w:lang w:val="es-CL"/>
              </w:rPr>
            </w:pPr>
          </w:p>
          <w:p w14:paraId="37D0FCFD" w14:textId="3F4602DF" w:rsidR="00236276" w:rsidRPr="00A869A5" w:rsidRDefault="00236276" w:rsidP="00710513">
            <w:pPr>
              <w:widowControl w:val="0"/>
              <w:jc w:val="center"/>
              <w:rPr>
                <w:rFonts w:cs="Arial"/>
                <w:bCs/>
                <w:szCs w:val="22"/>
                <w:lang w:val="es-CL"/>
              </w:rPr>
            </w:pPr>
            <w:r w:rsidRPr="00A869A5">
              <w:rPr>
                <w:rFonts w:cs="Arial"/>
                <w:noProof/>
                <w:szCs w:val="22"/>
                <w:lang w:val="es-CL" w:eastAsia="es-CL"/>
              </w:rPr>
              <w:drawing>
                <wp:inline distT="0" distB="0" distL="0" distR="0" wp14:anchorId="42443B69" wp14:editId="6A46B369">
                  <wp:extent cx="2628368" cy="1843405"/>
                  <wp:effectExtent l="0" t="0" r="63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2422" cy="1874302"/>
                          </a:xfrm>
                          <a:prstGeom prst="rect">
                            <a:avLst/>
                          </a:prstGeom>
                          <a:noFill/>
                          <a:ln>
                            <a:noFill/>
                          </a:ln>
                        </pic:spPr>
                      </pic:pic>
                    </a:graphicData>
                  </a:graphic>
                </wp:inline>
              </w:drawing>
            </w:r>
          </w:p>
          <w:p w14:paraId="200E677E" w14:textId="6115A95D" w:rsidR="00236276" w:rsidRDefault="00236276" w:rsidP="00710513">
            <w:pPr>
              <w:widowControl w:val="0"/>
              <w:rPr>
                <w:rFonts w:cs="Arial"/>
                <w:bCs/>
                <w:szCs w:val="22"/>
                <w:lang w:val="es-CL"/>
              </w:rPr>
            </w:pPr>
          </w:p>
          <w:p w14:paraId="235890D5" w14:textId="5D3D9F20" w:rsidR="00236276" w:rsidRPr="00A869A5" w:rsidRDefault="00236276" w:rsidP="00710513">
            <w:pPr>
              <w:widowControl w:val="0"/>
              <w:rPr>
                <w:rFonts w:cs="Arial"/>
                <w:bCs/>
                <w:szCs w:val="22"/>
                <w:lang w:val="es-CL"/>
              </w:rPr>
            </w:pPr>
            <w:r w:rsidRPr="00A869A5">
              <w:rPr>
                <w:rFonts w:cs="Arial"/>
                <w:bCs/>
                <w:szCs w:val="22"/>
                <w:lang w:val="es-CL"/>
              </w:rPr>
              <w:t>La asignación se pagará mensualmente, tendrá el carácter de imponible y tributable y no servirá de base de cálculo de ninguna otra remuneración.</w:t>
            </w:r>
          </w:p>
          <w:p w14:paraId="17B9111A" w14:textId="77777777" w:rsidR="00236276" w:rsidRPr="00A869A5" w:rsidRDefault="00236276" w:rsidP="00710513">
            <w:pPr>
              <w:widowControl w:val="0"/>
              <w:rPr>
                <w:rFonts w:cs="Arial"/>
                <w:bCs/>
                <w:szCs w:val="22"/>
                <w:lang w:val="es-CL"/>
              </w:rPr>
            </w:pPr>
          </w:p>
          <w:p w14:paraId="31D1BE21" w14:textId="77777777" w:rsidR="00236276" w:rsidRPr="00A869A5" w:rsidRDefault="00236276" w:rsidP="00710513">
            <w:pPr>
              <w:widowControl w:val="0"/>
              <w:rPr>
                <w:rFonts w:cs="Arial"/>
                <w:bCs/>
                <w:szCs w:val="22"/>
                <w:lang w:val="es-CL"/>
              </w:rPr>
            </w:pPr>
            <w:r w:rsidRPr="00A869A5">
              <w:rPr>
                <w:rFonts w:cs="Arial"/>
                <w:bCs/>
                <w:szCs w:val="22"/>
                <w:lang w:val="es-CL"/>
              </w:rPr>
              <w:t>Quien ejerza la dirección del Servicio Médico Legal, mediante resolución, individualizará a las funcionarias y a los funcionarios que cumplan los requisitos para acceder a la asignación y determinará los montos mensuales a que tienen derecho.</w:t>
            </w:r>
          </w:p>
          <w:p w14:paraId="5677CDDB" w14:textId="77777777" w:rsidR="00236276" w:rsidRPr="00A869A5" w:rsidRDefault="00236276" w:rsidP="00710513">
            <w:pPr>
              <w:widowControl w:val="0"/>
              <w:rPr>
                <w:rFonts w:cs="Arial"/>
                <w:bCs/>
                <w:szCs w:val="22"/>
                <w:lang w:val="es-CL"/>
              </w:rPr>
            </w:pPr>
          </w:p>
          <w:p w14:paraId="4D212A8B" w14:textId="77777777" w:rsidR="00236276" w:rsidRPr="00A869A5" w:rsidRDefault="00236276" w:rsidP="00710513">
            <w:pPr>
              <w:widowControl w:val="0"/>
              <w:rPr>
                <w:rFonts w:cs="Arial"/>
                <w:bCs/>
                <w:szCs w:val="22"/>
                <w:lang w:val="es-CL"/>
              </w:rPr>
            </w:pPr>
            <w:r w:rsidRPr="00A869A5">
              <w:rPr>
                <w:rFonts w:cs="Arial"/>
                <w:bCs/>
                <w:szCs w:val="22"/>
                <w:lang w:val="es-CL"/>
              </w:rPr>
              <w:t>El mayor gasto fiscal que represente la aplicación de este artículo durante el año presupuestario de su vigencia será financiado con cargo al presupuesto del Servicio Médico Legal, y en lo que falte con cargo a la Partida Presupuestaria del Tesoro Público.</w:t>
            </w:r>
          </w:p>
          <w:p w14:paraId="62E885BE" w14:textId="77777777" w:rsidR="00236276" w:rsidRDefault="00236276" w:rsidP="00575DED">
            <w:pPr>
              <w:rPr>
                <w:rFonts w:cs="Arial"/>
              </w:rPr>
            </w:pPr>
          </w:p>
          <w:p w14:paraId="35A4D3DD" w14:textId="77777777" w:rsidR="0065487F" w:rsidRDefault="0065487F" w:rsidP="00575DED">
            <w:pPr>
              <w:rPr>
                <w:rFonts w:cs="Arial"/>
              </w:rPr>
            </w:pPr>
          </w:p>
          <w:p w14:paraId="1A0F2E03" w14:textId="61528428" w:rsidR="0065487F" w:rsidRPr="00D81A58" w:rsidRDefault="0065487F" w:rsidP="00575DED">
            <w:pPr>
              <w:rPr>
                <w:rFonts w:cs="Arial"/>
              </w:rPr>
            </w:pPr>
          </w:p>
        </w:tc>
      </w:tr>
      <w:tr w:rsidR="00236276" w:rsidRPr="00D81A58" w14:paraId="53F00A6B" w14:textId="77777777" w:rsidTr="00236276">
        <w:trPr>
          <w:jc w:val="center"/>
        </w:trPr>
        <w:tc>
          <w:tcPr>
            <w:tcW w:w="2500" w:type="pct"/>
          </w:tcPr>
          <w:p w14:paraId="4F30ACF8" w14:textId="53D5FF7B" w:rsidR="00236276" w:rsidRPr="00D81A58" w:rsidRDefault="00236276" w:rsidP="00666F86">
            <w:pPr>
              <w:pStyle w:val="Encabezado"/>
              <w:widowControl w:val="0"/>
              <w:tabs>
                <w:tab w:val="clear" w:pos="4252"/>
                <w:tab w:val="clear" w:pos="8504"/>
                <w:tab w:val="left" w:pos="2835"/>
              </w:tabs>
              <w:jc w:val="center"/>
              <w:rPr>
                <w:rFonts w:cs="Arial"/>
                <w:szCs w:val="22"/>
              </w:rPr>
            </w:pPr>
            <w:r w:rsidRPr="00D81A58">
              <w:rPr>
                <w:rFonts w:cs="Arial"/>
                <w:szCs w:val="22"/>
              </w:rPr>
              <w:t>LEY 20924</w:t>
            </w:r>
          </w:p>
          <w:p w14:paraId="14F2708B" w14:textId="77777777" w:rsidR="00236276" w:rsidRPr="00D81A58" w:rsidRDefault="00236276" w:rsidP="00666F86">
            <w:pPr>
              <w:pStyle w:val="Encabezado"/>
              <w:widowControl w:val="0"/>
              <w:tabs>
                <w:tab w:val="clear" w:pos="4252"/>
                <w:tab w:val="clear" w:pos="8504"/>
                <w:tab w:val="left" w:pos="2835"/>
              </w:tabs>
              <w:jc w:val="center"/>
              <w:rPr>
                <w:rFonts w:cs="Arial"/>
                <w:szCs w:val="22"/>
              </w:rPr>
            </w:pPr>
            <w:r w:rsidRPr="00D81A58">
              <w:rPr>
                <w:rFonts w:cs="Arial"/>
                <w:szCs w:val="22"/>
              </w:rPr>
              <w:t>OTORGA UNA ASIGNACIÓN EXTRAORDINARIA, POR ÚNICA VEZ, PARA LOS FUNCIONARIOS PÚBLICOS DE MENORES REMUNERACIONES DE LA REGIÓN DE ATACAMA, QUE CUMPLAN LAS CONDICIONES QUE SE INDICAN</w:t>
            </w:r>
          </w:p>
          <w:p w14:paraId="2B58A435" w14:textId="77777777" w:rsidR="00236276" w:rsidRPr="00D81A58" w:rsidRDefault="00236276" w:rsidP="00666F86">
            <w:pPr>
              <w:pStyle w:val="Encabezado"/>
              <w:widowControl w:val="0"/>
              <w:tabs>
                <w:tab w:val="clear" w:pos="4252"/>
                <w:tab w:val="clear" w:pos="8504"/>
                <w:tab w:val="left" w:pos="2835"/>
              </w:tabs>
              <w:jc w:val="center"/>
              <w:rPr>
                <w:rFonts w:cs="Arial"/>
                <w:szCs w:val="22"/>
              </w:rPr>
            </w:pPr>
          </w:p>
          <w:p w14:paraId="61A6657E" w14:textId="48992BA5" w:rsidR="00236276" w:rsidRPr="00D81A58" w:rsidRDefault="00236276" w:rsidP="00666F86">
            <w:pPr>
              <w:pStyle w:val="Encabezado"/>
              <w:widowControl w:val="0"/>
              <w:tabs>
                <w:tab w:val="clear" w:pos="4252"/>
                <w:tab w:val="clear" w:pos="8504"/>
                <w:tab w:val="left" w:pos="2835"/>
              </w:tabs>
              <w:rPr>
                <w:rFonts w:cs="Arial"/>
                <w:szCs w:val="22"/>
              </w:rPr>
            </w:pPr>
          </w:p>
          <w:p w14:paraId="372C46DD" w14:textId="35A81F44" w:rsidR="00236276" w:rsidRPr="00D81A58" w:rsidRDefault="00236276" w:rsidP="00666F86">
            <w:pPr>
              <w:pStyle w:val="Encabezado"/>
              <w:widowControl w:val="0"/>
              <w:tabs>
                <w:tab w:val="clear" w:pos="4252"/>
                <w:tab w:val="clear" w:pos="8504"/>
                <w:tab w:val="left" w:pos="2835"/>
              </w:tabs>
              <w:rPr>
                <w:rFonts w:cs="Arial"/>
                <w:szCs w:val="22"/>
              </w:rPr>
            </w:pPr>
          </w:p>
          <w:p w14:paraId="0DC43BCA" w14:textId="679F7300" w:rsidR="00236276" w:rsidRPr="00D81A58" w:rsidRDefault="00236276" w:rsidP="00666F86">
            <w:pPr>
              <w:pStyle w:val="Encabezado"/>
              <w:widowControl w:val="0"/>
              <w:tabs>
                <w:tab w:val="clear" w:pos="4252"/>
                <w:tab w:val="clear" w:pos="8504"/>
                <w:tab w:val="left" w:pos="2835"/>
              </w:tabs>
              <w:rPr>
                <w:rFonts w:cs="Arial"/>
                <w:szCs w:val="22"/>
              </w:rPr>
            </w:pPr>
          </w:p>
          <w:p w14:paraId="6B0BA721" w14:textId="77777777" w:rsidR="00236276" w:rsidRPr="00D81A58" w:rsidRDefault="00236276" w:rsidP="00666F86">
            <w:pPr>
              <w:pStyle w:val="Encabezado"/>
              <w:widowControl w:val="0"/>
              <w:tabs>
                <w:tab w:val="clear" w:pos="4252"/>
                <w:tab w:val="clear" w:pos="8504"/>
                <w:tab w:val="left" w:pos="2835"/>
              </w:tabs>
              <w:rPr>
                <w:rFonts w:cs="Arial"/>
                <w:szCs w:val="22"/>
              </w:rPr>
            </w:pPr>
          </w:p>
          <w:p w14:paraId="5FB5B3E4" w14:textId="77777777" w:rsidR="00236276" w:rsidRPr="00D81A58" w:rsidRDefault="00236276" w:rsidP="00666F86">
            <w:pPr>
              <w:pStyle w:val="Encabezado"/>
              <w:widowControl w:val="0"/>
              <w:rPr>
                <w:rFonts w:cs="Arial"/>
                <w:szCs w:val="22"/>
              </w:rPr>
            </w:pPr>
            <w:r w:rsidRPr="00D81A58">
              <w:rPr>
                <w:rFonts w:cs="Arial"/>
                <w:szCs w:val="22"/>
              </w:rPr>
              <w:t xml:space="preserve">"Artículo 1º.- Concédese una asignación extraordinaria, por </w:t>
            </w:r>
            <w:r w:rsidRPr="00D81A58">
              <w:rPr>
                <w:rFonts w:cs="Arial"/>
                <w:szCs w:val="22"/>
                <w:u w:val="single"/>
              </w:rPr>
              <w:t>el año 2023</w:t>
            </w:r>
            <w:r w:rsidRPr="00D81A58">
              <w:rPr>
                <w:rFonts w:cs="Arial"/>
                <w:szCs w:val="22"/>
              </w:rPr>
              <w:t xml:space="preserve">, a los funcionarios públicos que se desempeñen en la Región de Atacama, con contrato vigente al </w:t>
            </w:r>
            <w:r w:rsidRPr="00D81A58">
              <w:rPr>
                <w:rFonts w:cs="Arial"/>
                <w:szCs w:val="22"/>
                <w:u w:val="single"/>
              </w:rPr>
              <w:t>1° de enero de 2022</w:t>
            </w:r>
            <w:r w:rsidRPr="00D81A58">
              <w:rPr>
                <w:rFonts w:cs="Arial"/>
                <w:szCs w:val="22"/>
              </w:rPr>
              <w:t xml:space="preserve"> y que se encuentren en servicio a la fecha de pago de la asignación, siempre que tengan derecho a una remuneración bruta mensual igual o inferior a </w:t>
            </w:r>
            <w:r w:rsidRPr="00D81A58">
              <w:rPr>
                <w:rFonts w:cs="Arial"/>
                <w:szCs w:val="22"/>
                <w:u w:val="single"/>
              </w:rPr>
              <w:t>$924.412</w:t>
            </w:r>
            <w:r w:rsidRPr="00D81A58">
              <w:rPr>
                <w:rFonts w:cs="Arial"/>
                <w:szCs w:val="22"/>
              </w:rPr>
              <w:t xml:space="preserve"> en el mes inmediatamente anterior al pago de dicha asignación por una jornada de trabajo de 44 o más horas semanales y que se encuentren en calidad de planta, a contrata y a los contratados acorde a la normativa del Código del Trabajo, que sean remunerados según lo dispuesto en el decreto ley Nº 249, de 1973 y en el Título I del decreto ley N°3.551, de 1980. Asimismo, tendrán derecho a un 50 por ciento de la asignación los funcionarios que tengan una remuneración bruta mensual superior a </w:t>
            </w:r>
            <w:r w:rsidRPr="00D81A58">
              <w:rPr>
                <w:rFonts w:cs="Arial"/>
                <w:szCs w:val="22"/>
                <w:u w:val="single"/>
              </w:rPr>
              <w:t>$924.412</w:t>
            </w:r>
            <w:r w:rsidRPr="00D81A58">
              <w:rPr>
                <w:rFonts w:cs="Arial"/>
                <w:szCs w:val="22"/>
              </w:rPr>
              <w:t xml:space="preserve"> pero inferior o igual a </w:t>
            </w:r>
            <w:r w:rsidRPr="00D81A58">
              <w:rPr>
                <w:rFonts w:cs="Arial"/>
                <w:szCs w:val="22"/>
                <w:u w:val="single"/>
              </w:rPr>
              <w:t>$1.069.677</w:t>
            </w:r>
            <w:r w:rsidRPr="00D81A58">
              <w:rPr>
                <w:rFonts w:cs="Arial"/>
                <w:szCs w:val="22"/>
              </w:rPr>
              <w:t xml:space="preserve"> por una jornada de trabajo de 44 o más horas semanales. Por su parte, aquellos funcionarios con jornadas semanales inferiores a 44 horas, tendrán derecho a la asignación, siempre que cumplan con los demás requisitos, incluyendo el tener derecho a una remuneración bruta mensual igual o inferior a los umbrales señalados, ajustados de manera proporcional a la fracción de jornada que realicen, respecto de una de 44 horas.</w:t>
            </w:r>
          </w:p>
          <w:p w14:paraId="58C30B4B" w14:textId="77777777" w:rsidR="00236276" w:rsidRPr="00D81A58" w:rsidRDefault="00236276" w:rsidP="00666F86">
            <w:pPr>
              <w:pStyle w:val="Encabezado"/>
              <w:widowControl w:val="0"/>
              <w:rPr>
                <w:rFonts w:cs="Arial"/>
                <w:szCs w:val="22"/>
              </w:rPr>
            </w:pPr>
          </w:p>
          <w:p w14:paraId="4D951170" w14:textId="77777777" w:rsidR="00236276" w:rsidRPr="00D81A58" w:rsidRDefault="00236276" w:rsidP="00666F86">
            <w:pPr>
              <w:pStyle w:val="Encabezado"/>
              <w:widowControl w:val="0"/>
              <w:rPr>
                <w:rFonts w:cs="Arial"/>
                <w:szCs w:val="22"/>
              </w:rPr>
            </w:pPr>
            <w:r w:rsidRPr="00D81A58">
              <w:rPr>
                <w:rFonts w:cs="Arial"/>
                <w:szCs w:val="22"/>
              </w:rPr>
              <w:t xml:space="preserve">    En las mismas condiciones, se otorgará la asignación extraordinaria establecida en este artículo a los siguientes funcionarios de la Región de Atacama de las entidades que se señalan: al personal de planta y a contrata de la Dirección General de Aeronáutica Civil; al personal de la Atención Primara de Salud Municipal regido por la ley N°19.378; a los asistentes de la educación regidos por la ley N°19.464 que se desempeñen en los establecimientos educacionales administrados directamente por las municipalidades o por corporaciones privadas sin fines de lucro creadas por éstas o en los servicios locales de educación pública; a los funcionarios académicos, no académicos, profesionales y directivos de la Universidad de Atacama, y a los funcionarios municipales regidos por el Título II del decreto ley N°3.551, de 1980, y por la ley N°18.883. El personal a que se refiere este inciso deberá reunir los requisitos señalados en el inciso anterior para tener derecho a la asignación extraordinaria.</w:t>
            </w:r>
          </w:p>
          <w:p w14:paraId="6ACAE3AE" w14:textId="77777777" w:rsidR="00236276" w:rsidRPr="00D81A58" w:rsidRDefault="00236276" w:rsidP="00666F86">
            <w:pPr>
              <w:pStyle w:val="Encabezado"/>
              <w:widowControl w:val="0"/>
              <w:rPr>
                <w:rFonts w:cs="Arial"/>
                <w:szCs w:val="22"/>
              </w:rPr>
            </w:pPr>
          </w:p>
          <w:p w14:paraId="6378B0F5" w14:textId="77777777" w:rsidR="00236276" w:rsidRPr="00D81A58" w:rsidRDefault="00236276" w:rsidP="00666F86">
            <w:pPr>
              <w:pStyle w:val="Encabezado"/>
              <w:widowControl w:val="0"/>
              <w:tabs>
                <w:tab w:val="clear" w:pos="4252"/>
                <w:tab w:val="clear" w:pos="8504"/>
                <w:tab w:val="left" w:pos="2835"/>
              </w:tabs>
              <w:rPr>
                <w:rFonts w:cs="Arial"/>
                <w:szCs w:val="22"/>
              </w:rPr>
            </w:pPr>
            <w:r w:rsidRPr="00D81A58">
              <w:rPr>
                <w:rFonts w:cs="Arial"/>
                <w:szCs w:val="22"/>
              </w:rPr>
              <w:t xml:space="preserve">    Los jefes de servicio o las autoridades superiores de las instituciones señaladas en los incisos anteriores, según corresponda, deberán remitir al Intendente Regional la nómina de beneficiarios de la asignación extraordinaria al mes siguiente del pago de la misma.</w:t>
            </w:r>
          </w:p>
          <w:p w14:paraId="2229E1D5" w14:textId="5B0A5580" w:rsidR="00236276" w:rsidRPr="00D81A58" w:rsidRDefault="00236276" w:rsidP="00666F86">
            <w:pPr>
              <w:pStyle w:val="Encabezado"/>
              <w:widowControl w:val="0"/>
              <w:tabs>
                <w:tab w:val="clear" w:pos="4252"/>
                <w:tab w:val="clear" w:pos="8504"/>
                <w:tab w:val="left" w:pos="2835"/>
              </w:tabs>
              <w:rPr>
                <w:rFonts w:cs="Arial"/>
                <w:szCs w:val="22"/>
              </w:rPr>
            </w:pPr>
          </w:p>
        </w:tc>
        <w:tc>
          <w:tcPr>
            <w:tcW w:w="2500" w:type="pct"/>
          </w:tcPr>
          <w:p w14:paraId="3206B183" w14:textId="77777777" w:rsidR="00236276" w:rsidRDefault="00236276" w:rsidP="00710513">
            <w:pPr>
              <w:widowControl w:val="0"/>
              <w:rPr>
                <w:rFonts w:cs="Arial"/>
                <w:bCs/>
                <w:szCs w:val="22"/>
                <w:lang w:val="es-CL"/>
              </w:rPr>
            </w:pPr>
          </w:p>
          <w:p w14:paraId="55DBBB69" w14:textId="59DA9804" w:rsidR="00236276" w:rsidRPr="00A869A5" w:rsidRDefault="00236276" w:rsidP="00710513">
            <w:pPr>
              <w:widowControl w:val="0"/>
              <w:rPr>
                <w:rFonts w:cs="Arial"/>
                <w:bCs/>
                <w:szCs w:val="22"/>
                <w:lang w:val="es-CL"/>
              </w:rPr>
            </w:pPr>
            <w:r w:rsidRPr="00A869A5">
              <w:rPr>
                <w:rFonts w:cs="Arial"/>
                <w:bCs/>
                <w:szCs w:val="22"/>
                <w:lang w:val="es-CL"/>
              </w:rPr>
              <w:t>Artículo 29.- Modifícase, a contar del 1 de enero de 2024, la ley N°20.924 en el sentido que a continuación se indica:</w:t>
            </w:r>
          </w:p>
          <w:p w14:paraId="69B17C71" w14:textId="5453753E" w:rsidR="00236276" w:rsidRDefault="00236276" w:rsidP="00710513">
            <w:pPr>
              <w:widowControl w:val="0"/>
              <w:rPr>
                <w:rFonts w:cs="Arial"/>
                <w:bCs/>
                <w:szCs w:val="22"/>
                <w:lang w:val="es-CL"/>
              </w:rPr>
            </w:pPr>
          </w:p>
          <w:p w14:paraId="20C5B8FF" w14:textId="56A5D00C" w:rsidR="00236276" w:rsidRDefault="00236276" w:rsidP="00710513">
            <w:pPr>
              <w:widowControl w:val="0"/>
              <w:rPr>
                <w:rFonts w:cs="Arial"/>
                <w:bCs/>
                <w:szCs w:val="22"/>
                <w:lang w:val="es-CL"/>
              </w:rPr>
            </w:pPr>
          </w:p>
          <w:p w14:paraId="322B41BD" w14:textId="1E34290C" w:rsidR="00236276" w:rsidRDefault="00236276" w:rsidP="00710513">
            <w:pPr>
              <w:widowControl w:val="0"/>
              <w:rPr>
                <w:rFonts w:cs="Arial"/>
                <w:bCs/>
                <w:szCs w:val="22"/>
                <w:lang w:val="es-CL"/>
              </w:rPr>
            </w:pPr>
          </w:p>
          <w:p w14:paraId="52176249" w14:textId="77777777" w:rsidR="00236276" w:rsidRPr="00A869A5" w:rsidRDefault="00236276" w:rsidP="00710513">
            <w:pPr>
              <w:widowControl w:val="0"/>
              <w:rPr>
                <w:rFonts w:cs="Arial"/>
                <w:bCs/>
                <w:szCs w:val="22"/>
                <w:lang w:val="es-CL"/>
              </w:rPr>
            </w:pPr>
          </w:p>
          <w:p w14:paraId="58FFD7F6" w14:textId="77777777" w:rsidR="00236276" w:rsidRPr="00A869A5" w:rsidRDefault="00236276" w:rsidP="00710513">
            <w:pPr>
              <w:widowControl w:val="0"/>
              <w:rPr>
                <w:rFonts w:cs="Arial"/>
                <w:bCs/>
                <w:szCs w:val="22"/>
                <w:lang w:val="es-CL"/>
              </w:rPr>
            </w:pPr>
            <w:r w:rsidRPr="00A869A5">
              <w:rPr>
                <w:rFonts w:cs="Arial"/>
                <w:bCs/>
                <w:szCs w:val="22"/>
                <w:lang w:val="es-CL"/>
              </w:rPr>
              <w:t>1. Reemplázanse en el inciso primero del artículo 1 las siguientes expresiones:</w:t>
            </w:r>
          </w:p>
          <w:p w14:paraId="6A0CDB32" w14:textId="77777777" w:rsidR="00236276" w:rsidRPr="00A869A5" w:rsidRDefault="00236276" w:rsidP="00710513">
            <w:pPr>
              <w:widowControl w:val="0"/>
              <w:rPr>
                <w:rFonts w:cs="Arial"/>
                <w:bCs/>
                <w:szCs w:val="22"/>
                <w:lang w:val="es-CL"/>
              </w:rPr>
            </w:pPr>
          </w:p>
          <w:p w14:paraId="0A41FD69" w14:textId="77777777" w:rsidR="00236276" w:rsidRPr="00A869A5" w:rsidRDefault="00236276" w:rsidP="00710513">
            <w:pPr>
              <w:widowControl w:val="0"/>
              <w:rPr>
                <w:rFonts w:cs="Arial"/>
                <w:bCs/>
                <w:szCs w:val="22"/>
                <w:lang w:val="es-CL"/>
              </w:rPr>
            </w:pPr>
            <w:r w:rsidRPr="00A869A5">
              <w:rPr>
                <w:rFonts w:cs="Arial"/>
                <w:bCs/>
                <w:szCs w:val="22"/>
                <w:lang w:val="es-CL"/>
              </w:rPr>
              <w:t>a) “el año 2023” por “el año 2024”.</w:t>
            </w:r>
          </w:p>
          <w:p w14:paraId="20A35C5E" w14:textId="77777777" w:rsidR="00236276" w:rsidRPr="00A869A5" w:rsidRDefault="00236276" w:rsidP="00710513">
            <w:pPr>
              <w:widowControl w:val="0"/>
              <w:rPr>
                <w:rFonts w:cs="Arial"/>
                <w:bCs/>
                <w:szCs w:val="22"/>
                <w:lang w:val="es-CL"/>
              </w:rPr>
            </w:pPr>
          </w:p>
          <w:p w14:paraId="361B56F8" w14:textId="77777777" w:rsidR="00236276" w:rsidRPr="00A869A5" w:rsidRDefault="00236276" w:rsidP="00710513">
            <w:pPr>
              <w:widowControl w:val="0"/>
              <w:rPr>
                <w:rFonts w:cs="Arial"/>
                <w:bCs/>
                <w:szCs w:val="22"/>
                <w:lang w:val="es-CL"/>
              </w:rPr>
            </w:pPr>
            <w:r w:rsidRPr="00A869A5">
              <w:rPr>
                <w:rFonts w:cs="Arial"/>
                <w:bCs/>
                <w:szCs w:val="22"/>
                <w:lang w:val="es-CL"/>
              </w:rPr>
              <w:t>b) “1 de enero de 2022” por “1 de enero de 2023”.</w:t>
            </w:r>
          </w:p>
          <w:p w14:paraId="51E4333F" w14:textId="77777777" w:rsidR="00236276" w:rsidRPr="00A869A5" w:rsidRDefault="00236276" w:rsidP="00710513">
            <w:pPr>
              <w:widowControl w:val="0"/>
              <w:rPr>
                <w:rFonts w:cs="Arial"/>
                <w:bCs/>
                <w:szCs w:val="22"/>
                <w:lang w:val="es-CL"/>
              </w:rPr>
            </w:pPr>
          </w:p>
          <w:p w14:paraId="3A8ED8D8" w14:textId="4DBF56BE" w:rsidR="00236276" w:rsidRDefault="00236276" w:rsidP="00710513">
            <w:pPr>
              <w:widowControl w:val="0"/>
              <w:rPr>
                <w:rFonts w:cs="Arial"/>
                <w:bCs/>
                <w:szCs w:val="22"/>
                <w:lang w:val="es-CL"/>
              </w:rPr>
            </w:pPr>
            <w:r w:rsidRPr="00A869A5">
              <w:rPr>
                <w:rFonts w:cs="Arial"/>
                <w:bCs/>
                <w:szCs w:val="22"/>
                <w:lang w:val="es-CL"/>
              </w:rPr>
              <w:t>c) “$924.412”, las dos veces que aparece, por “$964.162”.</w:t>
            </w:r>
          </w:p>
          <w:p w14:paraId="406F9C40" w14:textId="113FECA1" w:rsidR="00236276" w:rsidRDefault="00236276" w:rsidP="00710513">
            <w:pPr>
              <w:widowControl w:val="0"/>
              <w:rPr>
                <w:rFonts w:cs="Arial"/>
                <w:bCs/>
                <w:szCs w:val="22"/>
                <w:lang w:val="es-CL"/>
              </w:rPr>
            </w:pPr>
          </w:p>
          <w:p w14:paraId="5C65A3E5" w14:textId="529F6241" w:rsidR="002D40C7" w:rsidRDefault="002D40C7" w:rsidP="00710513">
            <w:pPr>
              <w:widowControl w:val="0"/>
              <w:rPr>
                <w:rFonts w:cs="Arial"/>
                <w:bCs/>
                <w:szCs w:val="22"/>
                <w:lang w:val="es-CL"/>
              </w:rPr>
            </w:pPr>
          </w:p>
          <w:p w14:paraId="47892EE8" w14:textId="6E9913A9" w:rsidR="002D40C7" w:rsidRDefault="002D40C7" w:rsidP="00710513">
            <w:pPr>
              <w:widowControl w:val="0"/>
              <w:rPr>
                <w:rFonts w:cs="Arial"/>
                <w:bCs/>
                <w:szCs w:val="22"/>
                <w:lang w:val="es-CL"/>
              </w:rPr>
            </w:pPr>
          </w:p>
          <w:p w14:paraId="01942420" w14:textId="3747750B" w:rsidR="002D40C7" w:rsidRDefault="002D40C7" w:rsidP="00710513">
            <w:pPr>
              <w:widowControl w:val="0"/>
              <w:rPr>
                <w:rFonts w:cs="Arial"/>
                <w:bCs/>
                <w:szCs w:val="22"/>
                <w:lang w:val="es-CL"/>
              </w:rPr>
            </w:pPr>
          </w:p>
          <w:p w14:paraId="4B61E82F" w14:textId="587916F4" w:rsidR="002D40C7" w:rsidRDefault="002D40C7" w:rsidP="00710513">
            <w:pPr>
              <w:widowControl w:val="0"/>
              <w:rPr>
                <w:rFonts w:cs="Arial"/>
                <w:bCs/>
                <w:szCs w:val="22"/>
                <w:lang w:val="es-CL"/>
              </w:rPr>
            </w:pPr>
          </w:p>
          <w:p w14:paraId="38727166" w14:textId="77777777" w:rsidR="002D40C7" w:rsidRPr="00A869A5" w:rsidRDefault="002D40C7" w:rsidP="00710513">
            <w:pPr>
              <w:widowControl w:val="0"/>
              <w:rPr>
                <w:rFonts w:cs="Arial"/>
                <w:bCs/>
                <w:szCs w:val="22"/>
                <w:lang w:val="es-CL"/>
              </w:rPr>
            </w:pPr>
          </w:p>
          <w:p w14:paraId="1521B1F6" w14:textId="77777777" w:rsidR="00236276" w:rsidRPr="00A869A5" w:rsidRDefault="00236276" w:rsidP="00710513">
            <w:pPr>
              <w:widowControl w:val="0"/>
              <w:rPr>
                <w:rFonts w:cs="Arial"/>
                <w:bCs/>
                <w:szCs w:val="22"/>
                <w:lang w:val="es-CL"/>
              </w:rPr>
            </w:pPr>
            <w:r w:rsidRPr="00A869A5">
              <w:rPr>
                <w:rFonts w:cs="Arial"/>
                <w:bCs/>
                <w:szCs w:val="22"/>
                <w:lang w:val="es-CL"/>
              </w:rPr>
              <w:t>d) “$1.069.677” por “$1.115.673”.</w:t>
            </w:r>
          </w:p>
          <w:p w14:paraId="48B4D587" w14:textId="77777777" w:rsidR="00236276" w:rsidRPr="00A869A5" w:rsidRDefault="00236276" w:rsidP="00710513">
            <w:pPr>
              <w:widowControl w:val="0"/>
              <w:rPr>
                <w:rFonts w:cs="Arial"/>
                <w:bCs/>
                <w:szCs w:val="22"/>
                <w:lang w:val="es-CL"/>
              </w:rPr>
            </w:pPr>
          </w:p>
          <w:p w14:paraId="5C70677F" w14:textId="77777777" w:rsidR="00236276" w:rsidRPr="00A869A5" w:rsidRDefault="00236276" w:rsidP="00710513">
            <w:pPr>
              <w:widowControl w:val="0"/>
              <w:rPr>
                <w:rFonts w:cs="Arial"/>
                <w:bCs/>
                <w:szCs w:val="22"/>
                <w:lang w:val="es-CL"/>
              </w:rPr>
            </w:pPr>
          </w:p>
          <w:p w14:paraId="7E62B8D2" w14:textId="77777777" w:rsidR="00236276" w:rsidRPr="00A869A5" w:rsidRDefault="00236276" w:rsidP="00710513">
            <w:pPr>
              <w:widowControl w:val="0"/>
              <w:rPr>
                <w:rFonts w:cs="Arial"/>
                <w:bCs/>
                <w:szCs w:val="22"/>
                <w:lang w:val="es-CL"/>
              </w:rPr>
            </w:pPr>
          </w:p>
          <w:p w14:paraId="2C59493A" w14:textId="77777777" w:rsidR="00236276" w:rsidRPr="00A869A5" w:rsidRDefault="00236276" w:rsidP="00710513">
            <w:pPr>
              <w:widowControl w:val="0"/>
              <w:rPr>
                <w:rFonts w:cs="Arial"/>
                <w:bCs/>
                <w:szCs w:val="22"/>
                <w:lang w:val="es-CL"/>
              </w:rPr>
            </w:pPr>
          </w:p>
          <w:p w14:paraId="3C02D69D" w14:textId="77777777" w:rsidR="00236276" w:rsidRPr="00D81A58" w:rsidRDefault="00236276" w:rsidP="00575DED">
            <w:pPr>
              <w:rPr>
                <w:rFonts w:cs="Arial"/>
              </w:rPr>
            </w:pPr>
          </w:p>
        </w:tc>
      </w:tr>
      <w:tr w:rsidR="00236276" w:rsidRPr="00D81A58" w14:paraId="121272CE" w14:textId="77777777" w:rsidTr="00236276">
        <w:trPr>
          <w:jc w:val="center"/>
        </w:trPr>
        <w:tc>
          <w:tcPr>
            <w:tcW w:w="2500" w:type="pct"/>
          </w:tcPr>
          <w:p w14:paraId="72D9F6DA" w14:textId="77777777" w:rsidR="00236276" w:rsidRPr="00D81A58" w:rsidRDefault="00236276" w:rsidP="00D81A58">
            <w:pPr>
              <w:pStyle w:val="Encabezado"/>
              <w:widowControl w:val="0"/>
              <w:rPr>
                <w:rFonts w:cs="Arial"/>
                <w:szCs w:val="22"/>
              </w:rPr>
            </w:pPr>
          </w:p>
          <w:p w14:paraId="4409CBAD" w14:textId="77777777" w:rsidR="00236276" w:rsidRPr="00D81A58" w:rsidRDefault="00236276" w:rsidP="00D81A58">
            <w:pPr>
              <w:pStyle w:val="Encabezado"/>
              <w:widowControl w:val="0"/>
              <w:rPr>
                <w:rFonts w:cs="Arial"/>
                <w:szCs w:val="22"/>
              </w:rPr>
            </w:pPr>
          </w:p>
          <w:p w14:paraId="1F645951" w14:textId="77777777" w:rsidR="00236276" w:rsidRPr="00D81A58" w:rsidRDefault="00236276" w:rsidP="00D81A58">
            <w:pPr>
              <w:pStyle w:val="Encabezado"/>
              <w:widowControl w:val="0"/>
              <w:rPr>
                <w:rFonts w:cs="Arial"/>
                <w:szCs w:val="22"/>
              </w:rPr>
            </w:pPr>
          </w:p>
          <w:p w14:paraId="7304FAF8" w14:textId="6D88424C" w:rsidR="00236276" w:rsidRPr="00D81A58" w:rsidRDefault="00236276" w:rsidP="00D81A58">
            <w:pPr>
              <w:pStyle w:val="Encabezado"/>
              <w:widowControl w:val="0"/>
              <w:rPr>
                <w:rFonts w:cs="Arial"/>
                <w:szCs w:val="22"/>
              </w:rPr>
            </w:pPr>
            <w:r w:rsidRPr="00D81A58">
              <w:rPr>
                <w:rFonts w:cs="Arial"/>
                <w:szCs w:val="22"/>
              </w:rPr>
              <w:t>Artículo 2°.- La asignación extraordinaria señalada en el artículo anterior ascenderá a la suma anual de $</w:t>
            </w:r>
            <w:r w:rsidRPr="00D81A58">
              <w:rPr>
                <w:rFonts w:cs="Arial"/>
                <w:szCs w:val="22"/>
                <w:u w:val="single"/>
              </w:rPr>
              <w:t>235.809</w:t>
            </w:r>
            <w:r w:rsidRPr="00D81A58">
              <w:rPr>
                <w:rFonts w:cs="Arial"/>
                <w:szCs w:val="22"/>
              </w:rPr>
              <w:t xml:space="preserve"> y se pagará en una sola cuota en el mes </w:t>
            </w:r>
            <w:r w:rsidRPr="000C372A">
              <w:rPr>
                <w:rFonts w:cs="Arial"/>
                <w:szCs w:val="22"/>
                <w:u w:val="single"/>
              </w:rPr>
              <w:t>de agosto de 2023</w:t>
            </w:r>
            <w:r w:rsidRPr="00D81A58">
              <w:rPr>
                <w:rFonts w:cs="Arial"/>
                <w:szCs w:val="22"/>
              </w:rPr>
              <w:t>, a los funcionarios que se encuentren en servicio a la fecha de su pago.</w:t>
            </w:r>
          </w:p>
          <w:p w14:paraId="211CE871" w14:textId="77777777" w:rsidR="00236276" w:rsidRPr="00D81A58" w:rsidRDefault="00236276" w:rsidP="00D81A58">
            <w:pPr>
              <w:pStyle w:val="Encabezado"/>
              <w:widowControl w:val="0"/>
              <w:rPr>
                <w:rFonts w:cs="Arial"/>
                <w:szCs w:val="22"/>
              </w:rPr>
            </w:pPr>
          </w:p>
          <w:p w14:paraId="6D0E03B3" w14:textId="77777777" w:rsidR="00236276" w:rsidRPr="00D81A58" w:rsidRDefault="00236276" w:rsidP="00D81A58">
            <w:pPr>
              <w:pStyle w:val="Encabezado"/>
              <w:widowControl w:val="0"/>
              <w:rPr>
                <w:rFonts w:cs="Arial"/>
                <w:szCs w:val="22"/>
              </w:rPr>
            </w:pPr>
            <w:r w:rsidRPr="00D81A58">
              <w:rPr>
                <w:rFonts w:cs="Arial"/>
                <w:szCs w:val="22"/>
              </w:rPr>
              <w:t xml:space="preserve">    Para efectos del inciso primero del artículo anterior, se entenderá por remuneraciones brutas aquellas de carácter permanente, excluidas las bonificaciones, asignaciones o bonos asociados al desempeño individual, colectivo o institucional.</w:t>
            </w:r>
          </w:p>
          <w:p w14:paraId="4DB0E343" w14:textId="77777777" w:rsidR="00236276" w:rsidRPr="00D81A58" w:rsidRDefault="00236276" w:rsidP="00D81A58">
            <w:pPr>
              <w:pStyle w:val="Encabezado"/>
              <w:widowControl w:val="0"/>
              <w:rPr>
                <w:rFonts w:cs="Arial"/>
                <w:szCs w:val="22"/>
              </w:rPr>
            </w:pPr>
          </w:p>
          <w:p w14:paraId="3DC274A9" w14:textId="77777777" w:rsidR="00236276" w:rsidRDefault="00236276" w:rsidP="00D81A58">
            <w:pPr>
              <w:pStyle w:val="Encabezado"/>
              <w:widowControl w:val="0"/>
              <w:tabs>
                <w:tab w:val="clear" w:pos="4252"/>
                <w:tab w:val="clear" w:pos="8504"/>
                <w:tab w:val="left" w:pos="2835"/>
              </w:tabs>
              <w:rPr>
                <w:rFonts w:cs="Arial"/>
                <w:szCs w:val="22"/>
              </w:rPr>
            </w:pPr>
            <w:r w:rsidRPr="00D81A58">
              <w:rPr>
                <w:rFonts w:cs="Arial"/>
                <w:szCs w:val="22"/>
              </w:rPr>
              <w:t xml:space="preserve">    La asignación extraordinaria será no imponible ni tributable y no servirá de base de cálculo de ninguna otra remuneración.</w:t>
            </w:r>
          </w:p>
          <w:p w14:paraId="19722739" w14:textId="06D8946B" w:rsidR="00236276" w:rsidRPr="00D81A58" w:rsidRDefault="00236276" w:rsidP="00D81A58">
            <w:pPr>
              <w:pStyle w:val="Encabezado"/>
              <w:widowControl w:val="0"/>
              <w:tabs>
                <w:tab w:val="clear" w:pos="4252"/>
                <w:tab w:val="clear" w:pos="8504"/>
                <w:tab w:val="left" w:pos="2835"/>
              </w:tabs>
              <w:rPr>
                <w:rFonts w:cs="Arial"/>
                <w:szCs w:val="22"/>
              </w:rPr>
            </w:pPr>
          </w:p>
        </w:tc>
        <w:tc>
          <w:tcPr>
            <w:tcW w:w="2500" w:type="pct"/>
          </w:tcPr>
          <w:p w14:paraId="7C50B727" w14:textId="77777777" w:rsidR="00236276" w:rsidRPr="00A869A5" w:rsidRDefault="00236276" w:rsidP="00710513">
            <w:pPr>
              <w:widowControl w:val="0"/>
              <w:rPr>
                <w:rFonts w:cs="Arial"/>
                <w:bCs/>
                <w:szCs w:val="22"/>
                <w:lang w:val="es-CL"/>
              </w:rPr>
            </w:pPr>
            <w:r w:rsidRPr="00A869A5">
              <w:rPr>
                <w:rFonts w:cs="Arial"/>
                <w:bCs/>
                <w:szCs w:val="22"/>
                <w:lang w:val="es-CL"/>
              </w:rPr>
              <w:t xml:space="preserve">2. Reemplázanse en el inciso primero del artículo 2 las siguientes expresiones: </w:t>
            </w:r>
          </w:p>
          <w:p w14:paraId="3F8F4DE7" w14:textId="3D39BCE6" w:rsidR="00236276" w:rsidRDefault="00236276" w:rsidP="00710513">
            <w:pPr>
              <w:widowControl w:val="0"/>
              <w:rPr>
                <w:rFonts w:cs="Arial"/>
                <w:bCs/>
                <w:szCs w:val="22"/>
                <w:lang w:val="es-CL"/>
              </w:rPr>
            </w:pPr>
          </w:p>
          <w:p w14:paraId="6B10A70F" w14:textId="77777777" w:rsidR="002D40C7" w:rsidRPr="00A869A5" w:rsidRDefault="002D40C7" w:rsidP="00710513">
            <w:pPr>
              <w:widowControl w:val="0"/>
              <w:rPr>
                <w:rFonts w:cs="Arial"/>
                <w:bCs/>
                <w:szCs w:val="22"/>
                <w:lang w:val="es-CL"/>
              </w:rPr>
            </w:pPr>
          </w:p>
          <w:p w14:paraId="77AC5EC5" w14:textId="77777777" w:rsidR="00236276" w:rsidRPr="00A869A5" w:rsidRDefault="00236276" w:rsidP="00710513">
            <w:pPr>
              <w:widowControl w:val="0"/>
              <w:rPr>
                <w:rFonts w:cs="Arial"/>
                <w:bCs/>
                <w:szCs w:val="22"/>
                <w:lang w:val="es-CL"/>
              </w:rPr>
            </w:pPr>
            <w:r w:rsidRPr="00A869A5">
              <w:rPr>
                <w:rFonts w:cs="Arial"/>
                <w:bCs/>
                <w:szCs w:val="22"/>
                <w:lang w:val="es-CL"/>
              </w:rPr>
              <w:t>a) “$235.809” por “$247.128”.</w:t>
            </w:r>
          </w:p>
          <w:p w14:paraId="2ABCB330" w14:textId="77777777" w:rsidR="00236276" w:rsidRPr="00A869A5" w:rsidRDefault="00236276" w:rsidP="00710513">
            <w:pPr>
              <w:widowControl w:val="0"/>
              <w:rPr>
                <w:rFonts w:cs="Arial"/>
                <w:bCs/>
                <w:szCs w:val="22"/>
                <w:lang w:val="es-CL"/>
              </w:rPr>
            </w:pPr>
          </w:p>
          <w:p w14:paraId="24330996" w14:textId="77777777" w:rsidR="00236276" w:rsidRPr="00A869A5" w:rsidRDefault="00236276" w:rsidP="00710513">
            <w:pPr>
              <w:widowControl w:val="0"/>
              <w:rPr>
                <w:rFonts w:cs="Arial"/>
                <w:bCs/>
                <w:szCs w:val="22"/>
                <w:lang w:val="es-CL"/>
              </w:rPr>
            </w:pPr>
            <w:r w:rsidRPr="00A869A5">
              <w:rPr>
                <w:rFonts w:cs="Arial"/>
                <w:bCs/>
                <w:szCs w:val="22"/>
                <w:lang w:val="es-CL"/>
              </w:rPr>
              <w:t>b) “de agosto de 2023” por “de agosto de 2024”.</w:t>
            </w:r>
          </w:p>
          <w:p w14:paraId="55038E77" w14:textId="77777777" w:rsidR="00236276" w:rsidRPr="00A869A5" w:rsidRDefault="00236276" w:rsidP="00710513">
            <w:pPr>
              <w:widowControl w:val="0"/>
              <w:rPr>
                <w:rFonts w:cs="Arial"/>
                <w:bCs/>
                <w:szCs w:val="22"/>
                <w:lang w:val="es-CL"/>
              </w:rPr>
            </w:pPr>
          </w:p>
          <w:p w14:paraId="047D564F" w14:textId="77777777" w:rsidR="00236276" w:rsidRPr="00A869A5" w:rsidRDefault="00236276" w:rsidP="00710513">
            <w:pPr>
              <w:widowControl w:val="0"/>
              <w:rPr>
                <w:rFonts w:cs="Arial"/>
                <w:bCs/>
                <w:szCs w:val="22"/>
                <w:lang w:val="es-CL"/>
              </w:rPr>
            </w:pPr>
          </w:p>
          <w:p w14:paraId="7664BF79" w14:textId="77777777" w:rsidR="00236276" w:rsidRPr="00D81A58" w:rsidRDefault="00236276" w:rsidP="00710513">
            <w:pPr>
              <w:widowControl w:val="0"/>
              <w:rPr>
                <w:rFonts w:cs="Arial"/>
              </w:rPr>
            </w:pPr>
          </w:p>
        </w:tc>
      </w:tr>
      <w:tr w:rsidR="00236276" w:rsidRPr="00D81A58" w14:paraId="3D00980D" w14:textId="77777777" w:rsidTr="00236276">
        <w:trPr>
          <w:jc w:val="center"/>
        </w:trPr>
        <w:tc>
          <w:tcPr>
            <w:tcW w:w="2500" w:type="pct"/>
          </w:tcPr>
          <w:p w14:paraId="7828DB94" w14:textId="77777777" w:rsidR="002D40C7" w:rsidRDefault="002D40C7" w:rsidP="000A6E94">
            <w:pPr>
              <w:pStyle w:val="Encabezado"/>
              <w:widowControl w:val="0"/>
              <w:tabs>
                <w:tab w:val="clear" w:pos="4252"/>
                <w:tab w:val="clear" w:pos="8504"/>
                <w:tab w:val="left" w:pos="2835"/>
              </w:tabs>
              <w:rPr>
                <w:rFonts w:cs="Arial"/>
                <w:szCs w:val="22"/>
              </w:rPr>
            </w:pPr>
          </w:p>
          <w:p w14:paraId="046B9A90" w14:textId="7ED2CDA9" w:rsidR="00236276" w:rsidRDefault="00236276" w:rsidP="000A6E94">
            <w:pPr>
              <w:pStyle w:val="Encabezado"/>
              <w:widowControl w:val="0"/>
              <w:tabs>
                <w:tab w:val="clear" w:pos="4252"/>
                <w:tab w:val="clear" w:pos="8504"/>
                <w:tab w:val="left" w:pos="2835"/>
              </w:tabs>
              <w:rPr>
                <w:rFonts w:cs="Arial"/>
                <w:szCs w:val="22"/>
              </w:rPr>
            </w:pPr>
            <w:r w:rsidRPr="000C372A">
              <w:rPr>
                <w:rFonts w:cs="Arial"/>
                <w:szCs w:val="22"/>
              </w:rPr>
              <w:t xml:space="preserve">Artículo 3°.- </w:t>
            </w:r>
            <w:r w:rsidRPr="000C372A">
              <w:rPr>
                <w:rFonts w:cs="Arial"/>
                <w:szCs w:val="22"/>
                <w:u w:val="single"/>
              </w:rPr>
              <w:t>Durante el año 2023</w:t>
            </w:r>
            <w:r w:rsidRPr="000C372A">
              <w:rPr>
                <w:rFonts w:cs="Arial"/>
                <w:szCs w:val="22"/>
              </w:rPr>
              <w:t>, el mayor gasto que represente la aplicación de esta ley, para las entidades señaladas en los artículos anteriores, será financiado con reasignaciones de recursos provenientes del presupuesto de inversión del Gobierno Regional de la Región de Atacama. En el caso de las instituciones que no están en la cobertura de la ley de Presupuestos, los recursos les serán transferidos directamente por el Gobierno Regional.</w:t>
            </w:r>
          </w:p>
          <w:p w14:paraId="1D50FD0F" w14:textId="77777777" w:rsidR="002D40C7" w:rsidRDefault="002D40C7" w:rsidP="000A6E94">
            <w:pPr>
              <w:pStyle w:val="Encabezado"/>
              <w:widowControl w:val="0"/>
              <w:tabs>
                <w:tab w:val="clear" w:pos="4252"/>
                <w:tab w:val="clear" w:pos="8504"/>
                <w:tab w:val="left" w:pos="2835"/>
              </w:tabs>
              <w:rPr>
                <w:rFonts w:cs="Arial"/>
                <w:szCs w:val="22"/>
              </w:rPr>
            </w:pPr>
          </w:p>
          <w:p w14:paraId="3C4B9159" w14:textId="7E0AEE79"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69E2A3F5" w14:textId="77777777" w:rsidR="002D40C7" w:rsidRDefault="002D40C7" w:rsidP="00710513">
            <w:pPr>
              <w:widowControl w:val="0"/>
              <w:rPr>
                <w:rFonts w:cs="Arial"/>
                <w:bCs/>
                <w:szCs w:val="22"/>
                <w:lang w:val="es-CL"/>
              </w:rPr>
            </w:pPr>
          </w:p>
          <w:p w14:paraId="6505A07F" w14:textId="2AD93568" w:rsidR="00236276" w:rsidRPr="00A869A5" w:rsidRDefault="00236276" w:rsidP="00710513">
            <w:pPr>
              <w:widowControl w:val="0"/>
              <w:rPr>
                <w:rFonts w:cs="Arial"/>
                <w:bCs/>
                <w:szCs w:val="22"/>
                <w:lang w:val="es-CL"/>
              </w:rPr>
            </w:pPr>
            <w:r w:rsidRPr="00A869A5">
              <w:rPr>
                <w:rFonts w:cs="Arial"/>
                <w:bCs/>
                <w:szCs w:val="22"/>
                <w:lang w:val="es-CL"/>
              </w:rPr>
              <w:t>3. Reemplázase en el artículo 3 la frase “Durante el año 2023” por la expresión “Durante el año 2024”.</w:t>
            </w:r>
          </w:p>
          <w:p w14:paraId="240DB5B5" w14:textId="77777777" w:rsidR="00236276" w:rsidRPr="00D81A58" w:rsidRDefault="00236276" w:rsidP="00575DED">
            <w:pPr>
              <w:rPr>
                <w:rFonts w:cs="Arial"/>
              </w:rPr>
            </w:pPr>
          </w:p>
        </w:tc>
      </w:tr>
      <w:tr w:rsidR="00236276" w:rsidRPr="00D81A58" w14:paraId="49A5E97E" w14:textId="77777777" w:rsidTr="00236276">
        <w:trPr>
          <w:jc w:val="center"/>
        </w:trPr>
        <w:tc>
          <w:tcPr>
            <w:tcW w:w="2500" w:type="pct"/>
          </w:tcPr>
          <w:p w14:paraId="4446F9B1" w14:textId="7C9A8232" w:rsidR="00236276" w:rsidRDefault="00236276" w:rsidP="00F01C36">
            <w:pPr>
              <w:pStyle w:val="Encabezado"/>
              <w:widowControl w:val="0"/>
              <w:tabs>
                <w:tab w:val="clear" w:pos="4252"/>
                <w:tab w:val="clear" w:pos="8504"/>
                <w:tab w:val="left" w:pos="2835"/>
              </w:tabs>
              <w:jc w:val="center"/>
              <w:rPr>
                <w:rFonts w:cs="Arial"/>
                <w:szCs w:val="22"/>
              </w:rPr>
            </w:pPr>
            <w:r w:rsidRPr="00F01C36">
              <w:rPr>
                <w:rFonts w:cs="Arial"/>
                <w:szCs w:val="22"/>
              </w:rPr>
              <w:t>LEY 20883</w:t>
            </w:r>
          </w:p>
          <w:p w14:paraId="38C25D4B" w14:textId="77777777" w:rsidR="00236276" w:rsidRDefault="00236276" w:rsidP="00F01C36">
            <w:pPr>
              <w:pStyle w:val="Encabezado"/>
              <w:widowControl w:val="0"/>
              <w:tabs>
                <w:tab w:val="clear" w:pos="4252"/>
                <w:tab w:val="clear" w:pos="8504"/>
                <w:tab w:val="left" w:pos="2835"/>
              </w:tabs>
              <w:jc w:val="center"/>
              <w:rPr>
                <w:rFonts w:cs="Arial"/>
                <w:szCs w:val="22"/>
              </w:rPr>
            </w:pPr>
            <w:r w:rsidRPr="00F01C36">
              <w:rPr>
                <w:rFonts w:cs="Arial"/>
                <w:szCs w:val="22"/>
              </w:rPr>
              <w:t>OTORGA REAJUSTE DE REMUNERACIONES A LOS TRABAJADORES DEL SECTOR PÚBLICO, CONCEDE AGUINALDOS QUE SEÑALA Y CONCEDE OTROS BENEFICIOS QUE INDICA</w:t>
            </w:r>
          </w:p>
          <w:p w14:paraId="2B7C1BAA" w14:textId="06D030F1" w:rsidR="00236276" w:rsidRDefault="00236276" w:rsidP="00F01C36">
            <w:pPr>
              <w:pStyle w:val="Encabezado"/>
              <w:widowControl w:val="0"/>
              <w:tabs>
                <w:tab w:val="clear" w:pos="4252"/>
                <w:tab w:val="clear" w:pos="8504"/>
                <w:tab w:val="left" w:pos="2835"/>
              </w:tabs>
              <w:jc w:val="center"/>
              <w:rPr>
                <w:rFonts w:cs="Arial"/>
                <w:szCs w:val="22"/>
              </w:rPr>
            </w:pPr>
          </w:p>
          <w:p w14:paraId="26E52BCC" w14:textId="77777777" w:rsidR="00236276" w:rsidRPr="00F01C36" w:rsidRDefault="00236276" w:rsidP="00F01C36">
            <w:pPr>
              <w:pStyle w:val="Encabezado"/>
              <w:widowControl w:val="0"/>
              <w:rPr>
                <w:rFonts w:cs="Arial"/>
                <w:szCs w:val="22"/>
              </w:rPr>
            </w:pPr>
            <w:r w:rsidRPr="00F01C36">
              <w:rPr>
                <w:rFonts w:cs="Arial"/>
                <w:szCs w:val="22"/>
              </w:rPr>
              <w:t xml:space="preserve">  Artículo 59.- A contar del 1 de enero de 2016, otorgase un bono, de cargo fiscal, al personal asistente de la educación regido por la ley Nº 19.464, de los establecimientos educacionales administrados directamente por las municipalidades, o por corporaciones privadas sin fines de lucro creadas por éstas para administrar la educación municipal, de los Servicios Locales de Educación Pública y al regido por el decreto ley Nº 3.166, de 1980, siempre que su remuneración bruta mensual sea igual o inferior a </w:t>
            </w:r>
            <w:r w:rsidRPr="00F01C36">
              <w:rPr>
                <w:rFonts w:cs="Arial"/>
                <w:szCs w:val="22"/>
                <w:u w:val="single"/>
              </w:rPr>
              <w:t>$461.464</w:t>
            </w:r>
            <w:r w:rsidRPr="00F01C36">
              <w:rPr>
                <w:rFonts w:cs="Arial"/>
                <w:szCs w:val="22"/>
              </w:rPr>
              <w:t>.- del mes inmediatamente anterior a su pago y que tenga un contrato vigente para el desempeño de las funciones señaladas en las letras a), b) y c) del artículo 2º de la ley Nº 19.464 o en el párrafo 2° del título I de la ley N°21.109, según corresponda.</w:t>
            </w:r>
          </w:p>
          <w:p w14:paraId="40CDF0A6" w14:textId="77777777" w:rsidR="00236276" w:rsidRPr="00F01C36" w:rsidRDefault="00236276" w:rsidP="00F01C36">
            <w:pPr>
              <w:pStyle w:val="Encabezado"/>
              <w:widowControl w:val="0"/>
              <w:rPr>
                <w:rFonts w:cs="Arial"/>
                <w:szCs w:val="22"/>
              </w:rPr>
            </w:pPr>
            <w:r w:rsidRPr="00F01C36">
              <w:rPr>
                <w:rFonts w:cs="Arial"/>
                <w:szCs w:val="22"/>
              </w:rPr>
              <w:t xml:space="preserve">   </w:t>
            </w:r>
          </w:p>
          <w:p w14:paraId="3795EB58" w14:textId="77777777" w:rsidR="00236276" w:rsidRPr="00F01C36" w:rsidRDefault="00236276" w:rsidP="00F01C36">
            <w:pPr>
              <w:pStyle w:val="Encabezado"/>
              <w:widowControl w:val="0"/>
              <w:rPr>
                <w:rFonts w:cs="Arial"/>
                <w:szCs w:val="22"/>
              </w:rPr>
            </w:pPr>
            <w:r w:rsidRPr="00F01C36">
              <w:rPr>
                <w:rFonts w:cs="Arial"/>
                <w:szCs w:val="22"/>
              </w:rPr>
              <w:t xml:space="preserve">    El bono establecido en el inciso anterior ascenderá a </w:t>
            </w:r>
            <w:r w:rsidRPr="00F01C36">
              <w:rPr>
                <w:rFonts w:cs="Arial"/>
                <w:szCs w:val="22"/>
                <w:u w:val="single"/>
              </w:rPr>
              <w:t>$32.575</w:t>
            </w:r>
            <w:r w:rsidRPr="00F01C36">
              <w:rPr>
                <w:rFonts w:cs="Arial"/>
                <w:szCs w:val="22"/>
              </w:rPr>
              <w:t>.- mensuales, por una jornada laboral de 44 ó 45 horas semanales. Si la jornada fuere inferior a lo indicado, se calculará en forma proporcional a la que esté contratado.</w:t>
            </w:r>
          </w:p>
          <w:p w14:paraId="0D725D0C" w14:textId="77777777" w:rsidR="00236276" w:rsidRPr="00F01C36" w:rsidRDefault="00236276" w:rsidP="00F01C36">
            <w:pPr>
              <w:pStyle w:val="Encabezado"/>
              <w:widowControl w:val="0"/>
              <w:rPr>
                <w:rFonts w:cs="Arial"/>
                <w:szCs w:val="22"/>
              </w:rPr>
            </w:pPr>
            <w:r w:rsidRPr="00F01C36">
              <w:rPr>
                <w:rFonts w:cs="Arial"/>
                <w:szCs w:val="22"/>
              </w:rPr>
              <w:t xml:space="preserve">   </w:t>
            </w:r>
          </w:p>
          <w:p w14:paraId="7768532C" w14:textId="77777777" w:rsidR="00236276" w:rsidRPr="00F01C36" w:rsidRDefault="00236276" w:rsidP="00F01C36">
            <w:pPr>
              <w:pStyle w:val="Encabezado"/>
              <w:widowControl w:val="0"/>
              <w:rPr>
                <w:rFonts w:cs="Arial"/>
                <w:szCs w:val="22"/>
              </w:rPr>
            </w:pPr>
            <w:r w:rsidRPr="00F01C36">
              <w:rPr>
                <w:rFonts w:cs="Arial"/>
                <w:szCs w:val="22"/>
              </w:rPr>
              <w:t xml:space="preserve">    Este bono será imponible y tributable, y no servirá base de cálculo de ninguna otra remuneración.</w:t>
            </w:r>
          </w:p>
          <w:p w14:paraId="784BB990" w14:textId="77777777" w:rsidR="00236276" w:rsidRPr="00F01C36" w:rsidRDefault="00236276" w:rsidP="00F01C36">
            <w:pPr>
              <w:pStyle w:val="Encabezado"/>
              <w:widowControl w:val="0"/>
              <w:rPr>
                <w:rFonts w:cs="Arial"/>
                <w:szCs w:val="22"/>
              </w:rPr>
            </w:pPr>
            <w:r w:rsidRPr="00F01C36">
              <w:rPr>
                <w:rFonts w:cs="Arial"/>
                <w:szCs w:val="22"/>
              </w:rPr>
              <w:t xml:space="preserve">   </w:t>
            </w:r>
          </w:p>
          <w:p w14:paraId="0C1ACFD0" w14:textId="77777777" w:rsidR="00236276" w:rsidRPr="00F01C36" w:rsidRDefault="00236276" w:rsidP="00F01C36">
            <w:pPr>
              <w:pStyle w:val="Encabezado"/>
              <w:widowControl w:val="0"/>
              <w:rPr>
                <w:rFonts w:cs="Arial"/>
                <w:szCs w:val="22"/>
              </w:rPr>
            </w:pPr>
            <w:r w:rsidRPr="00F01C36">
              <w:rPr>
                <w:rFonts w:cs="Arial"/>
                <w:szCs w:val="22"/>
              </w:rPr>
              <w:t xml:space="preserve">    A este bono le será aplicable lo dispuesto en la oración final del inciso quinto del artículo 29 de la presente ley.</w:t>
            </w:r>
          </w:p>
          <w:p w14:paraId="7BA313D5" w14:textId="77777777" w:rsidR="00236276" w:rsidRPr="00F01C36" w:rsidRDefault="00236276" w:rsidP="00F01C36">
            <w:pPr>
              <w:pStyle w:val="Encabezado"/>
              <w:widowControl w:val="0"/>
              <w:rPr>
                <w:rFonts w:cs="Arial"/>
                <w:szCs w:val="22"/>
              </w:rPr>
            </w:pPr>
          </w:p>
          <w:p w14:paraId="3A3CD834" w14:textId="77777777" w:rsidR="00236276" w:rsidRPr="00F01C36" w:rsidRDefault="00236276" w:rsidP="00F01C36">
            <w:pPr>
              <w:pStyle w:val="Encabezado"/>
              <w:widowControl w:val="0"/>
              <w:rPr>
                <w:rFonts w:cs="Arial"/>
                <w:szCs w:val="22"/>
              </w:rPr>
            </w:pPr>
            <w:r w:rsidRPr="00F01C36">
              <w:rPr>
                <w:rFonts w:cs="Arial"/>
                <w:szCs w:val="22"/>
              </w:rPr>
              <w:t xml:space="preserve">    También, el bono establecido en este artículo se otorgará en las mismas condiciones a los trabajadores regidos por el Código del Trabajo que se desempeñen en los Departamentos de Administración de Educación Municipal (DAEM), en las Direcciones de Educación Municipal (DEM) y al personal que cumple funciones relacionadas con la administración del servicio educacional en las corporaciones municipales a que se refiere el inciso primero.</w:t>
            </w:r>
          </w:p>
          <w:p w14:paraId="4B3F0640" w14:textId="77777777" w:rsidR="00236276" w:rsidRPr="00F01C36" w:rsidRDefault="00236276" w:rsidP="00F01C36">
            <w:pPr>
              <w:pStyle w:val="Encabezado"/>
              <w:widowControl w:val="0"/>
              <w:rPr>
                <w:rFonts w:cs="Arial"/>
                <w:szCs w:val="22"/>
              </w:rPr>
            </w:pPr>
          </w:p>
          <w:p w14:paraId="7BF253FB" w14:textId="4BDFAA67" w:rsidR="00236276" w:rsidRDefault="00236276" w:rsidP="00F01C36">
            <w:pPr>
              <w:pStyle w:val="Encabezado"/>
              <w:widowControl w:val="0"/>
              <w:tabs>
                <w:tab w:val="clear" w:pos="4252"/>
                <w:tab w:val="clear" w:pos="8504"/>
                <w:tab w:val="left" w:pos="2835"/>
              </w:tabs>
              <w:rPr>
                <w:rFonts w:cs="Arial"/>
                <w:szCs w:val="22"/>
              </w:rPr>
            </w:pPr>
            <w:r w:rsidRPr="00F01C36">
              <w:rPr>
                <w:rFonts w:cs="Arial"/>
                <w:szCs w:val="22"/>
              </w:rPr>
              <w:t xml:space="preserve">    Este bono será incompatible con la bonificación a que se refiere el artículo 21 de la ley N° 19.429.</w:t>
            </w:r>
          </w:p>
          <w:p w14:paraId="64D8AC99" w14:textId="193543F0" w:rsidR="00236276" w:rsidRPr="00D81A58" w:rsidRDefault="00236276" w:rsidP="00F01C36">
            <w:pPr>
              <w:pStyle w:val="Encabezado"/>
              <w:widowControl w:val="0"/>
              <w:tabs>
                <w:tab w:val="clear" w:pos="4252"/>
                <w:tab w:val="clear" w:pos="8504"/>
                <w:tab w:val="left" w:pos="2835"/>
              </w:tabs>
              <w:rPr>
                <w:rFonts w:cs="Arial"/>
                <w:szCs w:val="22"/>
              </w:rPr>
            </w:pPr>
          </w:p>
        </w:tc>
        <w:tc>
          <w:tcPr>
            <w:tcW w:w="2500" w:type="pct"/>
          </w:tcPr>
          <w:p w14:paraId="391E718F" w14:textId="77777777" w:rsidR="00236276" w:rsidRPr="00A869A5" w:rsidRDefault="00236276" w:rsidP="00710513">
            <w:pPr>
              <w:widowControl w:val="0"/>
              <w:rPr>
                <w:rFonts w:cs="Arial"/>
                <w:bCs/>
                <w:szCs w:val="22"/>
                <w:lang w:val="es-CL"/>
              </w:rPr>
            </w:pPr>
            <w:r w:rsidRPr="00A869A5">
              <w:rPr>
                <w:rFonts w:cs="Arial"/>
                <w:bCs/>
                <w:szCs w:val="22"/>
                <w:lang w:val="es-CL"/>
              </w:rPr>
              <w:t>Artículo 30.- Introdúcense, a contar del 1 de enero de 2024, las siguientes modificaciones en el artículo 59 de la ley N°20.883:</w:t>
            </w:r>
          </w:p>
          <w:p w14:paraId="5FF7402E" w14:textId="04719FA6" w:rsidR="00236276" w:rsidRDefault="00236276" w:rsidP="00710513">
            <w:pPr>
              <w:widowControl w:val="0"/>
              <w:rPr>
                <w:rFonts w:cs="Arial"/>
                <w:bCs/>
                <w:szCs w:val="22"/>
                <w:lang w:val="es-CL"/>
              </w:rPr>
            </w:pPr>
          </w:p>
          <w:p w14:paraId="160650DD" w14:textId="78704063" w:rsidR="00236276" w:rsidRDefault="00236276" w:rsidP="00710513">
            <w:pPr>
              <w:widowControl w:val="0"/>
              <w:rPr>
                <w:rFonts w:cs="Arial"/>
                <w:bCs/>
                <w:szCs w:val="22"/>
                <w:lang w:val="es-CL"/>
              </w:rPr>
            </w:pPr>
          </w:p>
          <w:p w14:paraId="056303BD" w14:textId="5012FFD7" w:rsidR="002D40C7" w:rsidRDefault="002D40C7" w:rsidP="00710513">
            <w:pPr>
              <w:widowControl w:val="0"/>
              <w:rPr>
                <w:rFonts w:cs="Arial"/>
                <w:bCs/>
                <w:szCs w:val="22"/>
                <w:lang w:val="es-CL"/>
              </w:rPr>
            </w:pPr>
          </w:p>
          <w:p w14:paraId="03EDCD60" w14:textId="10C60992" w:rsidR="002D40C7" w:rsidRDefault="002D40C7" w:rsidP="00710513">
            <w:pPr>
              <w:widowControl w:val="0"/>
              <w:rPr>
                <w:rFonts w:cs="Arial"/>
                <w:bCs/>
                <w:szCs w:val="22"/>
                <w:lang w:val="es-CL"/>
              </w:rPr>
            </w:pPr>
          </w:p>
          <w:p w14:paraId="1869ECED" w14:textId="235E76A7" w:rsidR="002D40C7" w:rsidRDefault="002D40C7" w:rsidP="00710513">
            <w:pPr>
              <w:widowControl w:val="0"/>
              <w:rPr>
                <w:rFonts w:cs="Arial"/>
                <w:bCs/>
                <w:szCs w:val="22"/>
                <w:lang w:val="es-CL"/>
              </w:rPr>
            </w:pPr>
          </w:p>
          <w:p w14:paraId="79FAB417" w14:textId="12C6FF6F" w:rsidR="002D40C7" w:rsidRDefault="002D40C7" w:rsidP="00710513">
            <w:pPr>
              <w:widowControl w:val="0"/>
              <w:rPr>
                <w:rFonts w:cs="Arial"/>
                <w:bCs/>
                <w:szCs w:val="22"/>
                <w:lang w:val="es-CL"/>
              </w:rPr>
            </w:pPr>
          </w:p>
          <w:p w14:paraId="7741F43A" w14:textId="2CAC33C7" w:rsidR="002D40C7" w:rsidRDefault="002D40C7" w:rsidP="00710513">
            <w:pPr>
              <w:widowControl w:val="0"/>
              <w:rPr>
                <w:rFonts w:cs="Arial"/>
                <w:bCs/>
                <w:szCs w:val="22"/>
                <w:lang w:val="es-CL"/>
              </w:rPr>
            </w:pPr>
          </w:p>
          <w:p w14:paraId="654B2425" w14:textId="77777777" w:rsidR="002D40C7" w:rsidRDefault="002D40C7" w:rsidP="00710513">
            <w:pPr>
              <w:widowControl w:val="0"/>
              <w:rPr>
                <w:rFonts w:cs="Arial"/>
                <w:bCs/>
                <w:szCs w:val="22"/>
                <w:lang w:val="es-CL"/>
              </w:rPr>
            </w:pPr>
          </w:p>
          <w:p w14:paraId="7042AB99" w14:textId="77777777" w:rsidR="00236276" w:rsidRPr="00A869A5" w:rsidRDefault="00236276" w:rsidP="00710513">
            <w:pPr>
              <w:widowControl w:val="0"/>
              <w:rPr>
                <w:rFonts w:cs="Arial"/>
                <w:bCs/>
                <w:szCs w:val="22"/>
                <w:lang w:val="es-CL"/>
              </w:rPr>
            </w:pPr>
          </w:p>
          <w:p w14:paraId="2B661E9F" w14:textId="77777777" w:rsidR="00236276" w:rsidRPr="00A869A5" w:rsidRDefault="00236276" w:rsidP="00710513">
            <w:pPr>
              <w:widowControl w:val="0"/>
              <w:rPr>
                <w:rFonts w:cs="Arial"/>
                <w:bCs/>
                <w:szCs w:val="22"/>
                <w:lang w:val="es-CL"/>
              </w:rPr>
            </w:pPr>
            <w:r w:rsidRPr="00A869A5">
              <w:rPr>
                <w:rFonts w:cs="Arial"/>
                <w:bCs/>
                <w:szCs w:val="22"/>
                <w:lang w:val="es-CL"/>
              </w:rPr>
              <w:t>1. Reemplázase en el inciso primero la cantidad “$461.464” por “$503.005”.</w:t>
            </w:r>
          </w:p>
          <w:p w14:paraId="07B1818C" w14:textId="15F8220A" w:rsidR="00236276" w:rsidRDefault="00236276" w:rsidP="00710513">
            <w:pPr>
              <w:widowControl w:val="0"/>
              <w:rPr>
                <w:rFonts w:cs="Arial"/>
                <w:bCs/>
                <w:szCs w:val="22"/>
                <w:lang w:val="es-CL"/>
              </w:rPr>
            </w:pPr>
          </w:p>
          <w:p w14:paraId="6B3E9FC3" w14:textId="7B1FE661" w:rsidR="00236276" w:rsidRDefault="00236276" w:rsidP="00710513">
            <w:pPr>
              <w:widowControl w:val="0"/>
              <w:rPr>
                <w:rFonts w:cs="Arial"/>
                <w:bCs/>
                <w:szCs w:val="22"/>
                <w:lang w:val="es-CL"/>
              </w:rPr>
            </w:pPr>
          </w:p>
          <w:p w14:paraId="11D6230F" w14:textId="51638B27" w:rsidR="00236276" w:rsidRDefault="00236276" w:rsidP="00710513">
            <w:pPr>
              <w:widowControl w:val="0"/>
              <w:rPr>
                <w:rFonts w:cs="Arial"/>
                <w:bCs/>
                <w:szCs w:val="22"/>
                <w:lang w:val="es-CL"/>
              </w:rPr>
            </w:pPr>
          </w:p>
          <w:p w14:paraId="72DE27B7" w14:textId="4C7119B8" w:rsidR="00236276" w:rsidRDefault="00236276" w:rsidP="00710513">
            <w:pPr>
              <w:widowControl w:val="0"/>
              <w:rPr>
                <w:rFonts w:cs="Arial"/>
                <w:bCs/>
                <w:szCs w:val="22"/>
                <w:lang w:val="es-CL"/>
              </w:rPr>
            </w:pPr>
          </w:p>
          <w:p w14:paraId="3FC38BC9" w14:textId="77777777" w:rsidR="00236276" w:rsidRPr="00A869A5" w:rsidRDefault="00236276" w:rsidP="00710513">
            <w:pPr>
              <w:widowControl w:val="0"/>
              <w:rPr>
                <w:rFonts w:cs="Arial"/>
                <w:bCs/>
                <w:szCs w:val="22"/>
                <w:lang w:val="es-CL"/>
              </w:rPr>
            </w:pPr>
            <w:r w:rsidRPr="00A869A5">
              <w:rPr>
                <w:rFonts w:cs="Arial"/>
                <w:bCs/>
                <w:szCs w:val="22"/>
                <w:lang w:val="es-CL"/>
              </w:rPr>
              <w:t>2. Reemplázase en el inciso segundo la cantidad “$32.575” por “$34.139”.</w:t>
            </w:r>
          </w:p>
          <w:p w14:paraId="4BD67323" w14:textId="77777777" w:rsidR="00236276" w:rsidRPr="00A869A5" w:rsidRDefault="00236276" w:rsidP="00710513">
            <w:pPr>
              <w:widowControl w:val="0"/>
              <w:rPr>
                <w:rFonts w:cs="Arial"/>
                <w:bCs/>
                <w:szCs w:val="22"/>
                <w:lang w:val="es-CL"/>
              </w:rPr>
            </w:pPr>
          </w:p>
          <w:p w14:paraId="7D0BECBD" w14:textId="77777777" w:rsidR="00236276" w:rsidRPr="00A869A5" w:rsidRDefault="00236276" w:rsidP="00710513">
            <w:pPr>
              <w:widowControl w:val="0"/>
              <w:rPr>
                <w:rFonts w:cs="Arial"/>
                <w:bCs/>
                <w:szCs w:val="22"/>
                <w:lang w:val="es-CL"/>
              </w:rPr>
            </w:pPr>
          </w:p>
          <w:p w14:paraId="4222BC7D" w14:textId="77777777" w:rsidR="00236276" w:rsidRPr="00D81A58" w:rsidRDefault="00236276" w:rsidP="00575DED">
            <w:pPr>
              <w:rPr>
                <w:rFonts w:cs="Arial"/>
              </w:rPr>
            </w:pPr>
          </w:p>
        </w:tc>
      </w:tr>
      <w:tr w:rsidR="00236276" w:rsidRPr="00D81A58" w14:paraId="3DA0BACB" w14:textId="77777777" w:rsidTr="00236276">
        <w:trPr>
          <w:jc w:val="center"/>
        </w:trPr>
        <w:tc>
          <w:tcPr>
            <w:tcW w:w="2500" w:type="pct"/>
          </w:tcPr>
          <w:p w14:paraId="47757041"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11F2B78A" w14:textId="77777777" w:rsidR="00236276" w:rsidRPr="00A869A5" w:rsidRDefault="00236276" w:rsidP="00710513">
            <w:pPr>
              <w:widowControl w:val="0"/>
              <w:rPr>
                <w:rFonts w:cs="Arial"/>
                <w:bCs/>
                <w:szCs w:val="22"/>
                <w:lang w:val="es-CL"/>
              </w:rPr>
            </w:pPr>
            <w:r w:rsidRPr="00A869A5">
              <w:rPr>
                <w:rFonts w:cs="Arial"/>
                <w:bCs/>
                <w:szCs w:val="22"/>
                <w:lang w:val="es-CL"/>
              </w:rPr>
              <w:t>Artículo 31.- Concédese sólo para el año 2024 la asignación por desempeño en condiciones difíciles al personal asistente de la educación que ejerza sus funciones en establecimientos educacionales que sean calificados como de desempeño difícil, conforme a lo establecido en el artículo 84 del decreto con fuerza de ley N°1, de 1997, del Ministerio de Educación, que fija el texto refundido, coordinado y sistematizado de la ley N°19.070 que aprobó el estatuto de los profesionales de la educación, y de las leyes que la complementan y modifican, que estuvieren vigentes antes de la ley N°20.903.</w:t>
            </w:r>
          </w:p>
          <w:p w14:paraId="2777D3EB" w14:textId="77777777" w:rsidR="00236276" w:rsidRPr="00A869A5" w:rsidRDefault="00236276" w:rsidP="00710513">
            <w:pPr>
              <w:widowControl w:val="0"/>
              <w:rPr>
                <w:rFonts w:cs="Arial"/>
                <w:bCs/>
                <w:szCs w:val="22"/>
                <w:lang w:val="es-CL"/>
              </w:rPr>
            </w:pPr>
          </w:p>
          <w:p w14:paraId="3B09AD59" w14:textId="77777777" w:rsidR="00236276" w:rsidRPr="00A869A5" w:rsidRDefault="00236276" w:rsidP="00710513">
            <w:pPr>
              <w:widowControl w:val="0"/>
              <w:rPr>
                <w:rFonts w:cs="Arial"/>
                <w:bCs/>
                <w:szCs w:val="22"/>
                <w:lang w:val="es-CL"/>
              </w:rPr>
            </w:pPr>
            <w:r w:rsidRPr="00A869A5">
              <w:rPr>
                <w:rFonts w:cs="Arial"/>
                <w:bCs/>
                <w:szCs w:val="22"/>
                <w:lang w:val="es-CL"/>
              </w:rPr>
              <w:t>La determinación del monto mensual de la asignación por desempeño en condiciones difíciles del inciso precedente se sujetará a las siguientes reglas:</w:t>
            </w:r>
          </w:p>
          <w:p w14:paraId="7D4BF40A" w14:textId="77777777" w:rsidR="00236276" w:rsidRPr="00A869A5" w:rsidRDefault="00236276" w:rsidP="00710513">
            <w:pPr>
              <w:widowControl w:val="0"/>
              <w:rPr>
                <w:rFonts w:cs="Arial"/>
                <w:bCs/>
                <w:szCs w:val="22"/>
                <w:lang w:val="es-CL"/>
              </w:rPr>
            </w:pPr>
          </w:p>
          <w:p w14:paraId="65DE1320" w14:textId="77777777" w:rsidR="00236276" w:rsidRPr="00A869A5" w:rsidRDefault="00236276" w:rsidP="00710513">
            <w:pPr>
              <w:widowControl w:val="0"/>
              <w:rPr>
                <w:rFonts w:cs="Arial"/>
                <w:bCs/>
                <w:szCs w:val="22"/>
                <w:lang w:val="es-CL"/>
              </w:rPr>
            </w:pPr>
            <w:r w:rsidRPr="00A869A5">
              <w:rPr>
                <w:rFonts w:cs="Arial"/>
                <w:bCs/>
                <w:szCs w:val="22"/>
                <w:lang w:val="es-CL"/>
              </w:rPr>
              <w:t>1. Se determinará el 35% del valor mínimo de la hora cronológica vigente para las y los profesionales de la educación correspondiente a la educación básica.</w:t>
            </w:r>
          </w:p>
          <w:p w14:paraId="13909742" w14:textId="77777777" w:rsidR="00236276" w:rsidRPr="00A869A5" w:rsidRDefault="00236276" w:rsidP="00710513">
            <w:pPr>
              <w:widowControl w:val="0"/>
              <w:rPr>
                <w:rFonts w:cs="Arial"/>
                <w:bCs/>
                <w:szCs w:val="22"/>
                <w:lang w:val="es-CL"/>
              </w:rPr>
            </w:pPr>
          </w:p>
          <w:p w14:paraId="2D077048" w14:textId="77777777" w:rsidR="00236276" w:rsidRPr="00A869A5" w:rsidRDefault="00236276" w:rsidP="00710513">
            <w:pPr>
              <w:widowControl w:val="0"/>
              <w:rPr>
                <w:rFonts w:cs="Arial"/>
                <w:bCs/>
                <w:szCs w:val="22"/>
                <w:lang w:val="es-CL"/>
              </w:rPr>
            </w:pPr>
            <w:r w:rsidRPr="00A869A5">
              <w:rPr>
                <w:rFonts w:cs="Arial"/>
                <w:bCs/>
                <w:szCs w:val="22"/>
                <w:lang w:val="es-CL"/>
              </w:rPr>
              <w:t>2. Al monto resultante de la operatoria que trata el numeral anterior se aplicará el porcentaje que le hubiera correspondido o corresponda al establecimiento educacional donde ejerza funciones el asistente de la educación, por concepto de asignación señalada en el inciso primero.</w:t>
            </w:r>
          </w:p>
          <w:p w14:paraId="116B4191" w14:textId="77777777" w:rsidR="00236276" w:rsidRPr="00A869A5" w:rsidRDefault="00236276" w:rsidP="00710513">
            <w:pPr>
              <w:widowControl w:val="0"/>
              <w:rPr>
                <w:rFonts w:cs="Arial"/>
                <w:bCs/>
                <w:szCs w:val="22"/>
                <w:lang w:val="es-CL"/>
              </w:rPr>
            </w:pPr>
          </w:p>
          <w:p w14:paraId="5ABF0F1F" w14:textId="77777777" w:rsidR="00236276" w:rsidRPr="00A869A5" w:rsidRDefault="00236276" w:rsidP="00710513">
            <w:pPr>
              <w:widowControl w:val="0"/>
              <w:rPr>
                <w:rFonts w:cs="Arial"/>
                <w:bCs/>
                <w:szCs w:val="22"/>
                <w:lang w:val="es-CL"/>
              </w:rPr>
            </w:pPr>
            <w:r w:rsidRPr="00A869A5">
              <w:rPr>
                <w:rFonts w:cs="Arial"/>
                <w:bCs/>
                <w:szCs w:val="22"/>
                <w:lang w:val="es-CL"/>
              </w:rPr>
              <w:t>3. El monto que se obtenga del numeral anterior se multiplicará por el número de horas semanales de la jornada de trabajo del asistente de la educación, con un límite de cuarenta y cuatro horas o cuarenta y cinco horas, según corresponda.</w:t>
            </w:r>
          </w:p>
          <w:p w14:paraId="6EB401FC" w14:textId="77777777" w:rsidR="00236276" w:rsidRPr="00A869A5" w:rsidRDefault="00236276" w:rsidP="00710513">
            <w:pPr>
              <w:widowControl w:val="0"/>
              <w:rPr>
                <w:rFonts w:cs="Arial"/>
                <w:bCs/>
                <w:szCs w:val="22"/>
                <w:lang w:val="es-CL"/>
              </w:rPr>
            </w:pPr>
          </w:p>
          <w:p w14:paraId="0ABD05B4" w14:textId="77777777" w:rsidR="00236276" w:rsidRPr="00A869A5" w:rsidRDefault="00236276" w:rsidP="00710513">
            <w:pPr>
              <w:widowControl w:val="0"/>
              <w:rPr>
                <w:rFonts w:cs="Arial"/>
                <w:bCs/>
                <w:szCs w:val="22"/>
                <w:lang w:val="es-CL"/>
              </w:rPr>
            </w:pPr>
            <w:r w:rsidRPr="00A869A5">
              <w:rPr>
                <w:rFonts w:cs="Arial"/>
                <w:bCs/>
                <w:szCs w:val="22"/>
                <w:lang w:val="es-CL"/>
              </w:rPr>
              <w:t>4. La asignación por desempeño en condiciones difíciles de este artículo se pagará mensualmente, tendrá el carácter de imponible y tributable, y no servirá de base de cálculo de ninguna otra remuneración. Dicha asignación será de cargo fiscal y administrada por el Ministerio de Educación, el cual, a través de sus organismos competentes, realizará el control de los recursos asignados.</w:t>
            </w:r>
          </w:p>
          <w:p w14:paraId="10908643" w14:textId="77777777" w:rsidR="00236276" w:rsidRPr="00A869A5" w:rsidRDefault="00236276" w:rsidP="00710513">
            <w:pPr>
              <w:widowControl w:val="0"/>
              <w:rPr>
                <w:rFonts w:cs="Arial"/>
                <w:bCs/>
                <w:szCs w:val="22"/>
                <w:lang w:val="es-CL"/>
              </w:rPr>
            </w:pPr>
          </w:p>
          <w:p w14:paraId="137B70D7" w14:textId="77777777" w:rsidR="00236276" w:rsidRPr="00A869A5" w:rsidRDefault="00236276" w:rsidP="00710513">
            <w:pPr>
              <w:widowControl w:val="0"/>
              <w:rPr>
                <w:rFonts w:cs="Arial"/>
                <w:bCs/>
                <w:szCs w:val="22"/>
                <w:lang w:val="es-CL"/>
              </w:rPr>
            </w:pPr>
            <w:r w:rsidRPr="00A869A5">
              <w:rPr>
                <w:rFonts w:cs="Arial"/>
                <w:bCs/>
                <w:szCs w:val="22"/>
                <w:lang w:val="es-CL"/>
              </w:rPr>
              <w:t xml:space="preserve">El mayor gasto fiscal que represente el otorgamiento de esta asignación durante el año 2024 se financiará con cargo al Presupuesto del Ministerio de Educación y, en lo que falte, con traspasos provenientes de la Partida Presupuestaria del Tesoro Público. </w:t>
            </w:r>
          </w:p>
          <w:p w14:paraId="2BA32B05" w14:textId="77777777" w:rsidR="00236276" w:rsidRDefault="00236276" w:rsidP="00575DED">
            <w:pPr>
              <w:rPr>
                <w:rFonts w:cs="Arial"/>
              </w:rPr>
            </w:pPr>
          </w:p>
          <w:p w14:paraId="2C7C74FC" w14:textId="33AA69A2" w:rsidR="002D40C7" w:rsidRPr="00D81A58" w:rsidRDefault="002D40C7" w:rsidP="00575DED">
            <w:pPr>
              <w:rPr>
                <w:rFonts w:cs="Arial"/>
              </w:rPr>
            </w:pPr>
          </w:p>
        </w:tc>
      </w:tr>
      <w:tr w:rsidR="00236276" w:rsidRPr="00D81A58" w14:paraId="0523CCA4" w14:textId="77777777" w:rsidTr="00236276">
        <w:trPr>
          <w:jc w:val="center"/>
        </w:trPr>
        <w:tc>
          <w:tcPr>
            <w:tcW w:w="2500" w:type="pct"/>
          </w:tcPr>
          <w:p w14:paraId="59439BFC"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6A1FD5CD" w14:textId="77777777" w:rsidR="00236276" w:rsidRPr="00A869A5" w:rsidRDefault="00236276" w:rsidP="00710513">
            <w:pPr>
              <w:widowControl w:val="0"/>
              <w:rPr>
                <w:rFonts w:cs="Arial"/>
                <w:bCs/>
                <w:szCs w:val="22"/>
                <w:lang w:val="es-CL"/>
              </w:rPr>
            </w:pPr>
            <w:r w:rsidRPr="00A869A5">
              <w:rPr>
                <w:rFonts w:cs="Arial"/>
                <w:bCs/>
                <w:szCs w:val="22"/>
                <w:lang w:val="es-CL"/>
              </w:rPr>
              <w:t xml:space="preserve">Artículo 32.- A partir de 1 de enero de 2024, para las funcionarias y los funcionarios no académicos ni profesionales ni directivos de las Universidades Estatales, la remuneración bruta en el mes de su pago no podrá ser inferior al monto señalado para el estamento auxiliar en el artículo 21 de la ley Nº19.429 para jornadas de 44 horas semanales. En caso de jornadas inferiores a la antes señalada, la remuneración bruta referida no podrá ser inferior al mínimo vigente, proporcionalmente calculada en relación con la jornada ordinaria de trabajo. </w:t>
            </w:r>
          </w:p>
          <w:p w14:paraId="28BA10D0" w14:textId="77777777" w:rsidR="00236276" w:rsidRPr="00D81A58" w:rsidRDefault="00236276" w:rsidP="00575DED">
            <w:pPr>
              <w:rPr>
                <w:rFonts w:cs="Arial"/>
              </w:rPr>
            </w:pPr>
          </w:p>
        </w:tc>
      </w:tr>
      <w:tr w:rsidR="00236276" w:rsidRPr="00D81A58" w14:paraId="72AB7226" w14:textId="77777777" w:rsidTr="00236276">
        <w:trPr>
          <w:jc w:val="center"/>
        </w:trPr>
        <w:tc>
          <w:tcPr>
            <w:tcW w:w="2500" w:type="pct"/>
          </w:tcPr>
          <w:p w14:paraId="582CC365"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66C51B81" w14:textId="77777777" w:rsidR="00236276" w:rsidRPr="00A869A5" w:rsidRDefault="00236276" w:rsidP="00710513">
            <w:pPr>
              <w:widowControl w:val="0"/>
              <w:rPr>
                <w:rFonts w:cs="Arial"/>
                <w:bCs/>
                <w:szCs w:val="22"/>
                <w:lang w:val="es-CL"/>
              </w:rPr>
            </w:pPr>
            <w:r w:rsidRPr="00A869A5">
              <w:rPr>
                <w:rFonts w:cs="Arial"/>
                <w:bCs/>
                <w:szCs w:val="22"/>
                <w:lang w:val="es-CL"/>
              </w:rPr>
              <w:t>Artículo 33.- Otórgase durante el año 2024 un bono mensual, de cargo fiscal, al personal afecto al inciso primero del artículo 1, cuya remuneración bruta en el mes de su pago sea inferior a $675.482 y que se desempeñen por una jornada completa.</w:t>
            </w:r>
          </w:p>
          <w:p w14:paraId="32BD2112" w14:textId="77777777" w:rsidR="00236276" w:rsidRPr="00A869A5" w:rsidRDefault="00236276" w:rsidP="00710513">
            <w:pPr>
              <w:widowControl w:val="0"/>
              <w:rPr>
                <w:rFonts w:cs="Arial"/>
                <w:bCs/>
                <w:szCs w:val="22"/>
                <w:lang w:val="es-CL"/>
              </w:rPr>
            </w:pPr>
          </w:p>
          <w:p w14:paraId="1CAA7706" w14:textId="77777777" w:rsidR="00236276" w:rsidRPr="00A869A5" w:rsidRDefault="00236276" w:rsidP="00710513">
            <w:pPr>
              <w:widowControl w:val="0"/>
              <w:rPr>
                <w:rFonts w:cs="Arial"/>
                <w:bCs/>
                <w:szCs w:val="22"/>
                <w:lang w:val="es-CL"/>
              </w:rPr>
            </w:pPr>
            <w:r w:rsidRPr="00A869A5">
              <w:rPr>
                <w:rFonts w:cs="Arial"/>
                <w:bCs/>
                <w:szCs w:val="22"/>
                <w:lang w:val="es-CL"/>
              </w:rPr>
              <w:t>El monto mensual del bono será de $56.041 para quienes su remuneración bruta en el mes de pago del bono sea igual o inferior a $597.399. En caso de que la remuneración bruta mensual sea superior a $597.399 e inferior a $675.482 el monto del bono será equivalente a la cantidad que resulte de restar al aporte máximo el valor afecto al bono. Para estos efectos se entenderá por:</w:t>
            </w:r>
          </w:p>
          <w:p w14:paraId="52A4DF98" w14:textId="77777777" w:rsidR="00236276" w:rsidRPr="00A869A5" w:rsidRDefault="00236276" w:rsidP="00710513">
            <w:pPr>
              <w:widowControl w:val="0"/>
              <w:rPr>
                <w:rFonts w:cs="Arial"/>
                <w:bCs/>
                <w:szCs w:val="22"/>
                <w:lang w:val="es-CL"/>
              </w:rPr>
            </w:pPr>
            <w:r w:rsidRPr="00A869A5">
              <w:rPr>
                <w:rFonts w:cs="Arial"/>
                <w:bCs/>
                <w:szCs w:val="22"/>
                <w:lang w:val="es-CL"/>
              </w:rPr>
              <w:t>1. Aporte máximo: $56.041.</w:t>
            </w:r>
          </w:p>
          <w:p w14:paraId="1A22AFD3" w14:textId="77777777" w:rsidR="00236276" w:rsidRPr="00A869A5" w:rsidRDefault="00236276" w:rsidP="00710513">
            <w:pPr>
              <w:widowControl w:val="0"/>
              <w:rPr>
                <w:rFonts w:cs="Arial"/>
                <w:bCs/>
                <w:szCs w:val="22"/>
                <w:lang w:val="es-CL"/>
              </w:rPr>
            </w:pPr>
          </w:p>
          <w:p w14:paraId="3FBFF0D1" w14:textId="77777777" w:rsidR="00236276" w:rsidRPr="00A869A5" w:rsidRDefault="00236276" w:rsidP="00710513">
            <w:pPr>
              <w:widowControl w:val="0"/>
              <w:rPr>
                <w:rFonts w:cs="Arial"/>
                <w:bCs/>
                <w:szCs w:val="22"/>
                <w:lang w:val="es-CL"/>
              </w:rPr>
            </w:pPr>
            <w:r w:rsidRPr="00A869A5">
              <w:rPr>
                <w:rFonts w:cs="Arial"/>
                <w:bCs/>
                <w:szCs w:val="22"/>
                <w:lang w:val="es-CL"/>
              </w:rPr>
              <w:t>2. Valor afecto a bono: corresponde al 71,771% de la diferencia entre la remuneración bruta mensual y $597.399.</w:t>
            </w:r>
          </w:p>
          <w:p w14:paraId="4186607C" w14:textId="77777777" w:rsidR="00236276" w:rsidRPr="00A869A5" w:rsidRDefault="00236276" w:rsidP="00710513">
            <w:pPr>
              <w:widowControl w:val="0"/>
              <w:rPr>
                <w:rFonts w:cs="Arial"/>
                <w:bCs/>
                <w:szCs w:val="22"/>
                <w:lang w:val="es-CL"/>
              </w:rPr>
            </w:pPr>
          </w:p>
          <w:p w14:paraId="5B3057BA" w14:textId="77777777" w:rsidR="00236276" w:rsidRPr="00A869A5" w:rsidRDefault="00236276" w:rsidP="00710513">
            <w:pPr>
              <w:widowControl w:val="0"/>
              <w:rPr>
                <w:rFonts w:cs="Arial"/>
                <w:bCs/>
                <w:szCs w:val="22"/>
                <w:lang w:val="es-CL"/>
              </w:rPr>
            </w:pPr>
            <w:r w:rsidRPr="00A869A5">
              <w:rPr>
                <w:rFonts w:cs="Arial"/>
                <w:bCs/>
                <w:szCs w:val="22"/>
                <w:lang w:val="es-CL"/>
              </w:rPr>
              <w:t>Este bono será imponible y tributable, y no servirá de base de cálculo de ninguna otra remuneración. Respecto de quienes tengan jornadas inferiores a la completa se les aplicará lo dispuesto en este artículo de manera proporcional a la fracción de jornada que realicen.</w:t>
            </w:r>
          </w:p>
          <w:p w14:paraId="68A25CE0" w14:textId="77777777" w:rsidR="00236276" w:rsidRPr="00A869A5" w:rsidRDefault="00236276" w:rsidP="00710513">
            <w:pPr>
              <w:widowControl w:val="0"/>
              <w:rPr>
                <w:rFonts w:cs="Arial"/>
                <w:bCs/>
                <w:szCs w:val="22"/>
                <w:lang w:val="es-CL"/>
              </w:rPr>
            </w:pPr>
          </w:p>
          <w:p w14:paraId="37D1E334" w14:textId="77777777" w:rsidR="00236276" w:rsidRPr="00A869A5" w:rsidRDefault="00236276" w:rsidP="00710513">
            <w:pPr>
              <w:widowControl w:val="0"/>
              <w:rPr>
                <w:rFonts w:cs="Arial"/>
                <w:bCs/>
                <w:szCs w:val="22"/>
                <w:lang w:val="es-CL"/>
              </w:rPr>
            </w:pPr>
            <w:r w:rsidRPr="00A869A5">
              <w:rPr>
                <w:rFonts w:cs="Arial"/>
                <w:bCs/>
                <w:szCs w:val="22"/>
                <w:lang w:val="es-CL"/>
              </w:rPr>
              <w:t>También tendrán derecho al bono de este artículo el personal asistente de la educación regido por la ley N°19.464, de los establecimientos educacionales administrados directamente por las municipalidades, o por corporaciones privadas sin fines de lucro creadas por éstas para administrar la educación municipal y de los Servicios Locales de Educación Pública, y los directores, educadores de párvulos y los asistentes de la educación, que se desempeñan en los establecimientos de educación parvularia financiados por la Junta Nacional de Jardines Infantiles vía transferencia de fondos traspasados a los servicios locales de educación pública, en las mismas condiciones que establece este artículo.</w:t>
            </w:r>
          </w:p>
          <w:p w14:paraId="0A0615F7" w14:textId="77777777" w:rsidR="00236276" w:rsidRPr="00A869A5" w:rsidRDefault="00236276" w:rsidP="00710513">
            <w:pPr>
              <w:widowControl w:val="0"/>
              <w:rPr>
                <w:rFonts w:cs="Arial"/>
                <w:bCs/>
                <w:szCs w:val="22"/>
                <w:lang w:val="es-CL"/>
              </w:rPr>
            </w:pPr>
          </w:p>
          <w:p w14:paraId="26855091" w14:textId="77777777" w:rsidR="00236276" w:rsidRPr="00A869A5" w:rsidRDefault="00236276" w:rsidP="00710513">
            <w:pPr>
              <w:widowControl w:val="0"/>
              <w:rPr>
                <w:rFonts w:cs="Arial"/>
                <w:bCs/>
                <w:szCs w:val="22"/>
                <w:lang w:val="es-CL"/>
              </w:rPr>
            </w:pPr>
            <w:r w:rsidRPr="00A869A5">
              <w:rPr>
                <w:rFonts w:cs="Arial"/>
                <w:bCs/>
                <w:szCs w:val="22"/>
                <w:lang w:val="es-CL"/>
              </w:rPr>
              <w:t>A la Subsecretaría de Desarrollo Regional y Administrativo le corresponderá solicitar a los municipios la información necesaria para determinar el monto de los recursos para efectos de este artículo. Les corresponderá a los municipios remitir los antecedentes que le requiera la referida Subsecretaría, conforme a las instrucciones que les imparta. Éstos serán responsables de la verificación del cumplimiento de los requisitos que establece este artículo.</w:t>
            </w:r>
          </w:p>
          <w:p w14:paraId="62F1D5FF" w14:textId="77777777" w:rsidR="00236276" w:rsidRPr="00D81A58" w:rsidRDefault="00236276" w:rsidP="00575DED">
            <w:pPr>
              <w:rPr>
                <w:rFonts w:cs="Arial"/>
              </w:rPr>
            </w:pPr>
          </w:p>
        </w:tc>
      </w:tr>
      <w:tr w:rsidR="00236276" w:rsidRPr="00D81A58" w14:paraId="2B851EB2" w14:textId="77777777" w:rsidTr="00236276">
        <w:trPr>
          <w:jc w:val="center"/>
        </w:trPr>
        <w:tc>
          <w:tcPr>
            <w:tcW w:w="2500" w:type="pct"/>
          </w:tcPr>
          <w:p w14:paraId="25F32BC0"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C5D17D5" w14:textId="77777777" w:rsidR="00236276" w:rsidRPr="00A869A5" w:rsidRDefault="00236276" w:rsidP="00710513">
            <w:pPr>
              <w:widowControl w:val="0"/>
              <w:rPr>
                <w:rFonts w:cs="Arial"/>
                <w:bCs/>
                <w:szCs w:val="22"/>
                <w:lang w:val="es-CL"/>
              </w:rPr>
            </w:pPr>
            <w:r w:rsidRPr="00A869A5">
              <w:rPr>
                <w:rFonts w:cs="Arial"/>
                <w:bCs/>
                <w:szCs w:val="22"/>
                <w:lang w:val="es-CL"/>
              </w:rPr>
              <w:t xml:space="preserve">Artículo 34.- En uso de las facultades que les confiere el decreto con fuerza de ley Nº 3, de 1980, del Ministerio de Educación, las Universidades Estatales otorgarán el bono mensual a que se refiere el artículo anterior a las funcionarias y a los funcionarios no académicos ni directivos ni profesionales, que se desempeñen en dichos planteles en calidad de planta o a contrata, y siempre que cumplan con los requisitos señalados para acceder a dicho bono. </w:t>
            </w:r>
          </w:p>
          <w:p w14:paraId="7A683ABD" w14:textId="77777777" w:rsidR="00236276" w:rsidRPr="00A869A5" w:rsidRDefault="00236276" w:rsidP="00710513">
            <w:pPr>
              <w:widowControl w:val="0"/>
              <w:rPr>
                <w:rFonts w:cs="Arial"/>
                <w:bCs/>
                <w:szCs w:val="22"/>
                <w:lang w:val="es-CL"/>
              </w:rPr>
            </w:pPr>
          </w:p>
          <w:p w14:paraId="0BA2683D" w14:textId="77777777" w:rsidR="00236276" w:rsidRPr="00A869A5" w:rsidRDefault="00236276" w:rsidP="00710513">
            <w:pPr>
              <w:widowControl w:val="0"/>
              <w:rPr>
                <w:rFonts w:cs="Arial"/>
                <w:bCs/>
                <w:szCs w:val="22"/>
                <w:lang w:val="es-CL"/>
              </w:rPr>
            </w:pPr>
            <w:r w:rsidRPr="00A869A5">
              <w:rPr>
                <w:rFonts w:cs="Arial"/>
                <w:bCs/>
                <w:szCs w:val="22"/>
                <w:lang w:val="es-CL"/>
              </w:rPr>
              <w:t xml:space="preserve">El Fisco contribuirá al financiamiento de este bono hasta $800 millones. </w:t>
            </w:r>
          </w:p>
          <w:p w14:paraId="0B0720E1" w14:textId="77777777" w:rsidR="00236276" w:rsidRPr="00D81A58" w:rsidRDefault="00236276" w:rsidP="00575DED">
            <w:pPr>
              <w:rPr>
                <w:rFonts w:cs="Arial"/>
              </w:rPr>
            </w:pPr>
          </w:p>
        </w:tc>
      </w:tr>
      <w:tr w:rsidR="00236276" w:rsidRPr="00D81A58" w14:paraId="5DF9DCA7" w14:textId="77777777" w:rsidTr="00236276">
        <w:trPr>
          <w:jc w:val="center"/>
        </w:trPr>
        <w:tc>
          <w:tcPr>
            <w:tcW w:w="2500" w:type="pct"/>
          </w:tcPr>
          <w:p w14:paraId="69067F14"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3C30CAA3" w14:textId="77777777" w:rsidR="00236276" w:rsidRPr="00A869A5" w:rsidRDefault="00236276" w:rsidP="00934613">
            <w:pPr>
              <w:widowControl w:val="0"/>
              <w:rPr>
                <w:rFonts w:cs="Arial"/>
                <w:bCs/>
                <w:szCs w:val="22"/>
                <w:lang w:val="es-CL"/>
              </w:rPr>
            </w:pPr>
            <w:r w:rsidRPr="00A869A5">
              <w:rPr>
                <w:rFonts w:cs="Arial"/>
                <w:bCs/>
                <w:szCs w:val="22"/>
                <w:lang w:val="es-CL"/>
              </w:rPr>
              <w:t>Artículo 35.- Concédese por una sola vez a las trabajadoras y a los trabajadores de las instituciones mencionadas en los artículos 2, 3, 5 y 6, un bono especial, de cargo fiscal, no imponible, que no constituirá renta para ningún efecto legal, que se pagará a más tardar en el mes de enero de 2024 y cuyo monto será de $200.000 para las trabajadoras y los trabajadores cuya remuneración líquida que les corresponda percibir en el mes de noviembre de 2023 sea igual o inferior a $893.851 y de $100.000 para aquellos trabajadores cuya remuneración líquida supere tal cantidad y sea igual o inferior a $3.259.429 brutos de carácter permanente, excluidas las bonificaciones, asignaciones, o bonos asociados al desempeño individual, colectivo o institucional. A su vez, se entenderá por remuneración líquida el total de las de carácter permanente correspondiente a dicho mes, excluidas las bonificaciones, asignaciones y bonos asociados al desempeño individual, colectivo o institucional; con la sola deducción de los impuestos y cotizaciones previsionales de carácter obligatorio.</w:t>
            </w:r>
          </w:p>
          <w:p w14:paraId="36DA9580" w14:textId="77777777" w:rsidR="00236276" w:rsidRPr="00A869A5" w:rsidRDefault="00236276" w:rsidP="00934613">
            <w:pPr>
              <w:widowControl w:val="0"/>
              <w:rPr>
                <w:rFonts w:cs="Arial"/>
                <w:bCs/>
                <w:szCs w:val="22"/>
                <w:lang w:val="es-CL"/>
              </w:rPr>
            </w:pPr>
          </w:p>
          <w:p w14:paraId="7AA61182" w14:textId="77777777" w:rsidR="00236276" w:rsidRPr="00A869A5" w:rsidRDefault="00236276" w:rsidP="00934613">
            <w:pPr>
              <w:widowControl w:val="0"/>
              <w:rPr>
                <w:rFonts w:cs="Arial"/>
                <w:bCs/>
                <w:szCs w:val="22"/>
                <w:lang w:val="es-CL"/>
              </w:rPr>
            </w:pPr>
            <w:r w:rsidRPr="00A869A5">
              <w:rPr>
                <w:rFonts w:cs="Arial"/>
                <w:bCs/>
                <w:szCs w:val="22"/>
                <w:lang w:val="es-CL"/>
              </w:rPr>
              <w:t>Las cantidades de $893.851 y $3.259.429 señaladas en el inciso anterior se incrementarán en $48.648 para el solo efecto de la determinación del monto del bono especial no imponible establecido en este artículo, respecto de las funcionarias y los funcionarios beneficiarios de la asignación de zona a que se refiere el artículo 7 del decreto ley N°249, de 1974.</w:t>
            </w:r>
          </w:p>
          <w:p w14:paraId="52B0A6BF" w14:textId="77777777" w:rsidR="00236276" w:rsidRPr="00D81A58" w:rsidRDefault="00236276" w:rsidP="00575DED">
            <w:pPr>
              <w:rPr>
                <w:rFonts w:cs="Arial"/>
              </w:rPr>
            </w:pPr>
          </w:p>
        </w:tc>
      </w:tr>
      <w:tr w:rsidR="00236276" w:rsidRPr="00D81A58" w14:paraId="213B883B" w14:textId="77777777" w:rsidTr="00236276">
        <w:trPr>
          <w:jc w:val="center"/>
        </w:trPr>
        <w:tc>
          <w:tcPr>
            <w:tcW w:w="2500" w:type="pct"/>
          </w:tcPr>
          <w:p w14:paraId="2BC39624" w14:textId="62D8CCC2" w:rsidR="00236276" w:rsidRDefault="00236276" w:rsidP="00423EFB">
            <w:pPr>
              <w:pStyle w:val="Encabezado"/>
              <w:widowControl w:val="0"/>
              <w:tabs>
                <w:tab w:val="clear" w:pos="4252"/>
                <w:tab w:val="clear" w:pos="8504"/>
                <w:tab w:val="left" w:pos="2835"/>
              </w:tabs>
              <w:jc w:val="center"/>
              <w:rPr>
                <w:rFonts w:cs="Arial"/>
                <w:szCs w:val="22"/>
              </w:rPr>
            </w:pPr>
            <w:r w:rsidRPr="00423EFB">
              <w:rPr>
                <w:rFonts w:cs="Arial"/>
                <w:szCs w:val="22"/>
              </w:rPr>
              <w:t>LEY 21405</w:t>
            </w:r>
          </w:p>
          <w:p w14:paraId="22AF53F0" w14:textId="77777777" w:rsidR="00236276" w:rsidRDefault="00236276" w:rsidP="00423EFB">
            <w:pPr>
              <w:pStyle w:val="Encabezado"/>
              <w:widowControl w:val="0"/>
              <w:tabs>
                <w:tab w:val="clear" w:pos="4252"/>
                <w:tab w:val="clear" w:pos="8504"/>
                <w:tab w:val="left" w:pos="2835"/>
              </w:tabs>
              <w:jc w:val="center"/>
              <w:rPr>
                <w:rFonts w:cs="Arial"/>
                <w:szCs w:val="22"/>
              </w:rPr>
            </w:pPr>
            <w:r w:rsidRPr="00423EFB">
              <w:rPr>
                <w:rFonts w:cs="Arial"/>
                <w:szCs w:val="22"/>
              </w:rPr>
              <w:t>OTORGA REAJUSTE DE REMUNERACIONES A LOS TRABAJADORES DEL SECTOR PÚBLICO, CONCEDE AGUINALDOS QUE SEÑALA, CONCEDE OTROS BENEFICIOS QUE INDICA, Y MODIFICA DIVERSOS CUERPOS LEGALES</w:t>
            </w:r>
          </w:p>
          <w:p w14:paraId="1E9F6311" w14:textId="77777777" w:rsidR="00236276" w:rsidRDefault="00236276" w:rsidP="00423EFB">
            <w:pPr>
              <w:pStyle w:val="Encabezado"/>
              <w:widowControl w:val="0"/>
              <w:tabs>
                <w:tab w:val="clear" w:pos="4252"/>
                <w:tab w:val="clear" w:pos="8504"/>
                <w:tab w:val="left" w:pos="2835"/>
              </w:tabs>
              <w:jc w:val="center"/>
              <w:rPr>
                <w:rFonts w:cs="Arial"/>
                <w:szCs w:val="22"/>
              </w:rPr>
            </w:pPr>
          </w:p>
          <w:p w14:paraId="51C7D307" w14:textId="66FF63CA" w:rsidR="00236276" w:rsidRDefault="00236276" w:rsidP="00423EFB">
            <w:pPr>
              <w:pStyle w:val="Encabezado"/>
              <w:widowControl w:val="0"/>
              <w:rPr>
                <w:rFonts w:cs="Arial"/>
                <w:szCs w:val="22"/>
              </w:rPr>
            </w:pPr>
            <w:r w:rsidRPr="00423EFB">
              <w:rPr>
                <w:rFonts w:cs="Arial"/>
                <w:szCs w:val="22"/>
              </w:rPr>
              <w:t xml:space="preserve">Artículo 55.- Otórgase, en forma excepcional, un plazo extraordinario de postulación para acogerse a los beneficios establecidos en las leyes Nos. 20.919, 20.921, 20.948, 20.964, 20.976, 20.996, 21.003, 21.084, 21.135, </w:t>
            </w:r>
            <w:r w:rsidRPr="00423EFB">
              <w:rPr>
                <w:rFonts w:cs="Arial"/>
                <w:szCs w:val="22"/>
                <w:u w:val="single"/>
              </w:rPr>
              <w:t>20.986</w:t>
            </w:r>
            <w:r w:rsidRPr="00423EFB">
              <w:rPr>
                <w:rFonts w:cs="Arial"/>
                <w:szCs w:val="22"/>
              </w:rPr>
              <w:t xml:space="preserve"> y 21.043 al personal afecto a dichas leyes que, al </w:t>
            </w:r>
            <w:r w:rsidRPr="00423EFB">
              <w:rPr>
                <w:rFonts w:cs="Arial"/>
                <w:szCs w:val="22"/>
                <w:u w:val="single"/>
              </w:rPr>
              <w:t>1 de enero de 2023</w:t>
            </w:r>
            <w:r w:rsidRPr="00423EFB">
              <w:rPr>
                <w:rFonts w:cs="Arial"/>
                <w:szCs w:val="22"/>
              </w:rPr>
              <w:t xml:space="preserve">, tengan 70 o más años de edad y cumplan los demás requisitos establecidos en cada una de las normas citadas. El referido personal podrá postular a los beneficios que señalan dichas leyes a más tardar el </w:t>
            </w:r>
            <w:r w:rsidRPr="00423EFB">
              <w:rPr>
                <w:rFonts w:cs="Arial"/>
                <w:szCs w:val="22"/>
                <w:u w:val="single"/>
              </w:rPr>
              <w:t>31 de mayo de 2023</w:t>
            </w:r>
            <w:r w:rsidRPr="00423EFB">
              <w:rPr>
                <w:rFonts w:cs="Arial"/>
                <w:szCs w:val="22"/>
              </w:rPr>
              <w:t>, las que serán consideradas en el proceso de postulación más próximo que se desarrolle de acuerdo a lo establecido para cada una de las citadas leyes. Las postulaciones quedarán afectas a los cupos que señalen las normas antes referidas, según corresponda.</w:t>
            </w:r>
          </w:p>
          <w:p w14:paraId="6EA42069" w14:textId="77777777" w:rsidR="00236276" w:rsidRPr="00423EFB" w:rsidRDefault="00236276" w:rsidP="00423EFB">
            <w:pPr>
              <w:pStyle w:val="Encabezado"/>
              <w:widowControl w:val="0"/>
              <w:rPr>
                <w:rFonts w:cs="Arial"/>
                <w:szCs w:val="22"/>
              </w:rPr>
            </w:pPr>
          </w:p>
          <w:p w14:paraId="79F79BB1" w14:textId="348C3FAF" w:rsidR="00236276" w:rsidRDefault="00236276" w:rsidP="00423EFB">
            <w:pPr>
              <w:pStyle w:val="Encabezado"/>
              <w:widowControl w:val="0"/>
              <w:rPr>
                <w:rFonts w:cs="Arial"/>
                <w:szCs w:val="22"/>
              </w:rPr>
            </w:pPr>
            <w:r w:rsidRPr="00423EFB">
              <w:rPr>
                <w:rFonts w:cs="Arial"/>
                <w:szCs w:val="22"/>
              </w:rPr>
              <w:t xml:space="preserve">    El personal señalado en el inciso anterior quedará afecto a las leyes a que se refiere dicho inciso en los mismos términos y condiciones que ellas establecen.</w:t>
            </w:r>
          </w:p>
          <w:p w14:paraId="0373F91D" w14:textId="77777777" w:rsidR="00236276" w:rsidRPr="00423EFB" w:rsidRDefault="00236276" w:rsidP="00423EFB">
            <w:pPr>
              <w:pStyle w:val="Encabezado"/>
              <w:widowControl w:val="0"/>
              <w:rPr>
                <w:rFonts w:cs="Arial"/>
                <w:szCs w:val="22"/>
              </w:rPr>
            </w:pPr>
          </w:p>
          <w:p w14:paraId="2B1CC193" w14:textId="14DC4275" w:rsidR="00236276" w:rsidRDefault="00236276" w:rsidP="00423EFB">
            <w:pPr>
              <w:pStyle w:val="Encabezado"/>
              <w:widowControl w:val="0"/>
              <w:rPr>
                <w:rFonts w:cs="Arial"/>
                <w:szCs w:val="22"/>
              </w:rPr>
            </w:pPr>
            <w:r w:rsidRPr="00423EFB">
              <w:rPr>
                <w:rFonts w:cs="Arial"/>
                <w:szCs w:val="22"/>
              </w:rPr>
              <w:t xml:space="preserve">    El personal a que se refiere este artículo deberá hacer efectiva su renuncia voluntaria a más tardar dentro del mes siguiente a aquel en que se notifique que tiene derecho a un cupo de las leyes señaladas en el inciso primero, según corresponda. En el caso de las leyes Nos. 20.948 y 21.003, la renuncia voluntaria deberá hacerse efectiva dentro del mes siguiente a aquel en que se notifique que tiene derecho a los beneficios que ellas establecen. La notificación se efectuará al correo electrónico institucional que tenga asignado o al que fije en su postulación, o según el inciso final del artículo 46 de la ley N° 19.880.</w:t>
            </w:r>
          </w:p>
          <w:p w14:paraId="60EE31B5" w14:textId="77777777" w:rsidR="00236276" w:rsidRPr="00423EFB" w:rsidRDefault="00236276" w:rsidP="00423EFB">
            <w:pPr>
              <w:pStyle w:val="Encabezado"/>
              <w:widowControl w:val="0"/>
              <w:rPr>
                <w:rFonts w:cs="Arial"/>
                <w:szCs w:val="22"/>
              </w:rPr>
            </w:pPr>
          </w:p>
          <w:p w14:paraId="093AEA04" w14:textId="523AA119" w:rsidR="00236276" w:rsidRDefault="00236276" w:rsidP="00423EFB">
            <w:pPr>
              <w:pStyle w:val="Encabezado"/>
              <w:widowControl w:val="0"/>
              <w:rPr>
                <w:rFonts w:cs="Arial"/>
                <w:szCs w:val="22"/>
              </w:rPr>
            </w:pPr>
            <w:r w:rsidRPr="00423EFB">
              <w:rPr>
                <w:rFonts w:cs="Arial"/>
                <w:szCs w:val="22"/>
              </w:rPr>
              <w:t xml:space="preserve">    Si el personal beneficiario de este artículo no postula en la oportunidad señalada en el inciso primero o no hace efectiva su renuncia voluntaria dentro del plazo señalado en el inciso anterior, se entenderá que renuncia irrevocablemente a estos beneficios.</w:t>
            </w:r>
          </w:p>
          <w:p w14:paraId="2E432BBA" w14:textId="77777777" w:rsidR="00236276" w:rsidRPr="00423EFB" w:rsidRDefault="00236276" w:rsidP="00423EFB">
            <w:pPr>
              <w:pStyle w:val="Encabezado"/>
              <w:widowControl w:val="0"/>
              <w:rPr>
                <w:rFonts w:cs="Arial"/>
                <w:szCs w:val="22"/>
              </w:rPr>
            </w:pPr>
          </w:p>
          <w:p w14:paraId="3430451D" w14:textId="41F1E666" w:rsidR="00236276" w:rsidRDefault="00236276" w:rsidP="00423EFB">
            <w:pPr>
              <w:pStyle w:val="Encabezado"/>
              <w:widowControl w:val="0"/>
              <w:rPr>
                <w:rFonts w:cs="Arial"/>
                <w:szCs w:val="22"/>
              </w:rPr>
            </w:pPr>
            <w:r w:rsidRPr="00423EFB">
              <w:rPr>
                <w:rFonts w:cs="Arial"/>
                <w:szCs w:val="22"/>
              </w:rPr>
              <w:t xml:space="preserve">    En el caso del personal a que se refiere este artículo y esté afecto al título II de la ley N° 19.882, no le será aplicable el descuento a que alude el artículo noveno de dicha ley, siempre que los funcionarios y funcionarias hagan efectiva su renuncia voluntaria de acuerdo con lo establecido en este artículo.</w:t>
            </w:r>
          </w:p>
          <w:p w14:paraId="7820BB61" w14:textId="77777777" w:rsidR="00236276" w:rsidRPr="00423EFB" w:rsidRDefault="00236276" w:rsidP="00423EFB">
            <w:pPr>
              <w:pStyle w:val="Encabezado"/>
              <w:widowControl w:val="0"/>
              <w:rPr>
                <w:rFonts w:cs="Arial"/>
                <w:szCs w:val="22"/>
              </w:rPr>
            </w:pPr>
          </w:p>
          <w:p w14:paraId="3AD84313" w14:textId="5087AAB4" w:rsidR="00236276" w:rsidRDefault="00236276" w:rsidP="00423EFB">
            <w:pPr>
              <w:pStyle w:val="Encabezado"/>
              <w:widowControl w:val="0"/>
              <w:rPr>
                <w:rFonts w:cs="Arial"/>
                <w:szCs w:val="22"/>
              </w:rPr>
            </w:pPr>
            <w:r w:rsidRPr="00423EFB">
              <w:rPr>
                <w:rFonts w:cs="Arial"/>
                <w:szCs w:val="22"/>
              </w:rPr>
              <w:t xml:space="preserve">    Los beneficios a que se refiere este artículo serán incompatibles con cualquier otro de naturaleza homologable que se origine en una causal similar de otorgamiento y cualquier otro beneficio por retiro que hubiere percibido el funcionario o funcionaria con anterioridad. Del mismo modo, los beneficiarios de este artículo no podrán contabilizar los mismos años de servicio que hubieren sido considerados para percibir otros beneficios asociados al retiro voluntario.</w:t>
            </w:r>
          </w:p>
          <w:p w14:paraId="7FAC8D49" w14:textId="362FF510" w:rsidR="00236276" w:rsidRDefault="00236276" w:rsidP="00423EFB">
            <w:pPr>
              <w:pStyle w:val="Encabezado"/>
              <w:widowControl w:val="0"/>
              <w:rPr>
                <w:rFonts w:cs="Arial"/>
                <w:szCs w:val="22"/>
              </w:rPr>
            </w:pPr>
          </w:p>
          <w:p w14:paraId="23A0DBB2" w14:textId="1E30EEE7" w:rsidR="00236276" w:rsidRDefault="00236276" w:rsidP="00423EFB">
            <w:pPr>
              <w:pStyle w:val="Encabezado"/>
              <w:widowControl w:val="0"/>
              <w:rPr>
                <w:rFonts w:cs="Arial"/>
                <w:szCs w:val="22"/>
              </w:rPr>
            </w:pPr>
          </w:p>
          <w:p w14:paraId="08415011" w14:textId="77FEDDF9" w:rsidR="00236276" w:rsidRDefault="00236276" w:rsidP="00423EFB">
            <w:pPr>
              <w:pStyle w:val="Encabezado"/>
              <w:widowControl w:val="0"/>
              <w:rPr>
                <w:rFonts w:cs="Arial"/>
                <w:szCs w:val="22"/>
              </w:rPr>
            </w:pPr>
          </w:p>
          <w:p w14:paraId="07969C23" w14:textId="6E299569" w:rsidR="002D40C7" w:rsidRDefault="002D40C7" w:rsidP="00423EFB">
            <w:pPr>
              <w:pStyle w:val="Encabezado"/>
              <w:widowControl w:val="0"/>
              <w:rPr>
                <w:rFonts w:cs="Arial"/>
                <w:szCs w:val="22"/>
              </w:rPr>
            </w:pPr>
          </w:p>
          <w:p w14:paraId="4C55DED8" w14:textId="336EB15D" w:rsidR="002D40C7" w:rsidRDefault="002D40C7" w:rsidP="00423EFB">
            <w:pPr>
              <w:pStyle w:val="Encabezado"/>
              <w:widowControl w:val="0"/>
              <w:rPr>
                <w:rFonts w:cs="Arial"/>
                <w:szCs w:val="22"/>
              </w:rPr>
            </w:pPr>
          </w:p>
          <w:p w14:paraId="72B0A8E7" w14:textId="1182F585" w:rsidR="002D40C7" w:rsidRDefault="002D40C7" w:rsidP="00423EFB">
            <w:pPr>
              <w:pStyle w:val="Encabezado"/>
              <w:widowControl w:val="0"/>
              <w:rPr>
                <w:rFonts w:cs="Arial"/>
                <w:szCs w:val="22"/>
              </w:rPr>
            </w:pPr>
          </w:p>
          <w:p w14:paraId="6811B29A" w14:textId="77777777" w:rsidR="002D40C7" w:rsidRDefault="002D40C7" w:rsidP="00423EFB">
            <w:pPr>
              <w:pStyle w:val="Encabezado"/>
              <w:widowControl w:val="0"/>
              <w:rPr>
                <w:rFonts w:cs="Arial"/>
                <w:szCs w:val="22"/>
              </w:rPr>
            </w:pPr>
          </w:p>
          <w:p w14:paraId="659F0B0C" w14:textId="15920C11" w:rsidR="00236276" w:rsidRPr="00D81A58" w:rsidRDefault="00236276" w:rsidP="00423EFB">
            <w:pPr>
              <w:pStyle w:val="Encabezado"/>
              <w:widowControl w:val="0"/>
              <w:tabs>
                <w:tab w:val="clear" w:pos="4252"/>
                <w:tab w:val="clear" w:pos="8504"/>
                <w:tab w:val="left" w:pos="2835"/>
              </w:tabs>
              <w:rPr>
                <w:rFonts w:cs="Arial"/>
                <w:szCs w:val="22"/>
              </w:rPr>
            </w:pPr>
            <w:r w:rsidRPr="00423EFB">
              <w:rPr>
                <w:rFonts w:cs="Arial"/>
                <w:szCs w:val="22"/>
              </w:rPr>
              <w:t xml:space="preserve">    El mayor gasto fiscal que represente la aplicación de este artículo para las leyes Nºs 20.948 y 21.003, durante el primer año presupuestario de su vigencia, se financiará con cargo a los recursos que se contemplen en los presupuestos de las diversas entidades a que ellas se refieren y, en lo que faltare, con los recursos de la Partida Presupuestaria Tesoro Público de la Ley de Presupuestos del Sector Público.</w:t>
            </w:r>
          </w:p>
        </w:tc>
        <w:tc>
          <w:tcPr>
            <w:tcW w:w="2500" w:type="pct"/>
          </w:tcPr>
          <w:p w14:paraId="60E35807" w14:textId="77777777" w:rsidR="00236276" w:rsidRPr="00A869A5" w:rsidRDefault="00236276" w:rsidP="00934613">
            <w:pPr>
              <w:widowControl w:val="0"/>
              <w:rPr>
                <w:rFonts w:cs="Arial"/>
                <w:bCs/>
                <w:szCs w:val="22"/>
                <w:lang w:val="es-CL"/>
              </w:rPr>
            </w:pPr>
            <w:r w:rsidRPr="00A869A5">
              <w:rPr>
                <w:rFonts w:cs="Arial"/>
                <w:bCs/>
                <w:szCs w:val="22"/>
                <w:lang w:val="es-CL"/>
              </w:rPr>
              <w:t>Artículo 36.- Modifícase el artículo 55 de la ley Nº21.405 del modo siguiente:</w:t>
            </w:r>
          </w:p>
          <w:p w14:paraId="0CB4FC48" w14:textId="77777777" w:rsidR="00236276" w:rsidRPr="00A869A5" w:rsidRDefault="00236276" w:rsidP="00934613">
            <w:pPr>
              <w:widowControl w:val="0"/>
              <w:rPr>
                <w:rFonts w:cs="Arial"/>
                <w:bCs/>
                <w:szCs w:val="22"/>
                <w:lang w:val="es-CL"/>
              </w:rPr>
            </w:pPr>
          </w:p>
          <w:p w14:paraId="163F13AD" w14:textId="77777777" w:rsidR="00236276" w:rsidRPr="00A869A5" w:rsidRDefault="00236276" w:rsidP="00934613">
            <w:pPr>
              <w:widowControl w:val="0"/>
              <w:rPr>
                <w:rFonts w:cs="Arial"/>
                <w:bCs/>
                <w:szCs w:val="22"/>
                <w:lang w:val="es-CL"/>
              </w:rPr>
            </w:pPr>
            <w:r w:rsidRPr="00A869A5">
              <w:rPr>
                <w:rFonts w:cs="Arial"/>
                <w:bCs/>
                <w:szCs w:val="22"/>
                <w:lang w:val="es-CL"/>
              </w:rPr>
              <w:t>1. En su inciso primero:</w:t>
            </w:r>
          </w:p>
          <w:p w14:paraId="0CE28C32" w14:textId="281FADC8" w:rsidR="00236276" w:rsidRDefault="00236276" w:rsidP="00934613">
            <w:pPr>
              <w:widowControl w:val="0"/>
              <w:rPr>
                <w:rFonts w:cs="Arial"/>
                <w:bCs/>
                <w:szCs w:val="22"/>
                <w:lang w:val="es-CL"/>
              </w:rPr>
            </w:pPr>
          </w:p>
          <w:p w14:paraId="625A8A27" w14:textId="56920943" w:rsidR="00236276" w:rsidRDefault="00236276" w:rsidP="00934613">
            <w:pPr>
              <w:widowControl w:val="0"/>
              <w:rPr>
                <w:rFonts w:cs="Arial"/>
                <w:bCs/>
                <w:szCs w:val="22"/>
                <w:lang w:val="es-CL"/>
              </w:rPr>
            </w:pPr>
          </w:p>
          <w:p w14:paraId="3B7A27D5" w14:textId="0492EF23" w:rsidR="00236276" w:rsidRDefault="00236276" w:rsidP="00934613">
            <w:pPr>
              <w:widowControl w:val="0"/>
              <w:rPr>
                <w:rFonts w:cs="Arial"/>
                <w:bCs/>
                <w:szCs w:val="22"/>
                <w:lang w:val="es-CL"/>
              </w:rPr>
            </w:pPr>
          </w:p>
          <w:p w14:paraId="13CCF0E9" w14:textId="77777777" w:rsidR="002D40C7" w:rsidRPr="00A869A5" w:rsidRDefault="002D40C7" w:rsidP="00934613">
            <w:pPr>
              <w:widowControl w:val="0"/>
              <w:rPr>
                <w:rFonts w:cs="Arial"/>
                <w:bCs/>
                <w:szCs w:val="22"/>
                <w:lang w:val="es-CL"/>
              </w:rPr>
            </w:pPr>
          </w:p>
          <w:p w14:paraId="6A29246A" w14:textId="77777777" w:rsidR="00236276" w:rsidRPr="00A869A5" w:rsidRDefault="00236276" w:rsidP="00934613">
            <w:pPr>
              <w:widowControl w:val="0"/>
              <w:rPr>
                <w:rFonts w:cs="Arial"/>
                <w:bCs/>
                <w:szCs w:val="22"/>
                <w:lang w:val="es-CL"/>
              </w:rPr>
            </w:pPr>
            <w:r w:rsidRPr="00A869A5">
              <w:rPr>
                <w:rFonts w:cs="Arial"/>
                <w:bCs/>
                <w:szCs w:val="22"/>
                <w:lang w:val="es-CL"/>
              </w:rPr>
              <w:t>a) Agrégase a continuación del número “20.986” la frase siguiente:”, 21.061”.</w:t>
            </w:r>
          </w:p>
          <w:p w14:paraId="4766F6EF" w14:textId="77777777" w:rsidR="00236276" w:rsidRPr="00A869A5" w:rsidRDefault="00236276" w:rsidP="00934613">
            <w:pPr>
              <w:widowControl w:val="0"/>
              <w:rPr>
                <w:rFonts w:cs="Arial"/>
                <w:bCs/>
                <w:szCs w:val="22"/>
                <w:lang w:val="es-CL"/>
              </w:rPr>
            </w:pPr>
          </w:p>
          <w:p w14:paraId="541C1566" w14:textId="77777777" w:rsidR="00236276" w:rsidRPr="00A869A5" w:rsidRDefault="00236276" w:rsidP="00934613">
            <w:pPr>
              <w:widowControl w:val="0"/>
              <w:rPr>
                <w:rFonts w:cs="Arial"/>
                <w:bCs/>
                <w:szCs w:val="22"/>
                <w:lang w:val="es-CL"/>
              </w:rPr>
            </w:pPr>
            <w:r w:rsidRPr="00A869A5">
              <w:rPr>
                <w:rFonts w:cs="Arial"/>
                <w:bCs/>
                <w:szCs w:val="22"/>
                <w:lang w:val="es-CL"/>
              </w:rPr>
              <w:t>b) Reemplázase la frase: “1 de enero de 2023” por “1 de enero de 2024”.</w:t>
            </w:r>
          </w:p>
          <w:p w14:paraId="546DDD71" w14:textId="09FE9CFA" w:rsidR="00236276" w:rsidRDefault="00236276" w:rsidP="00934613">
            <w:pPr>
              <w:widowControl w:val="0"/>
              <w:rPr>
                <w:rFonts w:cs="Arial"/>
                <w:bCs/>
                <w:szCs w:val="22"/>
                <w:lang w:val="es-CL"/>
              </w:rPr>
            </w:pPr>
          </w:p>
          <w:p w14:paraId="07D8E031" w14:textId="77777777" w:rsidR="002D40C7" w:rsidRPr="00A869A5" w:rsidRDefault="002D40C7" w:rsidP="00934613">
            <w:pPr>
              <w:widowControl w:val="0"/>
              <w:rPr>
                <w:rFonts w:cs="Arial"/>
                <w:bCs/>
                <w:szCs w:val="22"/>
                <w:lang w:val="es-CL"/>
              </w:rPr>
            </w:pPr>
          </w:p>
          <w:p w14:paraId="15D52DC4" w14:textId="77777777" w:rsidR="00236276" w:rsidRPr="00A869A5" w:rsidRDefault="00236276" w:rsidP="00934613">
            <w:pPr>
              <w:widowControl w:val="0"/>
              <w:rPr>
                <w:rFonts w:cs="Arial"/>
                <w:bCs/>
                <w:szCs w:val="22"/>
                <w:lang w:val="es-CL"/>
              </w:rPr>
            </w:pPr>
            <w:r w:rsidRPr="00A869A5">
              <w:rPr>
                <w:rFonts w:cs="Arial"/>
                <w:bCs/>
                <w:szCs w:val="22"/>
                <w:lang w:val="es-CL"/>
              </w:rPr>
              <w:t>c) Reemplázase la frase: “31 de mayo de 2023” por “31 de mayo de 2024”.</w:t>
            </w:r>
          </w:p>
          <w:p w14:paraId="2E497964" w14:textId="77777777" w:rsidR="00236276" w:rsidRPr="00A869A5" w:rsidRDefault="00236276" w:rsidP="00934613">
            <w:pPr>
              <w:widowControl w:val="0"/>
              <w:rPr>
                <w:rFonts w:cs="Arial"/>
                <w:bCs/>
                <w:szCs w:val="22"/>
                <w:lang w:val="es-CL"/>
              </w:rPr>
            </w:pPr>
          </w:p>
          <w:p w14:paraId="53C2CC37" w14:textId="5D73A658" w:rsidR="00236276" w:rsidRDefault="00236276" w:rsidP="00934613">
            <w:pPr>
              <w:widowControl w:val="0"/>
              <w:rPr>
                <w:rFonts w:cs="Arial"/>
                <w:bCs/>
                <w:szCs w:val="22"/>
                <w:lang w:val="es-CL"/>
              </w:rPr>
            </w:pPr>
          </w:p>
          <w:p w14:paraId="38C15CD4" w14:textId="28D1DE9C" w:rsidR="00236276" w:rsidRDefault="00236276" w:rsidP="00934613">
            <w:pPr>
              <w:widowControl w:val="0"/>
              <w:rPr>
                <w:rFonts w:cs="Arial"/>
                <w:bCs/>
                <w:szCs w:val="22"/>
                <w:lang w:val="es-CL"/>
              </w:rPr>
            </w:pPr>
          </w:p>
          <w:p w14:paraId="1655CB29" w14:textId="6CC51710" w:rsidR="00236276" w:rsidRDefault="00236276" w:rsidP="00934613">
            <w:pPr>
              <w:widowControl w:val="0"/>
              <w:rPr>
                <w:rFonts w:cs="Arial"/>
                <w:bCs/>
                <w:szCs w:val="22"/>
                <w:lang w:val="es-CL"/>
              </w:rPr>
            </w:pPr>
          </w:p>
          <w:p w14:paraId="6012A357" w14:textId="7E4A1D0D" w:rsidR="00236276" w:rsidRDefault="00236276" w:rsidP="00934613">
            <w:pPr>
              <w:widowControl w:val="0"/>
              <w:rPr>
                <w:rFonts w:cs="Arial"/>
                <w:bCs/>
                <w:szCs w:val="22"/>
                <w:lang w:val="es-CL"/>
              </w:rPr>
            </w:pPr>
          </w:p>
          <w:p w14:paraId="7C497E9E" w14:textId="0ADB186C" w:rsidR="00236276" w:rsidRDefault="00236276" w:rsidP="00934613">
            <w:pPr>
              <w:widowControl w:val="0"/>
              <w:rPr>
                <w:rFonts w:cs="Arial"/>
                <w:bCs/>
                <w:szCs w:val="22"/>
                <w:lang w:val="es-CL"/>
              </w:rPr>
            </w:pPr>
          </w:p>
          <w:p w14:paraId="12449864" w14:textId="4163B8C1" w:rsidR="00236276" w:rsidRDefault="00236276" w:rsidP="00934613">
            <w:pPr>
              <w:widowControl w:val="0"/>
              <w:rPr>
                <w:rFonts w:cs="Arial"/>
                <w:bCs/>
                <w:szCs w:val="22"/>
                <w:lang w:val="es-CL"/>
              </w:rPr>
            </w:pPr>
          </w:p>
          <w:p w14:paraId="29B39DBB" w14:textId="386A33B8" w:rsidR="00236276" w:rsidRDefault="00236276" w:rsidP="00934613">
            <w:pPr>
              <w:widowControl w:val="0"/>
              <w:rPr>
                <w:rFonts w:cs="Arial"/>
                <w:bCs/>
                <w:szCs w:val="22"/>
                <w:lang w:val="es-CL"/>
              </w:rPr>
            </w:pPr>
          </w:p>
          <w:p w14:paraId="5D4EFCD3" w14:textId="2677CDD3" w:rsidR="00236276" w:rsidRDefault="00236276" w:rsidP="00934613">
            <w:pPr>
              <w:widowControl w:val="0"/>
              <w:rPr>
                <w:rFonts w:cs="Arial"/>
                <w:bCs/>
                <w:szCs w:val="22"/>
                <w:lang w:val="es-CL"/>
              </w:rPr>
            </w:pPr>
          </w:p>
          <w:p w14:paraId="5D1FD40B" w14:textId="60744EA8" w:rsidR="00236276" w:rsidRDefault="00236276" w:rsidP="00934613">
            <w:pPr>
              <w:widowControl w:val="0"/>
              <w:rPr>
                <w:rFonts w:cs="Arial"/>
                <w:bCs/>
                <w:szCs w:val="22"/>
                <w:lang w:val="es-CL"/>
              </w:rPr>
            </w:pPr>
          </w:p>
          <w:p w14:paraId="68FA7CCA" w14:textId="484E814E" w:rsidR="00236276" w:rsidRDefault="00236276" w:rsidP="00934613">
            <w:pPr>
              <w:widowControl w:val="0"/>
              <w:rPr>
                <w:rFonts w:cs="Arial"/>
                <w:bCs/>
                <w:szCs w:val="22"/>
                <w:lang w:val="es-CL"/>
              </w:rPr>
            </w:pPr>
          </w:p>
          <w:p w14:paraId="06C37544" w14:textId="6EEFDC44" w:rsidR="00236276" w:rsidRDefault="00236276" w:rsidP="00934613">
            <w:pPr>
              <w:widowControl w:val="0"/>
              <w:rPr>
                <w:rFonts w:cs="Arial"/>
                <w:bCs/>
                <w:szCs w:val="22"/>
                <w:lang w:val="es-CL"/>
              </w:rPr>
            </w:pPr>
          </w:p>
          <w:p w14:paraId="02E2212E" w14:textId="619C3195" w:rsidR="00236276" w:rsidRDefault="00236276" w:rsidP="00934613">
            <w:pPr>
              <w:widowControl w:val="0"/>
              <w:rPr>
                <w:rFonts w:cs="Arial"/>
                <w:bCs/>
                <w:szCs w:val="22"/>
                <w:lang w:val="es-CL"/>
              </w:rPr>
            </w:pPr>
          </w:p>
          <w:p w14:paraId="40270934" w14:textId="26C4F3D8" w:rsidR="00236276" w:rsidRDefault="00236276" w:rsidP="00934613">
            <w:pPr>
              <w:widowControl w:val="0"/>
              <w:rPr>
                <w:rFonts w:cs="Arial"/>
                <w:bCs/>
                <w:szCs w:val="22"/>
                <w:lang w:val="es-CL"/>
              </w:rPr>
            </w:pPr>
          </w:p>
          <w:p w14:paraId="6CCB5ABE" w14:textId="668A3ADA" w:rsidR="00236276" w:rsidRDefault="00236276" w:rsidP="00934613">
            <w:pPr>
              <w:widowControl w:val="0"/>
              <w:rPr>
                <w:rFonts w:cs="Arial"/>
                <w:bCs/>
                <w:szCs w:val="22"/>
                <w:lang w:val="es-CL"/>
              </w:rPr>
            </w:pPr>
          </w:p>
          <w:p w14:paraId="6000AD21" w14:textId="36336881" w:rsidR="00236276" w:rsidRDefault="00236276" w:rsidP="00934613">
            <w:pPr>
              <w:widowControl w:val="0"/>
              <w:rPr>
                <w:rFonts w:cs="Arial"/>
                <w:bCs/>
                <w:szCs w:val="22"/>
                <w:lang w:val="es-CL"/>
              </w:rPr>
            </w:pPr>
          </w:p>
          <w:p w14:paraId="6D3CE1B8" w14:textId="1454D1B9" w:rsidR="00236276" w:rsidRDefault="00236276" w:rsidP="00934613">
            <w:pPr>
              <w:widowControl w:val="0"/>
              <w:rPr>
                <w:rFonts w:cs="Arial"/>
                <w:bCs/>
                <w:szCs w:val="22"/>
                <w:lang w:val="es-CL"/>
              </w:rPr>
            </w:pPr>
          </w:p>
          <w:p w14:paraId="14FE65C0" w14:textId="5F60B98E" w:rsidR="00236276" w:rsidRDefault="00236276" w:rsidP="00934613">
            <w:pPr>
              <w:widowControl w:val="0"/>
              <w:rPr>
                <w:rFonts w:cs="Arial"/>
                <w:bCs/>
                <w:szCs w:val="22"/>
                <w:lang w:val="es-CL"/>
              </w:rPr>
            </w:pPr>
          </w:p>
          <w:p w14:paraId="1CBB6E7B" w14:textId="5FAD1788" w:rsidR="00236276" w:rsidRDefault="00236276" w:rsidP="00934613">
            <w:pPr>
              <w:widowControl w:val="0"/>
              <w:rPr>
                <w:rFonts w:cs="Arial"/>
                <w:bCs/>
                <w:szCs w:val="22"/>
                <w:lang w:val="es-CL"/>
              </w:rPr>
            </w:pPr>
          </w:p>
          <w:p w14:paraId="0E6C9859" w14:textId="18458767" w:rsidR="00236276" w:rsidRDefault="00236276" w:rsidP="00934613">
            <w:pPr>
              <w:widowControl w:val="0"/>
              <w:rPr>
                <w:rFonts w:cs="Arial"/>
                <w:bCs/>
                <w:szCs w:val="22"/>
                <w:lang w:val="es-CL"/>
              </w:rPr>
            </w:pPr>
          </w:p>
          <w:p w14:paraId="3E683769" w14:textId="31E216DC" w:rsidR="00236276" w:rsidRDefault="00236276" w:rsidP="00934613">
            <w:pPr>
              <w:widowControl w:val="0"/>
              <w:rPr>
                <w:rFonts w:cs="Arial"/>
                <w:bCs/>
                <w:szCs w:val="22"/>
                <w:lang w:val="es-CL"/>
              </w:rPr>
            </w:pPr>
          </w:p>
          <w:p w14:paraId="4993B935" w14:textId="77CC9B0B" w:rsidR="00236276" w:rsidRDefault="00236276" w:rsidP="00934613">
            <w:pPr>
              <w:widowControl w:val="0"/>
              <w:rPr>
                <w:rFonts w:cs="Arial"/>
                <w:bCs/>
                <w:szCs w:val="22"/>
                <w:lang w:val="es-CL"/>
              </w:rPr>
            </w:pPr>
          </w:p>
          <w:p w14:paraId="7F64E9BB" w14:textId="36B8F927" w:rsidR="00236276" w:rsidRDefault="00236276" w:rsidP="00934613">
            <w:pPr>
              <w:widowControl w:val="0"/>
              <w:rPr>
                <w:rFonts w:cs="Arial"/>
                <w:bCs/>
                <w:szCs w:val="22"/>
                <w:lang w:val="es-CL"/>
              </w:rPr>
            </w:pPr>
          </w:p>
          <w:p w14:paraId="713B0FDA" w14:textId="60E86556" w:rsidR="00236276" w:rsidRDefault="00236276" w:rsidP="00934613">
            <w:pPr>
              <w:widowControl w:val="0"/>
              <w:rPr>
                <w:rFonts w:cs="Arial"/>
                <w:bCs/>
                <w:szCs w:val="22"/>
                <w:lang w:val="es-CL"/>
              </w:rPr>
            </w:pPr>
          </w:p>
          <w:p w14:paraId="4E8474F9" w14:textId="10F06329" w:rsidR="00236276" w:rsidRDefault="00236276" w:rsidP="00934613">
            <w:pPr>
              <w:widowControl w:val="0"/>
              <w:rPr>
                <w:rFonts w:cs="Arial"/>
                <w:bCs/>
                <w:szCs w:val="22"/>
                <w:lang w:val="es-CL"/>
              </w:rPr>
            </w:pPr>
          </w:p>
          <w:p w14:paraId="7118C76D" w14:textId="079DD09B" w:rsidR="00236276" w:rsidRDefault="00236276" w:rsidP="00934613">
            <w:pPr>
              <w:widowControl w:val="0"/>
              <w:rPr>
                <w:rFonts w:cs="Arial"/>
                <w:bCs/>
                <w:szCs w:val="22"/>
                <w:lang w:val="es-CL"/>
              </w:rPr>
            </w:pPr>
          </w:p>
          <w:p w14:paraId="4C588760" w14:textId="5B04B45A" w:rsidR="00236276" w:rsidRDefault="00236276" w:rsidP="00934613">
            <w:pPr>
              <w:widowControl w:val="0"/>
              <w:rPr>
                <w:rFonts w:cs="Arial"/>
                <w:bCs/>
                <w:szCs w:val="22"/>
                <w:lang w:val="es-CL"/>
              </w:rPr>
            </w:pPr>
          </w:p>
          <w:p w14:paraId="5E87B789" w14:textId="626E49CD" w:rsidR="00236276" w:rsidRDefault="00236276" w:rsidP="00934613">
            <w:pPr>
              <w:widowControl w:val="0"/>
              <w:rPr>
                <w:rFonts w:cs="Arial"/>
                <w:bCs/>
                <w:szCs w:val="22"/>
                <w:lang w:val="es-CL"/>
              </w:rPr>
            </w:pPr>
          </w:p>
          <w:p w14:paraId="3C123968" w14:textId="434E8896" w:rsidR="00236276" w:rsidRDefault="00236276" w:rsidP="00934613">
            <w:pPr>
              <w:widowControl w:val="0"/>
              <w:rPr>
                <w:rFonts w:cs="Arial"/>
                <w:bCs/>
                <w:szCs w:val="22"/>
                <w:lang w:val="es-CL"/>
              </w:rPr>
            </w:pPr>
          </w:p>
          <w:p w14:paraId="36DAAC39" w14:textId="73C17987" w:rsidR="00236276" w:rsidRDefault="00236276" w:rsidP="00934613">
            <w:pPr>
              <w:widowControl w:val="0"/>
              <w:rPr>
                <w:rFonts w:cs="Arial"/>
                <w:bCs/>
                <w:szCs w:val="22"/>
                <w:lang w:val="es-CL"/>
              </w:rPr>
            </w:pPr>
          </w:p>
          <w:p w14:paraId="45F9D5ED" w14:textId="3B1832D0" w:rsidR="00236276" w:rsidRDefault="00236276" w:rsidP="00934613">
            <w:pPr>
              <w:widowControl w:val="0"/>
              <w:rPr>
                <w:rFonts w:cs="Arial"/>
                <w:bCs/>
                <w:szCs w:val="22"/>
                <w:lang w:val="es-CL"/>
              </w:rPr>
            </w:pPr>
          </w:p>
          <w:p w14:paraId="2A621CF9" w14:textId="7886445E" w:rsidR="00236276" w:rsidRDefault="00236276" w:rsidP="00934613">
            <w:pPr>
              <w:widowControl w:val="0"/>
              <w:rPr>
                <w:rFonts w:cs="Arial"/>
                <w:bCs/>
                <w:szCs w:val="22"/>
                <w:lang w:val="es-CL"/>
              </w:rPr>
            </w:pPr>
          </w:p>
          <w:p w14:paraId="51F9BBAA" w14:textId="4E0F86BF" w:rsidR="00236276" w:rsidRDefault="00236276" w:rsidP="00934613">
            <w:pPr>
              <w:widowControl w:val="0"/>
              <w:rPr>
                <w:rFonts w:cs="Arial"/>
                <w:bCs/>
                <w:szCs w:val="22"/>
                <w:lang w:val="es-CL"/>
              </w:rPr>
            </w:pPr>
          </w:p>
          <w:p w14:paraId="010150A3" w14:textId="3516B3D2" w:rsidR="00236276" w:rsidRDefault="00236276" w:rsidP="00934613">
            <w:pPr>
              <w:widowControl w:val="0"/>
              <w:rPr>
                <w:rFonts w:cs="Arial"/>
                <w:bCs/>
                <w:szCs w:val="22"/>
                <w:lang w:val="es-CL"/>
              </w:rPr>
            </w:pPr>
            <w:r w:rsidRPr="00A869A5">
              <w:rPr>
                <w:rFonts w:cs="Arial"/>
                <w:bCs/>
                <w:szCs w:val="22"/>
                <w:lang w:val="es-CL"/>
              </w:rPr>
              <w:t xml:space="preserve">2. Reemplázase el inciso séptimo por los siguientes incisos séptimo, octavo y noveno: </w:t>
            </w:r>
          </w:p>
          <w:p w14:paraId="42FD4CFD" w14:textId="77777777" w:rsidR="00236276" w:rsidRPr="00A869A5" w:rsidRDefault="00236276" w:rsidP="00934613">
            <w:pPr>
              <w:widowControl w:val="0"/>
              <w:rPr>
                <w:rFonts w:cs="Arial"/>
                <w:bCs/>
                <w:szCs w:val="22"/>
                <w:lang w:val="es-CL"/>
              </w:rPr>
            </w:pPr>
          </w:p>
          <w:p w14:paraId="2A7F27DA" w14:textId="6FB653D3" w:rsidR="00236276" w:rsidRPr="00A869A5" w:rsidRDefault="00236276" w:rsidP="00934613">
            <w:pPr>
              <w:widowControl w:val="0"/>
              <w:rPr>
                <w:rFonts w:cs="Arial"/>
                <w:bCs/>
                <w:szCs w:val="22"/>
                <w:lang w:val="es-CL"/>
              </w:rPr>
            </w:pPr>
            <w:r w:rsidRPr="00A869A5">
              <w:rPr>
                <w:rFonts w:cs="Arial"/>
                <w:bCs/>
                <w:szCs w:val="22"/>
                <w:lang w:val="es-CL"/>
              </w:rPr>
              <w:t>“Lo dispuesto en este artículo no se aplicará a los funcionarios y funcionarias señalados en el artículo 7</w:t>
            </w:r>
            <w:r w:rsidR="002D40C7">
              <w:rPr>
                <w:rStyle w:val="Refdenotaalpie"/>
                <w:rFonts w:cs="Arial"/>
                <w:bCs/>
                <w:szCs w:val="22"/>
                <w:lang w:val="es-CL"/>
              </w:rPr>
              <w:footnoteReference w:id="50"/>
            </w:r>
            <w:r w:rsidRPr="00A869A5">
              <w:rPr>
                <w:rFonts w:cs="Arial"/>
                <w:bCs/>
                <w:szCs w:val="22"/>
                <w:lang w:val="es-CL"/>
              </w:rPr>
              <w:t xml:space="preserve"> de la ley Nº21.061.</w:t>
            </w:r>
          </w:p>
          <w:p w14:paraId="6B28973B" w14:textId="77777777" w:rsidR="00236276" w:rsidRPr="00A869A5" w:rsidRDefault="00236276" w:rsidP="00934613">
            <w:pPr>
              <w:widowControl w:val="0"/>
              <w:rPr>
                <w:rFonts w:cs="Arial"/>
                <w:bCs/>
                <w:szCs w:val="22"/>
                <w:lang w:val="es-CL"/>
              </w:rPr>
            </w:pPr>
          </w:p>
          <w:p w14:paraId="0F3EB141" w14:textId="13238EFE" w:rsidR="00236276" w:rsidRPr="00A869A5" w:rsidRDefault="00236276" w:rsidP="00934613">
            <w:pPr>
              <w:widowControl w:val="0"/>
              <w:rPr>
                <w:rFonts w:cs="Arial"/>
                <w:bCs/>
                <w:szCs w:val="22"/>
                <w:lang w:val="es-CL"/>
              </w:rPr>
            </w:pPr>
            <w:r w:rsidRPr="00A869A5">
              <w:rPr>
                <w:rFonts w:cs="Arial"/>
                <w:bCs/>
                <w:szCs w:val="22"/>
                <w:lang w:val="es-CL"/>
              </w:rPr>
              <w:t>El mayor gasto fiscal que represente la aplicación de este artículo para las leyes N°20.948</w:t>
            </w:r>
            <w:r w:rsidR="002D40C7">
              <w:rPr>
                <w:rStyle w:val="Refdenotaalpie"/>
                <w:rFonts w:cs="Arial"/>
                <w:bCs/>
                <w:szCs w:val="22"/>
                <w:lang w:val="es-CL"/>
              </w:rPr>
              <w:footnoteReference w:id="51"/>
            </w:r>
            <w:r w:rsidRPr="00A869A5">
              <w:rPr>
                <w:rFonts w:cs="Arial"/>
                <w:bCs/>
                <w:szCs w:val="22"/>
                <w:lang w:val="es-CL"/>
              </w:rPr>
              <w:t xml:space="preserve"> y 21.003</w:t>
            </w:r>
            <w:r w:rsidR="002D40C7">
              <w:rPr>
                <w:rStyle w:val="Refdenotaalpie"/>
                <w:rFonts w:cs="Arial"/>
                <w:bCs/>
                <w:szCs w:val="22"/>
                <w:lang w:val="es-CL"/>
              </w:rPr>
              <w:footnoteReference w:id="52"/>
            </w:r>
            <w:r w:rsidRPr="00A869A5">
              <w:rPr>
                <w:rFonts w:cs="Arial"/>
                <w:bCs/>
                <w:szCs w:val="22"/>
                <w:lang w:val="es-CL"/>
              </w:rPr>
              <w:t>, durante el primer año presupuestario de su vigencia, se financiará con cargo a los recursos que se contemplen en los presupuestos de las diversas entidades a que ellas se refieren y, en lo que falte, con los recursos de la Partida Presupuestaria Tesoro Público de la Ley de Presupuestos del Sector Público.</w:t>
            </w:r>
          </w:p>
          <w:p w14:paraId="7322BB64" w14:textId="77777777" w:rsidR="00236276" w:rsidRPr="00A869A5" w:rsidRDefault="00236276" w:rsidP="00934613">
            <w:pPr>
              <w:widowControl w:val="0"/>
              <w:rPr>
                <w:rFonts w:cs="Arial"/>
                <w:bCs/>
                <w:szCs w:val="22"/>
                <w:lang w:val="es-CL"/>
              </w:rPr>
            </w:pPr>
          </w:p>
          <w:p w14:paraId="167BCEB0" w14:textId="77777777" w:rsidR="00236276" w:rsidRPr="00A869A5" w:rsidRDefault="00236276" w:rsidP="00934613">
            <w:pPr>
              <w:widowControl w:val="0"/>
              <w:rPr>
                <w:rFonts w:cs="Arial"/>
                <w:bCs/>
                <w:szCs w:val="22"/>
                <w:lang w:val="es-CL"/>
              </w:rPr>
            </w:pPr>
            <w:r w:rsidRPr="00A869A5">
              <w:rPr>
                <w:rFonts w:cs="Arial"/>
                <w:bCs/>
                <w:szCs w:val="22"/>
                <w:lang w:val="es-CL"/>
              </w:rPr>
              <w:t>Las instituciones públicas a las cuales corresponda asignar los cupos de las leyes señaladas en el inciso primero y aquellas a las cuales se les apliquen las leyes N°20.948 y 19.882, deberán informar a la Dirección de Presupuestos sobre el número de postulantes para este artículo a más tardar en el mes de agosto de 2024. Asimismo, las instituciones antes señaladas deberán proporcionar la información complementaria sobre la aplicación del presente artículo que le sea solicitada por la Dirección de Presupuestos.”.</w:t>
            </w:r>
          </w:p>
          <w:p w14:paraId="0AD4CFFB" w14:textId="4BD59132" w:rsidR="002D40C7" w:rsidRPr="00D81A58" w:rsidRDefault="002D40C7" w:rsidP="00934613">
            <w:pPr>
              <w:widowControl w:val="0"/>
              <w:rPr>
                <w:rFonts w:cs="Arial"/>
              </w:rPr>
            </w:pPr>
          </w:p>
        </w:tc>
      </w:tr>
      <w:tr w:rsidR="00236276" w:rsidRPr="00D81A58" w14:paraId="28CA70EC" w14:textId="77777777" w:rsidTr="00236276">
        <w:trPr>
          <w:jc w:val="center"/>
        </w:trPr>
        <w:tc>
          <w:tcPr>
            <w:tcW w:w="2500" w:type="pct"/>
          </w:tcPr>
          <w:p w14:paraId="037A800C"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93AE284" w14:textId="5EFA18A3" w:rsidR="00236276" w:rsidRPr="00A869A5" w:rsidRDefault="00236276" w:rsidP="00EA563A">
            <w:pPr>
              <w:widowControl w:val="0"/>
              <w:rPr>
                <w:rFonts w:cs="Arial"/>
                <w:bCs/>
                <w:szCs w:val="22"/>
                <w:lang w:val="es-CL"/>
              </w:rPr>
            </w:pPr>
            <w:r w:rsidRPr="00A869A5">
              <w:rPr>
                <w:rFonts w:cs="Arial"/>
                <w:bCs/>
                <w:szCs w:val="22"/>
                <w:lang w:val="es-CL"/>
              </w:rPr>
              <w:t>Artículo 37.- Durante el año 2024 las universidades estatales podrán renovar las contrataciones de su personal sobre la base de honorarios sin que les sea aplicable lo dispuesto en el artículo 48</w:t>
            </w:r>
            <w:r w:rsidR="002D40C7">
              <w:rPr>
                <w:rStyle w:val="Refdenotaalpie"/>
                <w:rFonts w:cs="Arial"/>
                <w:bCs/>
                <w:szCs w:val="22"/>
                <w:lang w:val="es-CL"/>
              </w:rPr>
              <w:footnoteReference w:id="53"/>
            </w:r>
            <w:r w:rsidRPr="00A869A5">
              <w:rPr>
                <w:rFonts w:cs="Arial"/>
                <w:bCs/>
                <w:szCs w:val="22"/>
                <w:lang w:val="es-CL"/>
              </w:rPr>
              <w:t xml:space="preserve"> de la ley N°21.094. Asimismo, los reemplazos del personal a honorarios no quedarán afectos a dicho artículo.</w:t>
            </w:r>
          </w:p>
          <w:p w14:paraId="40055CEB" w14:textId="77777777" w:rsidR="00236276" w:rsidRPr="00D81A58" w:rsidRDefault="00236276" w:rsidP="00575DED">
            <w:pPr>
              <w:rPr>
                <w:rFonts w:cs="Arial"/>
              </w:rPr>
            </w:pPr>
          </w:p>
        </w:tc>
      </w:tr>
      <w:tr w:rsidR="00236276" w:rsidRPr="00D81A58" w14:paraId="12F93FFD" w14:textId="77777777" w:rsidTr="00236276">
        <w:trPr>
          <w:jc w:val="center"/>
        </w:trPr>
        <w:tc>
          <w:tcPr>
            <w:tcW w:w="2500" w:type="pct"/>
          </w:tcPr>
          <w:p w14:paraId="745A3839" w14:textId="50E8C234" w:rsidR="00236276" w:rsidRDefault="00236276" w:rsidP="00997E54">
            <w:pPr>
              <w:pStyle w:val="Encabezado"/>
              <w:widowControl w:val="0"/>
              <w:tabs>
                <w:tab w:val="clear" w:pos="4252"/>
                <w:tab w:val="clear" w:pos="8504"/>
                <w:tab w:val="left" w:pos="2835"/>
              </w:tabs>
              <w:jc w:val="center"/>
              <w:rPr>
                <w:rFonts w:cs="Arial"/>
                <w:szCs w:val="22"/>
              </w:rPr>
            </w:pPr>
            <w:r w:rsidRPr="00997E54">
              <w:rPr>
                <w:rFonts w:cs="Arial"/>
                <w:szCs w:val="22"/>
              </w:rPr>
              <w:t>LEY 20948</w:t>
            </w:r>
          </w:p>
          <w:p w14:paraId="1E032B59" w14:textId="77777777" w:rsidR="00236276" w:rsidRDefault="00236276" w:rsidP="00997E54">
            <w:pPr>
              <w:pStyle w:val="Encabezado"/>
              <w:widowControl w:val="0"/>
              <w:tabs>
                <w:tab w:val="clear" w:pos="4252"/>
                <w:tab w:val="clear" w:pos="8504"/>
                <w:tab w:val="left" w:pos="2835"/>
              </w:tabs>
              <w:jc w:val="center"/>
              <w:rPr>
                <w:rFonts w:cs="Arial"/>
                <w:szCs w:val="22"/>
              </w:rPr>
            </w:pPr>
            <w:r w:rsidRPr="00997E54">
              <w:rPr>
                <w:rFonts w:cs="Arial"/>
                <w:szCs w:val="22"/>
              </w:rPr>
              <w:t>OTORGA UNA BONIFICACIÓN ADICIONAL Y OTROS BENEFICIOS DE INCENTIVO AL RETIRO PARA LOS FUNCIONARIOS Y FUNCIONARIAS DE LOS SERVICIOS PÚBLICOS QUE SE INDICAN Y MODIFICA EL TÍTULO II DE LA LEY Nº 19.882</w:t>
            </w:r>
          </w:p>
          <w:p w14:paraId="2255037A" w14:textId="77777777" w:rsidR="00236276" w:rsidRDefault="00236276" w:rsidP="00997E54">
            <w:pPr>
              <w:pStyle w:val="Encabezado"/>
              <w:widowControl w:val="0"/>
              <w:tabs>
                <w:tab w:val="clear" w:pos="4252"/>
                <w:tab w:val="clear" w:pos="8504"/>
                <w:tab w:val="left" w:pos="2835"/>
              </w:tabs>
              <w:jc w:val="center"/>
              <w:rPr>
                <w:rFonts w:cs="Arial"/>
                <w:szCs w:val="22"/>
              </w:rPr>
            </w:pPr>
          </w:p>
          <w:p w14:paraId="60195226" w14:textId="77777777" w:rsidR="00236276" w:rsidRPr="00997E54" w:rsidRDefault="00236276" w:rsidP="00997E54">
            <w:pPr>
              <w:pStyle w:val="Encabezado"/>
              <w:widowControl w:val="0"/>
              <w:rPr>
                <w:rFonts w:cs="Arial"/>
                <w:szCs w:val="22"/>
              </w:rPr>
            </w:pPr>
            <w:r w:rsidRPr="00997E54">
              <w:rPr>
                <w:rFonts w:cs="Arial"/>
                <w:szCs w:val="22"/>
              </w:rPr>
              <w:t>Artículo 1.-  Otórgase una bonificación adicional, por una sola vez, a los funcionarios de carrera y a contrata que perciban la bonificación por retiro del título II de la ley Nº 19.882, que Regula nueva política de personal a los funcionarios públicos que indica, siempre que se encuentren afiliados al sistema de pensiones establecido en el decreto ley Nº 3.500, de 1980, cotizando o habiendo cotizado en dicho sistema, según lo dispuesto en su artículo 17, que a la fecha de postulación tengan veinte o más años de servicio, continuos o discontinuos, en la Administración Central del Estado o en sus antecesores legales, y cumplan los demás requisitos que establece esta ley.</w:t>
            </w:r>
          </w:p>
          <w:p w14:paraId="46716D2C" w14:textId="77777777" w:rsidR="00236276" w:rsidRPr="00997E54" w:rsidRDefault="00236276" w:rsidP="00997E54">
            <w:pPr>
              <w:pStyle w:val="Encabezado"/>
              <w:widowControl w:val="0"/>
              <w:rPr>
                <w:rFonts w:cs="Arial"/>
                <w:szCs w:val="22"/>
              </w:rPr>
            </w:pPr>
          </w:p>
          <w:p w14:paraId="08760402" w14:textId="77777777" w:rsidR="00236276" w:rsidRPr="00997E54" w:rsidRDefault="00236276" w:rsidP="00997E54">
            <w:pPr>
              <w:pStyle w:val="Encabezado"/>
              <w:widowControl w:val="0"/>
              <w:rPr>
                <w:rFonts w:cs="Arial"/>
                <w:szCs w:val="22"/>
              </w:rPr>
            </w:pPr>
            <w:r w:rsidRPr="00997E54">
              <w:rPr>
                <w:rFonts w:cs="Arial"/>
                <w:szCs w:val="22"/>
              </w:rPr>
              <w:t xml:space="preserve">    Además, para tener derecho a la bonificación adicional, los funcionarios deberán haber cumplido o cumplir 60 años de edad, si son mujeres, o 65 años de edad si son hombres, entre el 1 de julio de 2014 y el 31 de diciembre de </w:t>
            </w:r>
            <w:r w:rsidRPr="00997E54">
              <w:rPr>
                <w:rFonts w:cs="Arial"/>
                <w:szCs w:val="22"/>
                <w:u w:val="single"/>
              </w:rPr>
              <w:t>2024</w:t>
            </w:r>
            <w:r w:rsidRPr="00997E54">
              <w:rPr>
                <w:rFonts w:cs="Arial"/>
                <w:szCs w:val="22"/>
              </w:rPr>
              <w:t>, o haber cumplido dichas edades, según corresponda, al 30 de junio de 2014.</w:t>
            </w:r>
          </w:p>
          <w:p w14:paraId="32847E18" w14:textId="77777777" w:rsidR="00236276" w:rsidRPr="00997E54" w:rsidRDefault="00236276" w:rsidP="00997E54">
            <w:pPr>
              <w:pStyle w:val="Encabezado"/>
              <w:widowControl w:val="0"/>
              <w:rPr>
                <w:rFonts w:cs="Arial"/>
                <w:szCs w:val="22"/>
              </w:rPr>
            </w:pPr>
          </w:p>
          <w:p w14:paraId="129C0A4B" w14:textId="77777777" w:rsidR="00236276" w:rsidRDefault="00236276" w:rsidP="00997E54">
            <w:pPr>
              <w:pStyle w:val="Encabezado"/>
              <w:widowControl w:val="0"/>
              <w:tabs>
                <w:tab w:val="clear" w:pos="4252"/>
                <w:tab w:val="clear" w:pos="8504"/>
                <w:tab w:val="left" w:pos="2835"/>
              </w:tabs>
              <w:rPr>
                <w:rFonts w:cs="Arial"/>
                <w:szCs w:val="22"/>
              </w:rPr>
            </w:pPr>
            <w:r w:rsidRPr="00997E54">
              <w:rPr>
                <w:rFonts w:cs="Arial"/>
                <w:szCs w:val="22"/>
              </w:rPr>
              <w:t xml:space="preserve">    Asimismo, para tener derecho a la bonificación adicional, los funcionarios deberán renunciar voluntariamente a todos los cargos y al total de horas que sirvan dentro de los plazos que señalen esta ley y su reglamento.</w:t>
            </w:r>
          </w:p>
          <w:p w14:paraId="083F3C56" w14:textId="56082C65" w:rsidR="00236276" w:rsidRPr="00D81A58" w:rsidRDefault="00236276" w:rsidP="00997E54">
            <w:pPr>
              <w:pStyle w:val="Encabezado"/>
              <w:widowControl w:val="0"/>
              <w:tabs>
                <w:tab w:val="clear" w:pos="4252"/>
                <w:tab w:val="clear" w:pos="8504"/>
                <w:tab w:val="left" w:pos="2835"/>
              </w:tabs>
              <w:rPr>
                <w:rFonts w:cs="Arial"/>
                <w:szCs w:val="22"/>
              </w:rPr>
            </w:pPr>
          </w:p>
        </w:tc>
        <w:tc>
          <w:tcPr>
            <w:tcW w:w="2500" w:type="pct"/>
          </w:tcPr>
          <w:p w14:paraId="6D530373" w14:textId="77777777" w:rsidR="00236276" w:rsidRPr="00A869A5" w:rsidRDefault="00236276" w:rsidP="00EA563A">
            <w:pPr>
              <w:widowControl w:val="0"/>
              <w:rPr>
                <w:rFonts w:cs="Arial"/>
                <w:bCs/>
                <w:szCs w:val="22"/>
                <w:lang w:val="es-CL"/>
              </w:rPr>
            </w:pPr>
            <w:r w:rsidRPr="00A869A5">
              <w:rPr>
                <w:rFonts w:cs="Arial"/>
                <w:bCs/>
                <w:szCs w:val="22"/>
                <w:lang w:val="es-CL"/>
              </w:rPr>
              <w:t>Artículo 38.- Modifícase la ley Nº 20.948 del modo siguiente:</w:t>
            </w:r>
          </w:p>
          <w:p w14:paraId="24B84066" w14:textId="5EA8F887" w:rsidR="00236276" w:rsidRDefault="00236276" w:rsidP="00EA563A">
            <w:pPr>
              <w:widowControl w:val="0"/>
              <w:rPr>
                <w:rFonts w:cs="Arial"/>
                <w:bCs/>
                <w:szCs w:val="22"/>
                <w:lang w:val="es-CL"/>
              </w:rPr>
            </w:pPr>
          </w:p>
          <w:p w14:paraId="13534D2E" w14:textId="70B81285" w:rsidR="00236276" w:rsidRDefault="00236276" w:rsidP="00EA563A">
            <w:pPr>
              <w:widowControl w:val="0"/>
              <w:rPr>
                <w:rFonts w:cs="Arial"/>
                <w:bCs/>
                <w:szCs w:val="22"/>
                <w:lang w:val="es-CL"/>
              </w:rPr>
            </w:pPr>
          </w:p>
          <w:p w14:paraId="60AB6CE7" w14:textId="3B9254B0" w:rsidR="00236276" w:rsidRDefault="00236276" w:rsidP="00EA563A">
            <w:pPr>
              <w:widowControl w:val="0"/>
              <w:rPr>
                <w:rFonts w:cs="Arial"/>
                <w:bCs/>
                <w:szCs w:val="22"/>
                <w:lang w:val="es-CL"/>
              </w:rPr>
            </w:pPr>
          </w:p>
          <w:p w14:paraId="77C7B72E" w14:textId="7BBC2766" w:rsidR="00236276" w:rsidRDefault="00236276" w:rsidP="00EA563A">
            <w:pPr>
              <w:widowControl w:val="0"/>
              <w:rPr>
                <w:rFonts w:cs="Arial"/>
                <w:bCs/>
                <w:szCs w:val="22"/>
                <w:lang w:val="es-CL"/>
              </w:rPr>
            </w:pPr>
          </w:p>
          <w:p w14:paraId="7C407C6C" w14:textId="4B2EFBFE" w:rsidR="00236276" w:rsidRDefault="00236276" w:rsidP="00EA563A">
            <w:pPr>
              <w:widowControl w:val="0"/>
              <w:rPr>
                <w:rFonts w:cs="Arial"/>
                <w:bCs/>
                <w:szCs w:val="22"/>
                <w:lang w:val="es-CL"/>
              </w:rPr>
            </w:pPr>
          </w:p>
          <w:p w14:paraId="648624A6" w14:textId="5241F8D2" w:rsidR="00236276" w:rsidRDefault="00236276" w:rsidP="00EA563A">
            <w:pPr>
              <w:widowControl w:val="0"/>
              <w:rPr>
                <w:rFonts w:cs="Arial"/>
                <w:bCs/>
                <w:szCs w:val="22"/>
                <w:lang w:val="es-CL"/>
              </w:rPr>
            </w:pPr>
          </w:p>
          <w:p w14:paraId="47F380C2" w14:textId="45FC03DB" w:rsidR="00236276" w:rsidRDefault="00236276" w:rsidP="00EA563A">
            <w:pPr>
              <w:widowControl w:val="0"/>
              <w:rPr>
                <w:rFonts w:cs="Arial"/>
                <w:bCs/>
                <w:szCs w:val="22"/>
                <w:lang w:val="es-CL"/>
              </w:rPr>
            </w:pPr>
          </w:p>
          <w:p w14:paraId="702CB8BB" w14:textId="55DBA542" w:rsidR="00236276" w:rsidRDefault="00236276" w:rsidP="00EA563A">
            <w:pPr>
              <w:widowControl w:val="0"/>
              <w:rPr>
                <w:rFonts w:cs="Arial"/>
                <w:bCs/>
                <w:szCs w:val="22"/>
                <w:lang w:val="es-CL"/>
              </w:rPr>
            </w:pPr>
          </w:p>
          <w:p w14:paraId="665FC4B1" w14:textId="37669F2D" w:rsidR="00236276" w:rsidRDefault="00236276" w:rsidP="00EA563A">
            <w:pPr>
              <w:widowControl w:val="0"/>
              <w:rPr>
                <w:rFonts w:cs="Arial"/>
                <w:bCs/>
                <w:szCs w:val="22"/>
                <w:lang w:val="es-CL"/>
              </w:rPr>
            </w:pPr>
          </w:p>
          <w:p w14:paraId="76F55D6E" w14:textId="15FF51CF" w:rsidR="00236276" w:rsidRDefault="00236276" w:rsidP="00EA563A">
            <w:pPr>
              <w:widowControl w:val="0"/>
              <w:rPr>
                <w:rFonts w:cs="Arial"/>
                <w:bCs/>
                <w:szCs w:val="22"/>
                <w:lang w:val="es-CL"/>
              </w:rPr>
            </w:pPr>
          </w:p>
          <w:p w14:paraId="7EF235C9" w14:textId="2334385A" w:rsidR="00236276" w:rsidRDefault="00236276" w:rsidP="00EA563A">
            <w:pPr>
              <w:widowControl w:val="0"/>
              <w:rPr>
                <w:rFonts w:cs="Arial"/>
                <w:bCs/>
                <w:szCs w:val="22"/>
                <w:lang w:val="es-CL"/>
              </w:rPr>
            </w:pPr>
          </w:p>
          <w:p w14:paraId="25629B0E" w14:textId="334FA0E7" w:rsidR="00236276" w:rsidRDefault="00236276" w:rsidP="00EA563A">
            <w:pPr>
              <w:widowControl w:val="0"/>
              <w:rPr>
                <w:rFonts w:cs="Arial"/>
                <w:bCs/>
                <w:szCs w:val="22"/>
                <w:lang w:val="es-CL"/>
              </w:rPr>
            </w:pPr>
          </w:p>
          <w:p w14:paraId="10DC9E34" w14:textId="324DE58C" w:rsidR="00236276" w:rsidRDefault="00236276" w:rsidP="00EA563A">
            <w:pPr>
              <w:widowControl w:val="0"/>
              <w:rPr>
                <w:rFonts w:cs="Arial"/>
                <w:bCs/>
                <w:szCs w:val="22"/>
                <w:lang w:val="es-CL"/>
              </w:rPr>
            </w:pPr>
          </w:p>
          <w:p w14:paraId="716C08EB" w14:textId="50470C29" w:rsidR="00236276" w:rsidRDefault="00236276" w:rsidP="00EA563A">
            <w:pPr>
              <w:widowControl w:val="0"/>
              <w:rPr>
                <w:rFonts w:cs="Arial"/>
                <w:bCs/>
                <w:szCs w:val="22"/>
                <w:lang w:val="es-CL"/>
              </w:rPr>
            </w:pPr>
          </w:p>
          <w:p w14:paraId="2717E69F" w14:textId="240F8D85" w:rsidR="00236276" w:rsidRDefault="00236276" w:rsidP="00EA563A">
            <w:pPr>
              <w:widowControl w:val="0"/>
              <w:rPr>
                <w:rFonts w:cs="Arial"/>
                <w:bCs/>
                <w:szCs w:val="22"/>
                <w:lang w:val="es-CL"/>
              </w:rPr>
            </w:pPr>
          </w:p>
          <w:p w14:paraId="03B4ED4E" w14:textId="77777777" w:rsidR="001E2A8F" w:rsidRDefault="001E2A8F" w:rsidP="00EA563A">
            <w:pPr>
              <w:widowControl w:val="0"/>
              <w:rPr>
                <w:rFonts w:cs="Arial"/>
                <w:bCs/>
                <w:szCs w:val="22"/>
                <w:lang w:val="es-CL"/>
              </w:rPr>
            </w:pPr>
          </w:p>
          <w:p w14:paraId="39F392EE" w14:textId="77777777" w:rsidR="00236276" w:rsidRPr="00A869A5" w:rsidRDefault="00236276" w:rsidP="00EA563A">
            <w:pPr>
              <w:widowControl w:val="0"/>
              <w:rPr>
                <w:rFonts w:cs="Arial"/>
                <w:bCs/>
                <w:szCs w:val="22"/>
                <w:lang w:val="es-CL"/>
              </w:rPr>
            </w:pPr>
          </w:p>
          <w:p w14:paraId="4B8B5901" w14:textId="77777777" w:rsidR="00236276" w:rsidRPr="00A869A5" w:rsidRDefault="00236276" w:rsidP="00EA563A">
            <w:pPr>
              <w:widowControl w:val="0"/>
              <w:rPr>
                <w:rFonts w:cs="Arial"/>
                <w:bCs/>
                <w:szCs w:val="22"/>
                <w:lang w:val="es-CL"/>
              </w:rPr>
            </w:pPr>
            <w:r w:rsidRPr="00A869A5">
              <w:rPr>
                <w:rFonts w:cs="Arial"/>
                <w:bCs/>
                <w:szCs w:val="22"/>
                <w:lang w:val="es-CL"/>
              </w:rPr>
              <w:t>1. Reemplázase en el inciso segundo del artículo 1 la expresión “2024” por la siguiente: “2025”.</w:t>
            </w:r>
          </w:p>
          <w:p w14:paraId="3BE24DEF" w14:textId="77777777" w:rsidR="00236276" w:rsidRPr="00A869A5" w:rsidRDefault="00236276" w:rsidP="00EA563A">
            <w:pPr>
              <w:widowControl w:val="0"/>
              <w:rPr>
                <w:rFonts w:cs="Arial"/>
                <w:bCs/>
                <w:szCs w:val="22"/>
                <w:lang w:val="es-CL"/>
              </w:rPr>
            </w:pPr>
          </w:p>
          <w:p w14:paraId="2A261B7C" w14:textId="77777777" w:rsidR="00236276" w:rsidRPr="00D81A58" w:rsidRDefault="00236276" w:rsidP="00EA563A">
            <w:pPr>
              <w:widowControl w:val="0"/>
              <w:rPr>
                <w:rFonts w:cs="Arial"/>
              </w:rPr>
            </w:pPr>
          </w:p>
        </w:tc>
      </w:tr>
      <w:tr w:rsidR="00236276" w:rsidRPr="00D81A58" w14:paraId="415C04C3" w14:textId="77777777" w:rsidTr="00236276">
        <w:trPr>
          <w:jc w:val="center"/>
        </w:trPr>
        <w:tc>
          <w:tcPr>
            <w:tcW w:w="2500" w:type="pct"/>
          </w:tcPr>
          <w:p w14:paraId="6EBCFABF" w14:textId="77777777" w:rsidR="00236276" w:rsidRDefault="00236276" w:rsidP="000A6E94">
            <w:pPr>
              <w:pStyle w:val="Encabezado"/>
              <w:widowControl w:val="0"/>
              <w:tabs>
                <w:tab w:val="clear" w:pos="4252"/>
                <w:tab w:val="clear" w:pos="8504"/>
                <w:tab w:val="left" w:pos="2835"/>
              </w:tabs>
              <w:rPr>
                <w:rFonts w:cs="Arial"/>
                <w:szCs w:val="22"/>
              </w:rPr>
            </w:pPr>
            <w:r w:rsidRPr="00997E54">
              <w:rPr>
                <w:rFonts w:cs="Arial"/>
                <w:szCs w:val="22"/>
              </w:rPr>
              <w:t xml:space="preserve">Artículo 5.-  Podrán acceder a la bonificación adicional durante los años 2016, 2017 y 2018 hasta un máximo de 3.000, 2.800 y 3.300 beneficiarios, respectivamente, conforme los procedimientos que se disponen en los artículos transitorios. A contar del año 2019 y hasta el 31 de diciembre de </w:t>
            </w:r>
            <w:r w:rsidRPr="00997E54">
              <w:rPr>
                <w:rFonts w:cs="Arial"/>
                <w:szCs w:val="22"/>
                <w:u w:val="single"/>
              </w:rPr>
              <w:t>2024</w:t>
            </w:r>
            <w:r w:rsidRPr="00997E54">
              <w:rPr>
                <w:rFonts w:cs="Arial"/>
                <w:szCs w:val="22"/>
              </w:rPr>
              <w:t>, dicha bonificación se otorgará sin tope de cupos anuales. La bonificación adicional ascenderá a los montos siguientes, según los años de servicio que el trabajador haya prestado en instituciones señaladas en los artículos 1 o 4, según corresponda, a la fecha del cese de funciones o término del contrato de trabajo y según la planta de personal de que es titular o aquella a que se encuentre asimilado:</w:t>
            </w:r>
          </w:p>
          <w:p w14:paraId="5E003466" w14:textId="77777777" w:rsidR="00236276" w:rsidRDefault="00236276" w:rsidP="000A6E94">
            <w:pPr>
              <w:pStyle w:val="Encabezado"/>
              <w:widowControl w:val="0"/>
              <w:tabs>
                <w:tab w:val="clear" w:pos="4252"/>
                <w:tab w:val="clear" w:pos="8504"/>
                <w:tab w:val="left" w:pos="2835"/>
              </w:tabs>
              <w:rPr>
                <w:rFonts w:cs="Arial"/>
                <w:szCs w:val="22"/>
              </w:rPr>
            </w:pPr>
          </w:p>
          <w:p w14:paraId="688E70DB" w14:textId="0AB5E5B9" w:rsidR="00236276" w:rsidRDefault="00236276" w:rsidP="00997E54">
            <w:pPr>
              <w:pStyle w:val="Encabezado"/>
              <w:widowControl w:val="0"/>
              <w:tabs>
                <w:tab w:val="clear" w:pos="4252"/>
                <w:tab w:val="clear" w:pos="8504"/>
                <w:tab w:val="left" w:pos="2835"/>
              </w:tabs>
              <w:jc w:val="center"/>
              <w:rPr>
                <w:rFonts w:cs="Arial"/>
                <w:szCs w:val="22"/>
              </w:rPr>
            </w:pPr>
            <w:r>
              <w:rPr>
                <w:noProof/>
                <w:lang w:val="es-CL" w:eastAsia="es-CL"/>
              </w:rPr>
              <w:drawing>
                <wp:inline distT="0" distB="0" distL="0" distR="0" wp14:anchorId="366CACD8" wp14:editId="794579A1">
                  <wp:extent cx="1555694" cy="1023753"/>
                  <wp:effectExtent l="0" t="0" r="6985" b="5080"/>
                  <wp:docPr id="9" name="Imagen 9" descr="https://nuevo.leychile.cl/Navegar/imagen/JPG/60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uevo.leychile.cl/Navegar/imagen/JPG/609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492" cy="1044020"/>
                          </a:xfrm>
                          <a:prstGeom prst="rect">
                            <a:avLst/>
                          </a:prstGeom>
                          <a:noFill/>
                          <a:ln>
                            <a:noFill/>
                          </a:ln>
                        </pic:spPr>
                      </pic:pic>
                    </a:graphicData>
                  </a:graphic>
                </wp:inline>
              </w:drawing>
            </w:r>
          </w:p>
          <w:p w14:paraId="7F3A9D14" w14:textId="28AB763D" w:rsidR="00236276" w:rsidRDefault="00236276" w:rsidP="00997E54">
            <w:pPr>
              <w:pStyle w:val="Encabezado"/>
              <w:widowControl w:val="0"/>
              <w:tabs>
                <w:tab w:val="clear" w:pos="4252"/>
                <w:tab w:val="clear" w:pos="8504"/>
                <w:tab w:val="left" w:pos="2835"/>
              </w:tabs>
              <w:jc w:val="center"/>
              <w:rPr>
                <w:rFonts w:cs="Arial"/>
                <w:szCs w:val="22"/>
              </w:rPr>
            </w:pPr>
          </w:p>
          <w:p w14:paraId="7C4FDA7C" w14:textId="21F4285E" w:rsidR="00236276" w:rsidRDefault="00236276" w:rsidP="00997E54">
            <w:pPr>
              <w:pStyle w:val="Encabezado"/>
              <w:widowControl w:val="0"/>
              <w:rPr>
                <w:rFonts w:cs="Arial"/>
                <w:szCs w:val="22"/>
              </w:rPr>
            </w:pPr>
            <w:r w:rsidRPr="00997E54">
              <w:rPr>
                <w:rFonts w:cs="Arial"/>
                <w:szCs w:val="22"/>
              </w:rPr>
              <w:t>El valor de la unidad tributaria mensual que se considerará para el cálculo de la bonificación adicional será el vigente a aquel mes en que el funcionario haya cesado en su cargo o terminado su contrato de trabajo, según corresponda. El monto establecido será para jornadas de cuarenta y cuatro horas o de cuarenta y cinco horas semanales, según sea el régimen al que esté afecto el trabajador, calculándose en forma proporcional si ésta fuere inferior.</w:t>
            </w:r>
          </w:p>
          <w:p w14:paraId="2EBD6482" w14:textId="77777777" w:rsidR="00236276" w:rsidRPr="00997E54" w:rsidRDefault="00236276" w:rsidP="00997E54">
            <w:pPr>
              <w:pStyle w:val="Encabezado"/>
              <w:widowControl w:val="0"/>
              <w:rPr>
                <w:rFonts w:cs="Arial"/>
                <w:szCs w:val="22"/>
              </w:rPr>
            </w:pPr>
          </w:p>
          <w:p w14:paraId="1E7DB7AB" w14:textId="7A8D235A" w:rsidR="00236276" w:rsidRDefault="00236276" w:rsidP="00997E54">
            <w:pPr>
              <w:pStyle w:val="Encabezado"/>
              <w:widowControl w:val="0"/>
              <w:rPr>
                <w:rFonts w:cs="Arial"/>
                <w:szCs w:val="22"/>
              </w:rPr>
            </w:pPr>
            <w:r w:rsidRPr="00997E54">
              <w:rPr>
                <w:rFonts w:cs="Arial"/>
                <w:szCs w:val="22"/>
              </w:rPr>
              <w:t xml:space="preserve">    Además, para los efectos de lo dispuesto en el inciso primero, se entenderá por profesionales todos los funcionarios que perciban la asignación profesional del artículo 3 del decreto ley Nº 479, de 1974, así como, a los referidos en: i) el inciso primero de los artículos 2 y 14 de la ley Nº 19.699, con excepción del personal perteneciente a las Fuerzas Armadas; ii) el artículo sexagésimo octavo de la ley Nº 19.882, y iii) el artículo 1 de la ley Nº 20.142, con excepción del personal perteneciente a Carabineros de Chile. Asimismo, se considerarán profesionales todos aquellos que estén en  posesión de un título profesional otorgado por una universidad o instituto profesional del Estado o reconocido por éste.</w:t>
            </w:r>
          </w:p>
          <w:p w14:paraId="139229A3" w14:textId="77777777" w:rsidR="00236276" w:rsidRPr="00997E54" w:rsidRDefault="00236276" w:rsidP="00997E54">
            <w:pPr>
              <w:pStyle w:val="Encabezado"/>
              <w:widowControl w:val="0"/>
              <w:rPr>
                <w:rFonts w:cs="Arial"/>
                <w:szCs w:val="22"/>
              </w:rPr>
            </w:pPr>
          </w:p>
          <w:p w14:paraId="54E3CA2A" w14:textId="57FBCEE5" w:rsidR="00236276" w:rsidRDefault="00236276" w:rsidP="00997E54">
            <w:pPr>
              <w:pStyle w:val="Encabezado"/>
              <w:widowControl w:val="0"/>
              <w:tabs>
                <w:tab w:val="clear" w:pos="4252"/>
                <w:tab w:val="clear" w:pos="8504"/>
                <w:tab w:val="left" w:pos="2835"/>
              </w:tabs>
              <w:rPr>
                <w:rFonts w:cs="Arial"/>
                <w:szCs w:val="22"/>
              </w:rPr>
            </w:pPr>
            <w:r w:rsidRPr="00997E54">
              <w:rPr>
                <w:rFonts w:cs="Arial"/>
                <w:szCs w:val="22"/>
              </w:rPr>
              <w:t xml:space="preserve">    Para los funcionarios a contrata que cumplan los requisitos para acceder a la bonificación adicional y que en los últimos veinticuatro meses anteriores a la dejación voluntaria de su empleo, hayan cambiado la calidad jurídica de su designación desde un cargo de planta a un empleo a contrata, el monto de la bonificación adicional será el que correspondiere al estamento original de planta que poseían al momento de cambiar de calidad jurídica.</w:t>
            </w:r>
          </w:p>
          <w:p w14:paraId="45F46501" w14:textId="4C4E07CF"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D01B18E" w14:textId="77777777" w:rsidR="001E2A8F" w:rsidRDefault="001E2A8F" w:rsidP="00EA563A">
            <w:pPr>
              <w:widowControl w:val="0"/>
              <w:rPr>
                <w:rFonts w:cs="Arial"/>
                <w:bCs/>
                <w:szCs w:val="22"/>
                <w:lang w:val="es-CL"/>
              </w:rPr>
            </w:pPr>
          </w:p>
          <w:p w14:paraId="77BB1DF0" w14:textId="77777777" w:rsidR="001E2A8F" w:rsidRDefault="001E2A8F" w:rsidP="00EA563A">
            <w:pPr>
              <w:widowControl w:val="0"/>
              <w:rPr>
                <w:rFonts w:cs="Arial"/>
                <w:bCs/>
                <w:szCs w:val="22"/>
                <w:lang w:val="es-CL"/>
              </w:rPr>
            </w:pPr>
          </w:p>
          <w:p w14:paraId="7A5AC8C0" w14:textId="77777777" w:rsidR="001E2A8F" w:rsidRDefault="001E2A8F" w:rsidP="00EA563A">
            <w:pPr>
              <w:widowControl w:val="0"/>
              <w:rPr>
                <w:rFonts w:cs="Arial"/>
                <w:bCs/>
                <w:szCs w:val="22"/>
                <w:lang w:val="es-CL"/>
              </w:rPr>
            </w:pPr>
          </w:p>
          <w:p w14:paraId="4BD782AF" w14:textId="76F399A8" w:rsidR="00236276" w:rsidRPr="00A869A5" w:rsidRDefault="00236276" w:rsidP="00EA563A">
            <w:pPr>
              <w:widowControl w:val="0"/>
              <w:rPr>
                <w:rFonts w:cs="Arial"/>
                <w:bCs/>
                <w:szCs w:val="22"/>
                <w:lang w:val="es-CL"/>
              </w:rPr>
            </w:pPr>
            <w:r w:rsidRPr="00A869A5">
              <w:rPr>
                <w:rFonts w:cs="Arial"/>
                <w:bCs/>
                <w:szCs w:val="22"/>
                <w:lang w:val="es-CL"/>
              </w:rPr>
              <w:t>2. Reemplázase en el inciso primero del artículo 5 la expresión “2024” por la siguiente: “2025”.</w:t>
            </w:r>
          </w:p>
          <w:p w14:paraId="25BD5E59" w14:textId="77777777" w:rsidR="00236276" w:rsidRPr="00A869A5" w:rsidRDefault="00236276" w:rsidP="00EA563A">
            <w:pPr>
              <w:widowControl w:val="0"/>
              <w:rPr>
                <w:rFonts w:cs="Arial"/>
                <w:bCs/>
                <w:szCs w:val="22"/>
                <w:lang w:val="es-CL"/>
              </w:rPr>
            </w:pPr>
          </w:p>
          <w:p w14:paraId="12397577" w14:textId="77777777" w:rsidR="00236276" w:rsidRPr="00D81A58" w:rsidRDefault="00236276" w:rsidP="00EA563A">
            <w:pPr>
              <w:widowControl w:val="0"/>
              <w:rPr>
                <w:rFonts w:cs="Arial"/>
              </w:rPr>
            </w:pPr>
          </w:p>
        </w:tc>
      </w:tr>
      <w:tr w:rsidR="00236276" w:rsidRPr="00D81A58" w14:paraId="7B76CDFD" w14:textId="77777777" w:rsidTr="00236276">
        <w:trPr>
          <w:jc w:val="center"/>
        </w:trPr>
        <w:tc>
          <w:tcPr>
            <w:tcW w:w="2500" w:type="pct"/>
          </w:tcPr>
          <w:p w14:paraId="61DBC3D1" w14:textId="77777777" w:rsidR="00236276" w:rsidRPr="00997E54" w:rsidRDefault="00236276" w:rsidP="00997E54">
            <w:pPr>
              <w:pStyle w:val="Encabezado"/>
              <w:widowControl w:val="0"/>
              <w:rPr>
                <w:rFonts w:cs="Arial"/>
                <w:szCs w:val="22"/>
              </w:rPr>
            </w:pPr>
            <w:r w:rsidRPr="00997E54">
              <w:rPr>
                <w:rFonts w:cs="Arial"/>
                <w:szCs w:val="22"/>
              </w:rPr>
              <w:t xml:space="preserve">Artículo 8.-  Podrán acceder sólo a la bonificación adicional que establece esta ley los funcionarios de las instituciones a que se refieren los artículos 1 y 4 que hayan obtenido u obtengan pensión de invalidez regulada en el decreto ley Nº 3.500, de 1980, entre el 1 de julio de 2014 y el 31 de diciembre de </w:t>
            </w:r>
            <w:r w:rsidRPr="00997E54">
              <w:rPr>
                <w:rFonts w:cs="Arial"/>
                <w:szCs w:val="22"/>
                <w:u w:val="single"/>
              </w:rPr>
              <w:t>2024</w:t>
            </w:r>
            <w:r w:rsidRPr="00997E54">
              <w:rPr>
                <w:rFonts w:cs="Arial"/>
                <w:szCs w:val="22"/>
              </w:rPr>
              <w:t xml:space="preserve">; que cumplan 60 años de edad si son mujeres, o 65 años de edad si son hombres, dentro de los tres años siguientes al cese en su cargo por obtención de la referida pensión o por declaración de vacancia por salud irrecuperable o incompatible con el desempeño del mismo o por renuncia voluntaria en el caso de los regidos por el Código del Trabajo, y que reúnan los demás requisitos para su percepción. En ningún caso las edades señaladas podrán cumplirse más allá del 31 de diciembre de </w:t>
            </w:r>
            <w:r w:rsidRPr="00997E54">
              <w:rPr>
                <w:rFonts w:cs="Arial"/>
                <w:szCs w:val="22"/>
                <w:u w:val="single"/>
              </w:rPr>
              <w:t>2024</w:t>
            </w:r>
            <w:r w:rsidRPr="00997E54">
              <w:rPr>
                <w:rFonts w:cs="Arial"/>
                <w:szCs w:val="22"/>
              </w:rPr>
              <w:t>.</w:t>
            </w:r>
          </w:p>
          <w:p w14:paraId="46F406E3" w14:textId="77777777" w:rsidR="00236276" w:rsidRPr="00997E54" w:rsidRDefault="00236276" w:rsidP="00997E54">
            <w:pPr>
              <w:pStyle w:val="Encabezado"/>
              <w:widowControl w:val="0"/>
              <w:rPr>
                <w:rFonts w:cs="Arial"/>
                <w:szCs w:val="22"/>
              </w:rPr>
            </w:pPr>
          </w:p>
          <w:p w14:paraId="1AB903C4" w14:textId="198B70C0" w:rsidR="00236276" w:rsidRDefault="00236276" w:rsidP="00997E54">
            <w:pPr>
              <w:pStyle w:val="Encabezado"/>
              <w:widowControl w:val="0"/>
              <w:rPr>
                <w:rFonts w:cs="Arial"/>
                <w:szCs w:val="22"/>
              </w:rPr>
            </w:pPr>
            <w:r w:rsidRPr="00997E54">
              <w:rPr>
                <w:rFonts w:cs="Arial"/>
                <w:szCs w:val="22"/>
              </w:rPr>
              <w:t xml:space="preserve">    Para tener derecho a la bonificación adicional, los funcionarios a que se refiere el inciso anterior deberán tener veinte o más años de servicio continuos o discontinuos, en las instituciones a que se refieren los artículos 1 y 4, a la fecha del cese de funciones o término de su contrato de trabajo por cualquiera de las causales señaladas en el inciso anterior.</w:t>
            </w:r>
          </w:p>
          <w:p w14:paraId="15713E49" w14:textId="77777777" w:rsidR="00236276" w:rsidRPr="00997E54" w:rsidRDefault="00236276" w:rsidP="00997E54">
            <w:pPr>
              <w:pStyle w:val="Encabezado"/>
              <w:widowControl w:val="0"/>
              <w:rPr>
                <w:rFonts w:cs="Arial"/>
                <w:szCs w:val="22"/>
              </w:rPr>
            </w:pPr>
          </w:p>
          <w:p w14:paraId="46D22CC0" w14:textId="7E995D1E" w:rsidR="00236276" w:rsidRDefault="00236276" w:rsidP="00997E54">
            <w:pPr>
              <w:pStyle w:val="Encabezado"/>
              <w:widowControl w:val="0"/>
              <w:rPr>
                <w:rFonts w:cs="Arial"/>
                <w:szCs w:val="22"/>
              </w:rPr>
            </w:pPr>
            <w:r w:rsidRPr="00997E54">
              <w:rPr>
                <w:rFonts w:cs="Arial"/>
                <w:szCs w:val="22"/>
              </w:rPr>
              <w:t xml:space="preserve">    Asimismo, podrán acceder sólo a la bonificación adicional los funcionarios afectos al inciso final del artículo séptimo transitorio de la ley Nº 19.882 que se desempeñen en alguna de las instituciones a las cuales se aplique el título II de dicha ley, o en algunas de las entidades a que se refiere el artículo 4 de la presente ley, siempre que reúnan los requisitos establecidos en el inciso primero de este artículo y tengan 20 o más años de servicio continuos en las instituciones antes señaladas, a la fecha del cese de funciones o término de su contrato de trabajo por cualquiera de las causales señaladas en el inciso primero.</w:t>
            </w:r>
          </w:p>
          <w:p w14:paraId="5C9633DE" w14:textId="77777777" w:rsidR="00236276" w:rsidRPr="00997E54" w:rsidRDefault="00236276" w:rsidP="00997E54">
            <w:pPr>
              <w:pStyle w:val="Encabezado"/>
              <w:widowControl w:val="0"/>
              <w:rPr>
                <w:rFonts w:cs="Arial"/>
                <w:szCs w:val="22"/>
              </w:rPr>
            </w:pPr>
          </w:p>
          <w:p w14:paraId="080BA496" w14:textId="4205BC24" w:rsidR="00236276" w:rsidRDefault="00236276" w:rsidP="00997E54">
            <w:pPr>
              <w:pStyle w:val="Encabezado"/>
              <w:widowControl w:val="0"/>
              <w:rPr>
                <w:rFonts w:cs="Arial"/>
                <w:szCs w:val="22"/>
              </w:rPr>
            </w:pPr>
            <w:r w:rsidRPr="00997E54">
              <w:rPr>
                <w:rFonts w:cs="Arial"/>
                <w:szCs w:val="22"/>
              </w:rPr>
              <w:t xml:space="preserve">    El personal a que se refiere este artículo deberá postular a la bonificación adicional en su respectiva institución exempleadora, dentro de los noventa días siguientes al cumplimiento de la edad legal para pensionarse y de conformidad a lo que determine el reglamento, siempre que cumpla con las edades señaladas en el inciso primero. Si no postulare en el plazo establecido se entenderá que renuncia irrevocablemente a los beneficios. Sin embargo, el plazo de postulación para quienes cumplan las edades en los períodos señalados en las letras a), b) y c) del número 1 del artículo primero transitorio de esta ley será el que dispone dichos literales.</w:t>
            </w:r>
          </w:p>
          <w:p w14:paraId="710F909C" w14:textId="77777777" w:rsidR="00236276" w:rsidRPr="00997E54" w:rsidRDefault="00236276" w:rsidP="00997E54">
            <w:pPr>
              <w:pStyle w:val="Encabezado"/>
              <w:widowControl w:val="0"/>
              <w:rPr>
                <w:rFonts w:cs="Arial"/>
                <w:szCs w:val="22"/>
              </w:rPr>
            </w:pPr>
          </w:p>
          <w:p w14:paraId="41B5B202" w14:textId="3B704579" w:rsidR="00236276" w:rsidRDefault="00236276" w:rsidP="00997E54">
            <w:pPr>
              <w:pStyle w:val="Encabezado"/>
              <w:widowControl w:val="0"/>
              <w:rPr>
                <w:rFonts w:cs="Arial"/>
                <w:szCs w:val="22"/>
              </w:rPr>
            </w:pPr>
            <w:r w:rsidRPr="00997E54">
              <w:rPr>
                <w:rFonts w:cs="Arial"/>
                <w:szCs w:val="22"/>
              </w:rPr>
              <w:t xml:space="preserve">    El personal a que alude este artículo deberá obtener un cupo de aquellos establecidos en el artículo 5, para acceder a la bonificación adicional durante los años 2016 a 2018.</w:t>
            </w:r>
          </w:p>
          <w:p w14:paraId="5D260CCB" w14:textId="77777777" w:rsidR="00236276" w:rsidRPr="00997E54" w:rsidRDefault="00236276" w:rsidP="00997E54">
            <w:pPr>
              <w:pStyle w:val="Encabezado"/>
              <w:widowControl w:val="0"/>
              <w:rPr>
                <w:rFonts w:cs="Arial"/>
                <w:szCs w:val="22"/>
              </w:rPr>
            </w:pPr>
          </w:p>
          <w:p w14:paraId="6836D264" w14:textId="77777777" w:rsidR="00236276" w:rsidRDefault="00236276" w:rsidP="00997E54">
            <w:pPr>
              <w:pStyle w:val="Encabezado"/>
              <w:widowControl w:val="0"/>
              <w:tabs>
                <w:tab w:val="clear" w:pos="4252"/>
                <w:tab w:val="clear" w:pos="8504"/>
                <w:tab w:val="left" w:pos="2835"/>
              </w:tabs>
              <w:rPr>
                <w:rFonts w:cs="Arial"/>
                <w:szCs w:val="22"/>
              </w:rPr>
            </w:pPr>
            <w:r w:rsidRPr="00997E54">
              <w:rPr>
                <w:rFonts w:cs="Arial"/>
                <w:szCs w:val="22"/>
              </w:rPr>
              <w:t xml:space="preserve">    El pago de la bonificación adicional se efectuará por la respectiva institución exempleadora en el mes siguiente al de la total tramitación del acto administrativo que la conceda. El valor de la unidad tributaria mensual que se considerará para el cálculo de la bonificación adicional será el vigente al mes inmediatamente anterior al pago de ella.</w:t>
            </w:r>
          </w:p>
          <w:p w14:paraId="2D6C7AF4" w14:textId="21A5944B" w:rsidR="00236276" w:rsidRPr="00D81A58" w:rsidRDefault="00236276" w:rsidP="00997E54">
            <w:pPr>
              <w:pStyle w:val="Encabezado"/>
              <w:widowControl w:val="0"/>
              <w:tabs>
                <w:tab w:val="clear" w:pos="4252"/>
                <w:tab w:val="clear" w:pos="8504"/>
                <w:tab w:val="left" w:pos="2835"/>
              </w:tabs>
              <w:rPr>
                <w:rFonts w:cs="Arial"/>
                <w:szCs w:val="22"/>
              </w:rPr>
            </w:pPr>
          </w:p>
        </w:tc>
        <w:tc>
          <w:tcPr>
            <w:tcW w:w="2500" w:type="pct"/>
          </w:tcPr>
          <w:p w14:paraId="4E489184" w14:textId="77777777" w:rsidR="001E2A8F" w:rsidRDefault="001E2A8F" w:rsidP="00EA563A">
            <w:pPr>
              <w:widowControl w:val="0"/>
              <w:rPr>
                <w:rFonts w:cs="Arial"/>
                <w:bCs/>
                <w:szCs w:val="22"/>
                <w:lang w:val="es-CL"/>
              </w:rPr>
            </w:pPr>
          </w:p>
          <w:p w14:paraId="6B10527F" w14:textId="77777777" w:rsidR="001E2A8F" w:rsidRDefault="001E2A8F" w:rsidP="00EA563A">
            <w:pPr>
              <w:widowControl w:val="0"/>
              <w:rPr>
                <w:rFonts w:cs="Arial"/>
                <w:bCs/>
                <w:szCs w:val="22"/>
                <w:lang w:val="es-CL"/>
              </w:rPr>
            </w:pPr>
          </w:p>
          <w:p w14:paraId="2FEB1501" w14:textId="429BB8E0" w:rsidR="00236276" w:rsidRPr="00A869A5" w:rsidRDefault="00236276" w:rsidP="00EA563A">
            <w:pPr>
              <w:widowControl w:val="0"/>
              <w:rPr>
                <w:rFonts w:cs="Arial"/>
                <w:bCs/>
                <w:szCs w:val="22"/>
                <w:lang w:val="es-CL"/>
              </w:rPr>
            </w:pPr>
            <w:r w:rsidRPr="00A869A5">
              <w:rPr>
                <w:rFonts w:cs="Arial"/>
                <w:bCs/>
                <w:szCs w:val="22"/>
                <w:lang w:val="es-CL"/>
              </w:rPr>
              <w:t>3. Reemplázase en el inciso primero del artículo 8 la expresión “2024” las dos veces que se menciona por la siguiente: “2025”.</w:t>
            </w:r>
          </w:p>
          <w:p w14:paraId="68919EA7" w14:textId="77777777" w:rsidR="00236276" w:rsidRPr="00A869A5" w:rsidRDefault="00236276" w:rsidP="00EA563A">
            <w:pPr>
              <w:widowControl w:val="0"/>
              <w:rPr>
                <w:rFonts w:cs="Arial"/>
                <w:bCs/>
                <w:szCs w:val="22"/>
                <w:lang w:val="es-CL"/>
              </w:rPr>
            </w:pPr>
          </w:p>
          <w:p w14:paraId="17463548" w14:textId="77777777" w:rsidR="00236276" w:rsidRPr="00D81A58" w:rsidRDefault="00236276" w:rsidP="00EA563A">
            <w:pPr>
              <w:widowControl w:val="0"/>
              <w:rPr>
                <w:rFonts w:cs="Arial"/>
              </w:rPr>
            </w:pPr>
          </w:p>
        </w:tc>
      </w:tr>
      <w:tr w:rsidR="00236276" w:rsidRPr="00D81A58" w14:paraId="7598F77B" w14:textId="77777777" w:rsidTr="00236276">
        <w:trPr>
          <w:jc w:val="center"/>
        </w:trPr>
        <w:tc>
          <w:tcPr>
            <w:tcW w:w="2500" w:type="pct"/>
          </w:tcPr>
          <w:p w14:paraId="0C5CFE68" w14:textId="77777777" w:rsidR="00236276" w:rsidRDefault="00236276" w:rsidP="00997E54">
            <w:pPr>
              <w:pStyle w:val="Encabezado"/>
              <w:widowControl w:val="0"/>
              <w:rPr>
                <w:rFonts w:cs="Arial"/>
                <w:szCs w:val="22"/>
              </w:rPr>
            </w:pPr>
          </w:p>
          <w:p w14:paraId="7AB0638F" w14:textId="77777777" w:rsidR="00236276" w:rsidRDefault="00236276" w:rsidP="00997E54">
            <w:pPr>
              <w:pStyle w:val="Encabezado"/>
              <w:widowControl w:val="0"/>
              <w:rPr>
                <w:rFonts w:cs="Arial"/>
                <w:szCs w:val="22"/>
              </w:rPr>
            </w:pPr>
          </w:p>
          <w:p w14:paraId="60FDCFE3" w14:textId="30E27507" w:rsidR="00236276" w:rsidRPr="00997E54" w:rsidRDefault="00236276" w:rsidP="00997E54">
            <w:pPr>
              <w:pStyle w:val="Encabezado"/>
              <w:widowControl w:val="0"/>
              <w:rPr>
                <w:rFonts w:cs="Arial"/>
                <w:szCs w:val="22"/>
              </w:rPr>
            </w:pPr>
            <w:r w:rsidRPr="00997E54">
              <w:rPr>
                <w:rFonts w:cs="Arial"/>
                <w:szCs w:val="22"/>
              </w:rPr>
              <w:t xml:space="preserve">Artículo 10.- Otórgase un bono por trabajo pesado, por una sola vez, a los funcionarios que, entre la fecha de publicación de esta ley y el 31 de diciembre de </w:t>
            </w:r>
            <w:r w:rsidRPr="00997E54">
              <w:rPr>
                <w:rFonts w:cs="Arial"/>
                <w:szCs w:val="22"/>
                <w:u w:val="single"/>
              </w:rPr>
              <w:t>2024</w:t>
            </w:r>
            <w:r w:rsidRPr="00997E54">
              <w:rPr>
                <w:rFonts w:cs="Arial"/>
                <w:szCs w:val="22"/>
              </w:rPr>
              <w:t>, perciban la bonificación por retiro del título II de la ley Nº 19.882 o se acojan a la bonificación adicional del artículo 4, siempre que al hacer efectiva su renuncia voluntaria o al término de su contrato de trabajo por aplicación de la causal del inciso primero del artículo 161 del Código del Trabajo, se encuentren realizando o acrediten haber realizado trabajos calificados como pesados. La certificación de los trabajos pesados se efectuará conforme a las normas vigentes del respectivo régimen previsional.</w:t>
            </w:r>
          </w:p>
          <w:p w14:paraId="041D20F8" w14:textId="77777777" w:rsidR="00236276" w:rsidRPr="00997E54" w:rsidRDefault="00236276" w:rsidP="00997E54">
            <w:pPr>
              <w:pStyle w:val="Encabezado"/>
              <w:widowControl w:val="0"/>
              <w:rPr>
                <w:rFonts w:cs="Arial"/>
                <w:szCs w:val="22"/>
              </w:rPr>
            </w:pPr>
          </w:p>
          <w:p w14:paraId="6C8673FA" w14:textId="252CB5B6" w:rsidR="00236276" w:rsidRDefault="00236276" w:rsidP="00997E54">
            <w:pPr>
              <w:pStyle w:val="Encabezado"/>
              <w:widowControl w:val="0"/>
              <w:rPr>
                <w:rFonts w:cs="Arial"/>
                <w:szCs w:val="22"/>
              </w:rPr>
            </w:pPr>
            <w:r w:rsidRPr="00997E54">
              <w:rPr>
                <w:rFonts w:cs="Arial"/>
                <w:szCs w:val="22"/>
              </w:rPr>
              <w:t xml:space="preserve">    Asimismo, tendrán derecho al bono por trabajo pesado los funcionarios afectos al inciso final del artículo séptimo transitorio de la ley Nº 19.882 que se desempeñen en alguna de las instituciones a las cuales se aplique el título II de dicha ley, o en algunas de las entidades a que se refiere el artículo 4 de la presente ley, y siempre que, entre la fecha de publicación de esta ley y el 31 de diciembre de </w:t>
            </w:r>
            <w:r w:rsidRPr="00997E54">
              <w:rPr>
                <w:rFonts w:cs="Arial"/>
                <w:szCs w:val="22"/>
                <w:u w:val="single"/>
              </w:rPr>
              <w:t>2024</w:t>
            </w:r>
            <w:r w:rsidRPr="00997E54">
              <w:rPr>
                <w:rFonts w:cs="Arial"/>
                <w:szCs w:val="22"/>
              </w:rPr>
              <w:t>, perciban la bonificación adicional en virtud de lo dispuesto en el inciso segundo del artículo 7, o que en la fecha antes señalada renuncien voluntariamente a sus cargos siendo afiliados a alguno de los regímenes previsionales administrados por el Instituto de Previsión Social y tengan cumplida la edad legal para jubilarse. Además, para acceder al bono deberán encontrarse realizando o acreditar haber realizado trabajos calificados como pesados al momento de hacer efectiva su renuncia voluntaria o al término de su contrato de trabajo por aplicación de la causal del inciso primero del artículo 161 del Código del Trabajo. La certificación de los trabajos pesados se efectuará conforme a las normas vigentes del respectivo régimen previsional.</w:t>
            </w:r>
          </w:p>
          <w:p w14:paraId="3F43CA41" w14:textId="77777777" w:rsidR="00236276" w:rsidRPr="00997E54" w:rsidRDefault="00236276" w:rsidP="00997E54">
            <w:pPr>
              <w:pStyle w:val="Encabezado"/>
              <w:widowControl w:val="0"/>
              <w:rPr>
                <w:rFonts w:cs="Arial"/>
                <w:szCs w:val="22"/>
              </w:rPr>
            </w:pPr>
          </w:p>
          <w:p w14:paraId="7D1C2C43" w14:textId="64CA664D" w:rsidR="00236276" w:rsidRDefault="00236276" w:rsidP="00997E54">
            <w:pPr>
              <w:pStyle w:val="Encabezado"/>
              <w:widowControl w:val="0"/>
              <w:rPr>
                <w:rFonts w:cs="Arial"/>
                <w:szCs w:val="22"/>
              </w:rPr>
            </w:pPr>
            <w:r w:rsidRPr="00997E54">
              <w:rPr>
                <w:rFonts w:cs="Arial"/>
                <w:szCs w:val="22"/>
              </w:rPr>
              <w:t xml:space="preserve">    El bono por trabajo pesado ascenderá a 10 unidades de fomento por cada año cotizado o que estuviere certificado como trabajos pesados, con un máximo de 100 unidades de fomento. El valor de la unidad de fomento que se considerará para el cálculo de este beneficio será el vigente al día que corresponda al cese de funciones.</w:t>
            </w:r>
          </w:p>
          <w:p w14:paraId="43C39241" w14:textId="77777777" w:rsidR="00236276" w:rsidRPr="00997E54" w:rsidRDefault="00236276" w:rsidP="00997E54">
            <w:pPr>
              <w:pStyle w:val="Encabezado"/>
              <w:widowControl w:val="0"/>
              <w:rPr>
                <w:rFonts w:cs="Arial"/>
                <w:szCs w:val="22"/>
              </w:rPr>
            </w:pPr>
          </w:p>
          <w:p w14:paraId="381B6551" w14:textId="029337DB" w:rsidR="00236276" w:rsidRDefault="00236276" w:rsidP="00997E54">
            <w:pPr>
              <w:pStyle w:val="Encabezado"/>
              <w:widowControl w:val="0"/>
              <w:rPr>
                <w:rFonts w:cs="Arial"/>
                <w:szCs w:val="22"/>
              </w:rPr>
            </w:pPr>
            <w:r w:rsidRPr="00997E54">
              <w:rPr>
                <w:rFonts w:cs="Arial"/>
                <w:szCs w:val="22"/>
              </w:rPr>
              <w:t xml:space="preserve">    Este bono será de cargo fiscal, no será imponible ni constituirá renta para ningún efecto legal y,</w:t>
            </w:r>
            <w:r>
              <w:rPr>
                <w:rFonts w:cs="Arial"/>
                <w:szCs w:val="22"/>
              </w:rPr>
              <w:t xml:space="preserve"> </w:t>
            </w:r>
            <w:r w:rsidRPr="00997E54">
              <w:rPr>
                <w:rFonts w:cs="Arial"/>
                <w:szCs w:val="22"/>
              </w:rPr>
              <w:t>en consecuencia, no estará afecto a descuento alguno.</w:t>
            </w:r>
          </w:p>
          <w:p w14:paraId="64D27159" w14:textId="77777777" w:rsidR="00236276" w:rsidRPr="00997E54" w:rsidRDefault="00236276" w:rsidP="00997E54">
            <w:pPr>
              <w:pStyle w:val="Encabezado"/>
              <w:widowControl w:val="0"/>
              <w:rPr>
                <w:rFonts w:cs="Arial"/>
                <w:szCs w:val="22"/>
              </w:rPr>
            </w:pPr>
          </w:p>
          <w:p w14:paraId="53ED7E93" w14:textId="77777777" w:rsidR="00236276" w:rsidRDefault="00236276" w:rsidP="00997E54">
            <w:pPr>
              <w:pStyle w:val="Encabezado"/>
              <w:widowControl w:val="0"/>
              <w:tabs>
                <w:tab w:val="clear" w:pos="4252"/>
                <w:tab w:val="clear" w:pos="8504"/>
                <w:tab w:val="left" w:pos="2835"/>
              </w:tabs>
              <w:rPr>
                <w:rFonts w:cs="Arial"/>
                <w:szCs w:val="22"/>
              </w:rPr>
            </w:pPr>
            <w:r w:rsidRPr="00997E54">
              <w:rPr>
                <w:rFonts w:cs="Arial"/>
                <w:szCs w:val="22"/>
              </w:rPr>
              <w:t xml:space="preserve">    Asimismo, se pagará por la institución empleadora en el mes siguiente al de la fecha de cese de funciones o término del contrato de trabajo por las causales señaladas en el inciso primero.</w:t>
            </w:r>
          </w:p>
          <w:p w14:paraId="3E61962F" w14:textId="3EDD896A" w:rsidR="00236276" w:rsidRPr="00D81A58" w:rsidRDefault="00236276" w:rsidP="00997E54">
            <w:pPr>
              <w:pStyle w:val="Encabezado"/>
              <w:widowControl w:val="0"/>
              <w:tabs>
                <w:tab w:val="clear" w:pos="4252"/>
                <w:tab w:val="clear" w:pos="8504"/>
                <w:tab w:val="left" w:pos="2835"/>
              </w:tabs>
              <w:rPr>
                <w:rFonts w:cs="Arial"/>
                <w:szCs w:val="22"/>
              </w:rPr>
            </w:pPr>
          </w:p>
        </w:tc>
        <w:tc>
          <w:tcPr>
            <w:tcW w:w="2500" w:type="pct"/>
          </w:tcPr>
          <w:p w14:paraId="2A290D4A" w14:textId="77777777" w:rsidR="00236276" w:rsidRPr="00A869A5" w:rsidRDefault="00236276" w:rsidP="00EA563A">
            <w:pPr>
              <w:widowControl w:val="0"/>
              <w:rPr>
                <w:rFonts w:cs="Arial"/>
                <w:bCs/>
                <w:szCs w:val="22"/>
                <w:lang w:val="es-CL"/>
              </w:rPr>
            </w:pPr>
            <w:r w:rsidRPr="00A869A5">
              <w:rPr>
                <w:rFonts w:cs="Arial"/>
                <w:bCs/>
                <w:szCs w:val="22"/>
                <w:lang w:val="es-CL"/>
              </w:rPr>
              <w:t>4. En el artículo 10:</w:t>
            </w:r>
          </w:p>
          <w:p w14:paraId="03EF914D" w14:textId="4ED6E369" w:rsidR="00236276" w:rsidRDefault="00236276" w:rsidP="00EA563A">
            <w:pPr>
              <w:widowControl w:val="0"/>
              <w:rPr>
                <w:rFonts w:cs="Arial"/>
                <w:bCs/>
                <w:szCs w:val="22"/>
                <w:lang w:val="es-CL"/>
              </w:rPr>
            </w:pPr>
          </w:p>
          <w:p w14:paraId="24DF1C32" w14:textId="2CCCAEB7" w:rsidR="001E2A8F" w:rsidRDefault="001E2A8F" w:rsidP="00EA563A">
            <w:pPr>
              <w:widowControl w:val="0"/>
              <w:rPr>
                <w:rFonts w:cs="Arial"/>
                <w:bCs/>
                <w:szCs w:val="22"/>
                <w:lang w:val="es-CL"/>
              </w:rPr>
            </w:pPr>
          </w:p>
          <w:p w14:paraId="43577A99" w14:textId="77777777" w:rsidR="001E2A8F" w:rsidRPr="00A869A5" w:rsidRDefault="001E2A8F" w:rsidP="00EA563A">
            <w:pPr>
              <w:widowControl w:val="0"/>
              <w:rPr>
                <w:rFonts w:cs="Arial"/>
                <w:bCs/>
                <w:szCs w:val="22"/>
                <w:lang w:val="es-CL"/>
              </w:rPr>
            </w:pPr>
          </w:p>
          <w:p w14:paraId="18A5E58B" w14:textId="77777777" w:rsidR="00236276" w:rsidRPr="00A869A5" w:rsidRDefault="00236276" w:rsidP="00EA563A">
            <w:pPr>
              <w:widowControl w:val="0"/>
              <w:rPr>
                <w:rFonts w:cs="Arial"/>
                <w:bCs/>
                <w:szCs w:val="22"/>
                <w:lang w:val="es-CL"/>
              </w:rPr>
            </w:pPr>
            <w:r w:rsidRPr="00A869A5">
              <w:rPr>
                <w:rFonts w:cs="Arial"/>
                <w:bCs/>
                <w:szCs w:val="22"/>
                <w:lang w:val="es-CL"/>
              </w:rPr>
              <w:t>a) Sustitúyese en su inciso primero la expresión “2024” por la siguiente: “2025”.</w:t>
            </w:r>
          </w:p>
          <w:p w14:paraId="2F63C7EC" w14:textId="3D4638EE" w:rsidR="00236276" w:rsidRDefault="00236276" w:rsidP="00EA563A">
            <w:pPr>
              <w:widowControl w:val="0"/>
              <w:rPr>
                <w:rFonts w:cs="Arial"/>
                <w:bCs/>
                <w:szCs w:val="22"/>
                <w:lang w:val="es-CL"/>
              </w:rPr>
            </w:pPr>
          </w:p>
          <w:p w14:paraId="4A02E97D" w14:textId="1EDCB252" w:rsidR="00236276" w:rsidRDefault="00236276" w:rsidP="00EA563A">
            <w:pPr>
              <w:widowControl w:val="0"/>
              <w:rPr>
                <w:rFonts w:cs="Arial"/>
                <w:bCs/>
                <w:szCs w:val="22"/>
                <w:lang w:val="es-CL"/>
              </w:rPr>
            </w:pPr>
          </w:p>
          <w:p w14:paraId="66DB1DB5" w14:textId="3B6B997B" w:rsidR="00236276" w:rsidRDefault="00236276" w:rsidP="00EA563A">
            <w:pPr>
              <w:widowControl w:val="0"/>
              <w:rPr>
                <w:rFonts w:cs="Arial"/>
                <w:bCs/>
                <w:szCs w:val="22"/>
                <w:lang w:val="es-CL"/>
              </w:rPr>
            </w:pPr>
          </w:p>
          <w:p w14:paraId="29EBC9BE" w14:textId="7F90A25D" w:rsidR="00236276" w:rsidRDefault="00236276" w:rsidP="00EA563A">
            <w:pPr>
              <w:widowControl w:val="0"/>
              <w:rPr>
                <w:rFonts w:cs="Arial"/>
                <w:bCs/>
                <w:szCs w:val="22"/>
                <w:lang w:val="es-CL"/>
              </w:rPr>
            </w:pPr>
          </w:p>
          <w:p w14:paraId="6AB1C590" w14:textId="3849101D" w:rsidR="00236276" w:rsidRDefault="00236276" w:rsidP="00EA563A">
            <w:pPr>
              <w:widowControl w:val="0"/>
              <w:rPr>
                <w:rFonts w:cs="Arial"/>
                <w:bCs/>
                <w:szCs w:val="22"/>
                <w:lang w:val="es-CL"/>
              </w:rPr>
            </w:pPr>
          </w:p>
          <w:p w14:paraId="65FBF0FD" w14:textId="77777777" w:rsidR="001E2A8F" w:rsidRDefault="001E2A8F" w:rsidP="00EA563A">
            <w:pPr>
              <w:widowControl w:val="0"/>
              <w:rPr>
                <w:rFonts w:cs="Arial"/>
                <w:bCs/>
                <w:szCs w:val="22"/>
                <w:lang w:val="es-CL"/>
              </w:rPr>
            </w:pPr>
          </w:p>
          <w:p w14:paraId="61A7690A" w14:textId="72D1003C" w:rsidR="00236276" w:rsidRDefault="00236276" w:rsidP="00EA563A">
            <w:pPr>
              <w:widowControl w:val="0"/>
              <w:rPr>
                <w:rFonts w:cs="Arial"/>
                <w:bCs/>
                <w:szCs w:val="22"/>
                <w:lang w:val="es-CL"/>
              </w:rPr>
            </w:pPr>
          </w:p>
          <w:p w14:paraId="5702F036" w14:textId="08FD3405" w:rsidR="00236276" w:rsidRDefault="00236276" w:rsidP="00EA563A">
            <w:pPr>
              <w:widowControl w:val="0"/>
              <w:rPr>
                <w:rFonts w:cs="Arial"/>
                <w:bCs/>
                <w:szCs w:val="22"/>
                <w:lang w:val="es-CL"/>
              </w:rPr>
            </w:pPr>
          </w:p>
          <w:p w14:paraId="74C160F4" w14:textId="1EB2DCE6" w:rsidR="00236276" w:rsidRDefault="00236276" w:rsidP="00EA563A">
            <w:pPr>
              <w:widowControl w:val="0"/>
              <w:rPr>
                <w:rFonts w:cs="Arial"/>
                <w:bCs/>
                <w:szCs w:val="22"/>
                <w:lang w:val="es-CL"/>
              </w:rPr>
            </w:pPr>
          </w:p>
          <w:p w14:paraId="4ED12F28" w14:textId="3538F84B" w:rsidR="00236276" w:rsidRDefault="00236276" w:rsidP="00EA563A">
            <w:pPr>
              <w:widowControl w:val="0"/>
              <w:rPr>
                <w:rFonts w:cs="Arial"/>
                <w:bCs/>
                <w:szCs w:val="22"/>
                <w:lang w:val="es-CL"/>
              </w:rPr>
            </w:pPr>
          </w:p>
          <w:p w14:paraId="659A2EC9" w14:textId="2DD5B4F7" w:rsidR="00236276" w:rsidRDefault="00236276" w:rsidP="00EA563A">
            <w:pPr>
              <w:widowControl w:val="0"/>
              <w:rPr>
                <w:rFonts w:cs="Arial"/>
                <w:bCs/>
                <w:szCs w:val="22"/>
                <w:lang w:val="es-CL"/>
              </w:rPr>
            </w:pPr>
          </w:p>
          <w:p w14:paraId="21F97055" w14:textId="77777777" w:rsidR="00236276" w:rsidRPr="00A869A5" w:rsidRDefault="00236276" w:rsidP="00EA563A">
            <w:pPr>
              <w:widowControl w:val="0"/>
              <w:rPr>
                <w:rFonts w:cs="Arial"/>
                <w:bCs/>
                <w:szCs w:val="22"/>
                <w:lang w:val="es-CL"/>
              </w:rPr>
            </w:pPr>
            <w:r w:rsidRPr="00A869A5">
              <w:rPr>
                <w:rFonts w:cs="Arial"/>
                <w:bCs/>
                <w:szCs w:val="22"/>
                <w:lang w:val="es-CL"/>
              </w:rPr>
              <w:t>b) Sustitúyese en su inciso segundo la expresión “2024” por la siguiente: “2025”.</w:t>
            </w:r>
          </w:p>
          <w:p w14:paraId="79572290" w14:textId="77777777" w:rsidR="00236276" w:rsidRPr="00A869A5" w:rsidRDefault="00236276" w:rsidP="00EA563A">
            <w:pPr>
              <w:widowControl w:val="0"/>
              <w:rPr>
                <w:rFonts w:cs="Arial"/>
                <w:bCs/>
                <w:szCs w:val="22"/>
                <w:lang w:val="es-CL"/>
              </w:rPr>
            </w:pPr>
          </w:p>
          <w:p w14:paraId="53797561" w14:textId="77777777" w:rsidR="00236276" w:rsidRPr="00D81A58" w:rsidRDefault="00236276" w:rsidP="00EA563A">
            <w:pPr>
              <w:widowControl w:val="0"/>
              <w:rPr>
                <w:rFonts w:cs="Arial"/>
              </w:rPr>
            </w:pPr>
          </w:p>
        </w:tc>
      </w:tr>
      <w:tr w:rsidR="00236276" w:rsidRPr="00D81A58" w14:paraId="51826926" w14:textId="77777777" w:rsidTr="00236276">
        <w:trPr>
          <w:jc w:val="center"/>
        </w:trPr>
        <w:tc>
          <w:tcPr>
            <w:tcW w:w="2500" w:type="pct"/>
          </w:tcPr>
          <w:p w14:paraId="707383AB" w14:textId="77777777" w:rsidR="00236276" w:rsidRDefault="00236276" w:rsidP="000A6E94">
            <w:pPr>
              <w:pStyle w:val="Encabezado"/>
              <w:widowControl w:val="0"/>
              <w:tabs>
                <w:tab w:val="clear" w:pos="4252"/>
                <w:tab w:val="clear" w:pos="8504"/>
                <w:tab w:val="left" w:pos="2835"/>
              </w:tabs>
              <w:rPr>
                <w:rFonts w:cs="Arial"/>
                <w:szCs w:val="22"/>
              </w:rPr>
            </w:pPr>
            <w:r w:rsidRPr="00997E54">
              <w:rPr>
                <w:rFonts w:cs="Arial"/>
                <w:szCs w:val="22"/>
              </w:rPr>
              <w:t xml:space="preserve">Artículo 17.- Desde la publicación de esta ley y hasta el 31 de diciembre de </w:t>
            </w:r>
            <w:r w:rsidRPr="00997E54">
              <w:rPr>
                <w:rFonts w:cs="Arial"/>
                <w:szCs w:val="22"/>
                <w:u w:val="single"/>
              </w:rPr>
              <w:t>2024</w:t>
            </w:r>
            <w:r w:rsidRPr="00997E54">
              <w:rPr>
                <w:rFonts w:cs="Arial"/>
                <w:szCs w:val="22"/>
              </w:rPr>
              <w:t xml:space="preserve"> y para los efectos del reconocimiento de periodos discontinuos dispuesto en el inciso tercero del artículo séptimo de la ley Nº 19.882, se aplicará lo dispuesto en dicho inciso tercero y, además, lo establecido en la letra b) del inciso primero del artículo 2.</w:t>
            </w:r>
          </w:p>
          <w:p w14:paraId="69376B05" w14:textId="31F71F2B"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7C7F18D" w14:textId="77777777" w:rsidR="00236276" w:rsidRPr="00A869A5" w:rsidRDefault="00236276" w:rsidP="00EA563A">
            <w:pPr>
              <w:widowControl w:val="0"/>
              <w:rPr>
                <w:rFonts w:cs="Arial"/>
                <w:bCs/>
                <w:szCs w:val="22"/>
                <w:lang w:val="es-CL"/>
              </w:rPr>
            </w:pPr>
            <w:r w:rsidRPr="00A869A5">
              <w:rPr>
                <w:rFonts w:cs="Arial"/>
                <w:bCs/>
                <w:szCs w:val="22"/>
                <w:lang w:val="es-CL"/>
              </w:rPr>
              <w:t>5. Reemplázase en el artículo 17 la expresión “2024” por la siguiente: “2025”.</w:t>
            </w:r>
          </w:p>
          <w:p w14:paraId="525993A8" w14:textId="77777777" w:rsidR="00236276" w:rsidRPr="00D81A58" w:rsidRDefault="00236276" w:rsidP="00575DED">
            <w:pPr>
              <w:rPr>
                <w:rFonts w:cs="Arial"/>
              </w:rPr>
            </w:pPr>
          </w:p>
        </w:tc>
      </w:tr>
      <w:tr w:rsidR="00236276" w:rsidRPr="00D81A58" w14:paraId="7D5CB26D" w14:textId="77777777" w:rsidTr="00236276">
        <w:trPr>
          <w:jc w:val="center"/>
        </w:trPr>
        <w:tc>
          <w:tcPr>
            <w:tcW w:w="2500" w:type="pct"/>
          </w:tcPr>
          <w:p w14:paraId="0D31A171" w14:textId="4AC99129" w:rsidR="00236276" w:rsidRDefault="00236276" w:rsidP="0023184E">
            <w:pPr>
              <w:pStyle w:val="Encabezado"/>
              <w:widowControl w:val="0"/>
              <w:tabs>
                <w:tab w:val="clear" w:pos="4252"/>
                <w:tab w:val="clear" w:pos="8504"/>
                <w:tab w:val="left" w:pos="2835"/>
              </w:tabs>
              <w:jc w:val="center"/>
              <w:rPr>
                <w:rFonts w:cs="Arial"/>
                <w:szCs w:val="22"/>
              </w:rPr>
            </w:pPr>
            <w:r w:rsidRPr="0023184E">
              <w:rPr>
                <w:rFonts w:cs="Arial"/>
                <w:szCs w:val="22"/>
              </w:rPr>
              <w:t>LEY 21003</w:t>
            </w:r>
          </w:p>
          <w:p w14:paraId="3DACF4B4" w14:textId="77777777" w:rsidR="00236276" w:rsidRDefault="00236276" w:rsidP="0023184E">
            <w:pPr>
              <w:pStyle w:val="Encabezado"/>
              <w:widowControl w:val="0"/>
              <w:tabs>
                <w:tab w:val="clear" w:pos="4252"/>
                <w:tab w:val="clear" w:pos="8504"/>
                <w:tab w:val="left" w:pos="2835"/>
              </w:tabs>
              <w:jc w:val="center"/>
              <w:rPr>
                <w:rFonts w:cs="Arial"/>
                <w:szCs w:val="22"/>
              </w:rPr>
            </w:pPr>
            <w:r w:rsidRPr="0023184E">
              <w:rPr>
                <w:rFonts w:cs="Arial"/>
                <w:szCs w:val="22"/>
              </w:rPr>
              <w:t>EXTIENDE LOS BENEFICIOS DE LA LEY Nº 20.948 A LOS FUNCIONARIOS Y FUNCIONARIAS DE LA JUNTA NACIONAL DE JARDINES INFANTILES, ESTABLECE NORMAS ESPECÍFICAS PARA EL INCENTIVO DE LA LEY Nº 20.213 Y MODIFICA LOS REQUISITOS DE INGRESO Y PROMOCIÓN DE LA FUNCIÓN DE SUPERVISIÓN DE LA PLANTA DE PROFESIONALES DE DICHO SERVICIO</w:t>
            </w:r>
          </w:p>
          <w:p w14:paraId="030144BC" w14:textId="72BF88D2" w:rsidR="00236276" w:rsidRDefault="00236276" w:rsidP="0023184E">
            <w:pPr>
              <w:pStyle w:val="Encabezado"/>
              <w:widowControl w:val="0"/>
              <w:tabs>
                <w:tab w:val="clear" w:pos="4252"/>
                <w:tab w:val="clear" w:pos="8504"/>
                <w:tab w:val="left" w:pos="2835"/>
              </w:tabs>
              <w:jc w:val="center"/>
              <w:rPr>
                <w:rFonts w:cs="Arial"/>
                <w:szCs w:val="22"/>
              </w:rPr>
            </w:pPr>
          </w:p>
          <w:p w14:paraId="637B4CB0" w14:textId="624C83DA" w:rsidR="00236276" w:rsidRDefault="00236276" w:rsidP="0023184E">
            <w:pPr>
              <w:pStyle w:val="Encabezado"/>
              <w:widowControl w:val="0"/>
              <w:rPr>
                <w:rFonts w:cs="Arial"/>
                <w:szCs w:val="22"/>
              </w:rPr>
            </w:pPr>
            <w:r w:rsidRPr="0023184E">
              <w:rPr>
                <w:rFonts w:cs="Arial"/>
                <w:szCs w:val="22"/>
              </w:rPr>
              <w:t xml:space="preserve">   "Artículo 1.- Aplícanse a los funcionarios y funcionarias de la Junta Nacional de Jardines Infantiles los artículos 1 al 15 y el artículo 18 de la ley Nº 20.948, que otorga una bonificación adicional y otros beneficios de incentivo al retiro para los funcionarios y funcionarias de los servicios públicos que se indican y modifica el título II de la ley Nº 19.882, en los mismos términos y condiciones que en ellos se establecen, sin perjuicio de las siguientes reglas especiales y las demás que fije un reglamento:</w:t>
            </w:r>
          </w:p>
          <w:p w14:paraId="2C6B3B35" w14:textId="77777777" w:rsidR="00236276" w:rsidRPr="0023184E" w:rsidRDefault="00236276" w:rsidP="0023184E">
            <w:pPr>
              <w:pStyle w:val="Encabezado"/>
              <w:widowControl w:val="0"/>
              <w:rPr>
                <w:rFonts w:cs="Arial"/>
                <w:szCs w:val="22"/>
              </w:rPr>
            </w:pPr>
          </w:p>
          <w:p w14:paraId="0C39E2BE" w14:textId="036F8BC0" w:rsidR="00236276" w:rsidRDefault="00236276" w:rsidP="0023184E">
            <w:pPr>
              <w:pStyle w:val="Encabezado"/>
              <w:widowControl w:val="0"/>
              <w:rPr>
                <w:rFonts w:cs="Arial"/>
                <w:szCs w:val="22"/>
              </w:rPr>
            </w:pPr>
            <w:r w:rsidRPr="0023184E">
              <w:rPr>
                <w:rFonts w:cs="Arial"/>
                <w:szCs w:val="22"/>
              </w:rPr>
              <w:t xml:space="preserve">    1.- Podrán acceder a la bonificación adicional durante los años 2017 y 2018 hasta un máximo de 385 y 500 beneficiarios, respectivamente. Se accederá a los referidos cupos conforme a los procedimientos que se disponen en los artículos transitorios de la presente ley. Durante dichos años, a quienes se les aplique el artículo 8 y el inciso final del artículo 7, ambos de la ley Nº 20.948 y el artículo cuarto transitorio de esta ley, también quedarán afectos a los referidos cupos. A contar del año 2019 y hasta el 31 de diciembre de </w:t>
            </w:r>
            <w:r w:rsidRPr="0023184E">
              <w:rPr>
                <w:rFonts w:cs="Arial"/>
                <w:szCs w:val="22"/>
                <w:u w:val="single"/>
              </w:rPr>
              <w:t>2024</w:t>
            </w:r>
            <w:r w:rsidRPr="0023184E">
              <w:rPr>
                <w:rFonts w:cs="Arial"/>
                <w:szCs w:val="22"/>
              </w:rPr>
              <w:t>, dicha bonificación se otorgará sin tope de cupos anuales.</w:t>
            </w:r>
          </w:p>
          <w:p w14:paraId="6950EA10" w14:textId="77777777" w:rsidR="00236276" w:rsidRPr="0023184E" w:rsidRDefault="00236276" w:rsidP="0023184E">
            <w:pPr>
              <w:pStyle w:val="Encabezado"/>
              <w:widowControl w:val="0"/>
              <w:rPr>
                <w:rFonts w:cs="Arial"/>
                <w:szCs w:val="22"/>
              </w:rPr>
            </w:pPr>
          </w:p>
          <w:p w14:paraId="23BC4E98" w14:textId="022F49D2" w:rsidR="00236276" w:rsidRDefault="00236276" w:rsidP="0023184E">
            <w:pPr>
              <w:pStyle w:val="Encabezado"/>
              <w:widowControl w:val="0"/>
              <w:rPr>
                <w:rFonts w:cs="Arial"/>
                <w:szCs w:val="22"/>
              </w:rPr>
            </w:pPr>
            <w:r w:rsidRPr="0023184E">
              <w:rPr>
                <w:rFonts w:cs="Arial"/>
                <w:szCs w:val="22"/>
              </w:rPr>
              <w:t xml:space="preserve">    2.- Los funcionarios deberán postular en la unidad de recursos humanos de la Junta Nacional de Jardines Infantiles para acceder a los beneficios de la ley Nº 20.948, de conformidad con el procedimiento y plazos que fije el reglamento.</w:t>
            </w:r>
          </w:p>
          <w:p w14:paraId="6B2FB808" w14:textId="77777777" w:rsidR="00236276" w:rsidRPr="0023184E" w:rsidRDefault="00236276" w:rsidP="0023184E">
            <w:pPr>
              <w:pStyle w:val="Encabezado"/>
              <w:widowControl w:val="0"/>
              <w:rPr>
                <w:rFonts w:cs="Arial"/>
                <w:szCs w:val="22"/>
              </w:rPr>
            </w:pPr>
          </w:p>
          <w:p w14:paraId="0A1FE035" w14:textId="3FF26E48" w:rsidR="00236276" w:rsidRDefault="00236276" w:rsidP="0023184E">
            <w:pPr>
              <w:pStyle w:val="Encabezado"/>
              <w:widowControl w:val="0"/>
              <w:rPr>
                <w:rFonts w:cs="Arial"/>
                <w:szCs w:val="22"/>
              </w:rPr>
            </w:pPr>
            <w:r w:rsidRPr="0023184E">
              <w:rPr>
                <w:rFonts w:cs="Arial"/>
                <w:szCs w:val="22"/>
              </w:rPr>
              <w:t xml:space="preserve">    3.- El plazo de postulación para acceder a la bonificación adicional respecto de los funcionarios afectos al artículo 8 de la ley Nº 20.948 y que cumplan las edades en los períodos señalados en las letras a), b) y c) del número 1 del artículo primero transitorio de esta ley será el que disponen dichos literales.</w:t>
            </w:r>
          </w:p>
          <w:p w14:paraId="527DA396" w14:textId="77777777" w:rsidR="00236276" w:rsidRPr="0023184E" w:rsidRDefault="00236276" w:rsidP="0023184E">
            <w:pPr>
              <w:pStyle w:val="Encabezado"/>
              <w:widowControl w:val="0"/>
              <w:rPr>
                <w:rFonts w:cs="Arial"/>
                <w:szCs w:val="22"/>
              </w:rPr>
            </w:pPr>
          </w:p>
          <w:p w14:paraId="03E91392" w14:textId="30C3CA05" w:rsidR="00236276" w:rsidRDefault="00236276" w:rsidP="0023184E">
            <w:pPr>
              <w:pStyle w:val="Encabezado"/>
              <w:widowControl w:val="0"/>
              <w:rPr>
                <w:rFonts w:cs="Arial"/>
                <w:szCs w:val="22"/>
              </w:rPr>
            </w:pPr>
            <w:r w:rsidRPr="0023184E">
              <w:rPr>
                <w:rFonts w:cs="Arial"/>
                <w:szCs w:val="22"/>
              </w:rPr>
              <w:t xml:space="preserve">    4.- Para efectos de esta ley, todas las referencias que la ley Nº 20.948 realice a la fecha de su publicación deberán entenderse efectuadas a la data de publicación de la presente ley.</w:t>
            </w:r>
          </w:p>
          <w:p w14:paraId="6229DCEF" w14:textId="77777777" w:rsidR="00236276" w:rsidRPr="0023184E" w:rsidRDefault="00236276" w:rsidP="0023184E">
            <w:pPr>
              <w:pStyle w:val="Encabezado"/>
              <w:widowControl w:val="0"/>
              <w:rPr>
                <w:rFonts w:cs="Arial"/>
                <w:szCs w:val="22"/>
              </w:rPr>
            </w:pPr>
          </w:p>
          <w:p w14:paraId="1FA07200" w14:textId="6AC55660" w:rsidR="00236276" w:rsidRDefault="00236276" w:rsidP="0023184E">
            <w:pPr>
              <w:pStyle w:val="Encabezado"/>
              <w:widowControl w:val="0"/>
              <w:rPr>
                <w:rFonts w:cs="Arial"/>
                <w:szCs w:val="22"/>
              </w:rPr>
            </w:pPr>
            <w:r w:rsidRPr="0023184E">
              <w:rPr>
                <w:rFonts w:cs="Arial"/>
                <w:szCs w:val="22"/>
              </w:rPr>
              <w:t xml:space="preserve">    5.- Un reglamento dictado por el Ministerio de Educación y suscrito también por el Ministro de Hacienda determinará el procedimiento de otorgamiento de los beneficios y el o los períodos de postulación para acceder a los beneficios de la ley Nº 20.948, pudiendo establecer distintos plazos. Asimismo, el reglamento determinará los procedimientos aplicables para la heredabilidad de los beneficios y establecerá las normas necesarias para la aplicación de esta ley.</w:t>
            </w:r>
          </w:p>
          <w:p w14:paraId="2F8F9983" w14:textId="77777777" w:rsidR="00236276" w:rsidRPr="0023184E" w:rsidRDefault="00236276" w:rsidP="0023184E">
            <w:pPr>
              <w:pStyle w:val="Encabezado"/>
              <w:widowControl w:val="0"/>
              <w:rPr>
                <w:rFonts w:cs="Arial"/>
                <w:szCs w:val="22"/>
              </w:rPr>
            </w:pPr>
          </w:p>
          <w:p w14:paraId="6942390C" w14:textId="6800FEC0" w:rsidR="00236276" w:rsidRDefault="00236276" w:rsidP="0023184E">
            <w:pPr>
              <w:pStyle w:val="Encabezado"/>
              <w:widowControl w:val="0"/>
              <w:rPr>
                <w:rFonts w:cs="Arial"/>
                <w:szCs w:val="22"/>
              </w:rPr>
            </w:pPr>
            <w:r w:rsidRPr="0023184E">
              <w:rPr>
                <w:rFonts w:cs="Arial"/>
                <w:szCs w:val="22"/>
              </w:rPr>
              <w:t xml:space="preserve">    6.- Los funcionarios que perciban los beneficios establecidos en esta ley no podrán ser nombrados ni contratados, sea a contrata, a honorarios o en los términos del Código del Trabajo, en ninguna de las instituciones que conforman la Administración del Estado, durante los cinco años siguientes al término de su relación laboral, a menos que previamente devuelvan la totalidad de los beneficios percibidos, debidamente reajustados por la variación del Índice de Precios al Consumidor, determinado por el Instituto Nacional de Estadísticas, entre el mes del pago del beneficio respectivo y el mes anterior al de la restitución, más el interés corriente para operaciones reajustables.</w:t>
            </w:r>
          </w:p>
          <w:p w14:paraId="0939F314" w14:textId="77777777" w:rsidR="00236276" w:rsidRPr="0023184E" w:rsidRDefault="00236276" w:rsidP="0023184E">
            <w:pPr>
              <w:pStyle w:val="Encabezado"/>
              <w:widowControl w:val="0"/>
              <w:rPr>
                <w:rFonts w:cs="Arial"/>
                <w:szCs w:val="22"/>
              </w:rPr>
            </w:pPr>
          </w:p>
          <w:p w14:paraId="2C937367" w14:textId="67548054" w:rsidR="00236276" w:rsidRDefault="00236276" w:rsidP="0023184E">
            <w:pPr>
              <w:pStyle w:val="Encabezado"/>
              <w:widowControl w:val="0"/>
              <w:rPr>
                <w:rFonts w:cs="Arial"/>
                <w:szCs w:val="22"/>
              </w:rPr>
            </w:pPr>
            <w:r w:rsidRPr="0023184E">
              <w:rPr>
                <w:rFonts w:cs="Arial"/>
                <w:szCs w:val="22"/>
              </w:rPr>
              <w:t xml:space="preserve">    Los beneficios de esta ley serán incompatibles con cualquier otro de naturaleza homologable que se origine en una causal similar de otorgamiento y cualquier otro beneficio por retiro que hubiese percibido el funcionario con anterioridad, tales como aquellos contemplados en la ley Nº 20.648. Del mismo modo, los beneficiarios de la presente ley no podrán contabilizar los mismos años de servicio que hubiesen sido considerados para percibir otros beneficios asociados al retiro voluntario.</w:t>
            </w:r>
          </w:p>
          <w:p w14:paraId="2FCC1465" w14:textId="77777777" w:rsidR="00236276" w:rsidRPr="0023184E" w:rsidRDefault="00236276" w:rsidP="0023184E">
            <w:pPr>
              <w:pStyle w:val="Encabezado"/>
              <w:widowControl w:val="0"/>
              <w:rPr>
                <w:rFonts w:cs="Arial"/>
                <w:szCs w:val="22"/>
              </w:rPr>
            </w:pPr>
          </w:p>
          <w:p w14:paraId="2FBEFB6E" w14:textId="789D596B" w:rsidR="00236276" w:rsidRDefault="00236276" w:rsidP="0023184E">
            <w:pPr>
              <w:pStyle w:val="Encabezado"/>
              <w:widowControl w:val="0"/>
              <w:rPr>
                <w:rFonts w:cs="Arial"/>
                <w:szCs w:val="22"/>
              </w:rPr>
            </w:pPr>
            <w:r w:rsidRPr="0023184E">
              <w:rPr>
                <w:rFonts w:cs="Arial"/>
                <w:szCs w:val="22"/>
              </w:rPr>
              <w:t xml:space="preserve">    Con todo, los beneficios de esta ley son compatibles con la bonificación por retiro establecida en el título II de la ley Nº 19.882.</w:t>
            </w:r>
          </w:p>
          <w:p w14:paraId="477C5229" w14:textId="77777777" w:rsidR="00236276" w:rsidRPr="0023184E" w:rsidRDefault="00236276" w:rsidP="0023184E">
            <w:pPr>
              <w:pStyle w:val="Encabezado"/>
              <w:widowControl w:val="0"/>
              <w:rPr>
                <w:rFonts w:cs="Arial"/>
                <w:szCs w:val="22"/>
              </w:rPr>
            </w:pPr>
          </w:p>
          <w:p w14:paraId="38F0C777" w14:textId="4CC0699A" w:rsidR="00236276" w:rsidRDefault="00236276" w:rsidP="0023184E">
            <w:pPr>
              <w:pStyle w:val="Encabezado"/>
              <w:widowControl w:val="0"/>
              <w:tabs>
                <w:tab w:val="clear" w:pos="4252"/>
                <w:tab w:val="clear" w:pos="8504"/>
                <w:tab w:val="left" w:pos="2835"/>
              </w:tabs>
              <w:rPr>
                <w:rFonts w:cs="Arial"/>
                <w:szCs w:val="22"/>
              </w:rPr>
            </w:pPr>
            <w:r w:rsidRPr="0023184E">
              <w:rPr>
                <w:rFonts w:cs="Arial"/>
                <w:szCs w:val="22"/>
              </w:rPr>
              <w:t xml:space="preserve">    7.- Lo dispuesto en el artículo 18 de la ley Nº 20.948 no se aplicará a las vacantes de empleos a contrata asimilados a las plantas de profesionales que cumplan funciones de dirección de establecimientos de educación parvularia o funciones pedagógicas en establecimientos de educación parvularia, a las plantas de técnicos que cumplan funciones técnicas en educación parvularia y a las plantas de administrativos y auxiliares que ejerzan sus funciones en establecimientos de educación parvularia.</w:t>
            </w:r>
          </w:p>
          <w:p w14:paraId="4A62DB36" w14:textId="41FF8795" w:rsidR="00236276" w:rsidRPr="00D81A58" w:rsidRDefault="00236276" w:rsidP="0023184E">
            <w:pPr>
              <w:pStyle w:val="Encabezado"/>
              <w:widowControl w:val="0"/>
              <w:tabs>
                <w:tab w:val="clear" w:pos="4252"/>
                <w:tab w:val="clear" w:pos="8504"/>
                <w:tab w:val="left" w:pos="2835"/>
              </w:tabs>
              <w:rPr>
                <w:rFonts w:cs="Arial"/>
                <w:szCs w:val="22"/>
              </w:rPr>
            </w:pPr>
          </w:p>
        </w:tc>
        <w:tc>
          <w:tcPr>
            <w:tcW w:w="2500" w:type="pct"/>
          </w:tcPr>
          <w:p w14:paraId="1CF014D3" w14:textId="77777777" w:rsidR="00236276" w:rsidRDefault="00236276" w:rsidP="00575DED">
            <w:pPr>
              <w:rPr>
                <w:rFonts w:cs="Arial"/>
              </w:rPr>
            </w:pPr>
          </w:p>
          <w:p w14:paraId="52570B6E" w14:textId="77777777" w:rsidR="00236276" w:rsidRDefault="00236276" w:rsidP="00575DED">
            <w:pPr>
              <w:rPr>
                <w:rFonts w:cs="Arial"/>
              </w:rPr>
            </w:pPr>
          </w:p>
          <w:p w14:paraId="2CEC9D13" w14:textId="77777777" w:rsidR="00236276" w:rsidRDefault="00236276" w:rsidP="00575DED">
            <w:pPr>
              <w:rPr>
                <w:rFonts w:cs="Arial"/>
              </w:rPr>
            </w:pPr>
          </w:p>
          <w:p w14:paraId="55C51AFA" w14:textId="77777777" w:rsidR="00236276" w:rsidRDefault="00236276" w:rsidP="00575DED">
            <w:pPr>
              <w:rPr>
                <w:rFonts w:cs="Arial"/>
              </w:rPr>
            </w:pPr>
          </w:p>
          <w:p w14:paraId="53C00250" w14:textId="77777777" w:rsidR="00236276" w:rsidRDefault="00236276" w:rsidP="00575DED">
            <w:pPr>
              <w:rPr>
                <w:rFonts w:cs="Arial"/>
              </w:rPr>
            </w:pPr>
          </w:p>
          <w:p w14:paraId="49B37FB1" w14:textId="77777777" w:rsidR="00236276" w:rsidRDefault="00236276" w:rsidP="00575DED">
            <w:pPr>
              <w:rPr>
                <w:rFonts w:cs="Arial"/>
              </w:rPr>
            </w:pPr>
          </w:p>
          <w:p w14:paraId="3C02239C" w14:textId="77777777" w:rsidR="00236276" w:rsidRDefault="00236276" w:rsidP="00575DED">
            <w:pPr>
              <w:rPr>
                <w:rFonts w:cs="Arial"/>
              </w:rPr>
            </w:pPr>
          </w:p>
          <w:p w14:paraId="5F366529" w14:textId="77777777" w:rsidR="00236276" w:rsidRDefault="00236276" w:rsidP="00575DED">
            <w:pPr>
              <w:rPr>
                <w:rFonts w:cs="Arial"/>
              </w:rPr>
            </w:pPr>
          </w:p>
          <w:p w14:paraId="2A3AB622" w14:textId="77777777" w:rsidR="00236276" w:rsidRDefault="00236276" w:rsidP="00575DED">
            <w:pPr>
              <w:rPr>
                <w:rFonts w:cs="Arial"/>
              </w:rPr>
            </w:pPr>
          </w:p>
          <w:p w14:paraId="3C301230" w14:textId="77777777" w:rsidR="00236276" w:rsidRDefault="00236276" w:rsidP="00575DED">
            <w:pPr>
              <w:rPr>
                <w:rFonts w:cs="Arial"/>
              </w:rPr>
            </w:pPr>
          </w:p>
          <w:p w14:paraId="3CA0A1F2" w14:textId="77777777" w:rsidR="00236276" w:rsidRDefault="00236276" w:rsidP="00575DED">
            <w:pPr>
              <w:rPr>
                <w:rFonts w:cs="Arial"/>
              </w:rPr>
            </w:pPr>
          </w:p>
          <w:p w14:paraId="70E05224" w14:textId="77777777" w:rsidR="00236276" w:rsidRDefault="00236276" w:rsidP="00575DED">
            <w:pPr>
              <w:rPr>
                <w:rFonts w:cs="Arial"/>
              </w:rPr>
            </w:pPr>
          </w:p>
          <w:p w14:paraId="271DC77E" w14:textId="77777777" w:rsidR="00236276" w:rsidRDefault="00236276" w:rsidP="00575DED">
            <w:pPr>
              <w:rPr>
                <w:rFonts w:cs="Arial"/>
              </w:rPr>
            </w:pPr>
          </w:p>
          <w:p w14:paraId="1B5F4CE3" w14:textId="77777777" w:rsidR="00236276" w:rsidRDefault="00236276" w:rsidP="00575DED">
            <w:pPr>
              <w:rPr>
                <w:rFonts w:cs="Arial"/>
              </w:rPr>
            </w:pPr>
          </w:p>
          <w:p w14:paraId="02D60107" w14:textId="77777777" w:rsidR="00236276" w:rsidRDefault="00236276" w:rsidP="00575DED">
            <w:pPr>
              <w:rPr>
                <w:rFonts w:cs="Arial"/>
              </w:rPr>
            </w:pPr>
          </w:p>
          <w:p w14:paraId="5A63C47E" w14:textId="77777777" w:rsidR="00236276" w:rsidRDefault="00236276" w:rsidP="00575DED">
            <w:pPr>
              <w:rPr>
                <w:rFonts w:cs="Arial"/>
              </w:rPr>
            </w:pPr>
          </w:p>
          <w:p w14:paraId="371DE23E" w14:textId="77777777" w:rsidR="00236276" w:rsidRDefault="00236276" w:rsidP="00575DED">
            <w:pPr>
              <w:rPr>
                <w:rFonts w:cs="Arial"/>
              </w:rPr>
            </w:pPr>
          </w:p>
          <w:p w14:paraId="31AFBAB9" w14:textId="77777777" w:rsidR="00236276" w:rsidRDefault="00236276" w:rsidP="00575DED">
            <w:pPr>
              <w:rPr>
                <w:rFonts w:cs="Arial"/>
              </w:rPr>
            </w:pPr>
          </w:p>
          <w:p w14:paraId="796A1756" w14:textId="77777777" w:rsidR="00236276" w:rsidRDefault="00236276" w:rsidP="00575DED">
            <w:pPr>
              <w:rPr>
                <w:rFonts w:cs="Arial"/>
              </w:rPr>
            </w:pPr>
          </w:p>
          <w:p w14:paraId="1640AC7B" w14:textId="77777777" w:rsidR="00236276" w:rsidRDefault="00236276" w:rsidP="00575DED">
            <w:pPr>
              <w:rPr>
                <w:rFonts w:cs="Arial"/>
              </w:rPr>
            </w:pPr>
          </w:p>
          <w:p w14:paraId="0D643889" w14:textId="77777777" w:rsidR="00236276" w:rsidRPr="00A869A5" w:rsidRDefault="00236276" w:rsidP="00EA563A">
            <w:pPr>
              <w:widowControl w:val="0"/>
              <w:rPr>
                <w:rFonts w:cs="Arial"/>
                <w:bCs/>
                <w:szCs w:val="22"/>
                <w:lang w:val="es-CL"/>
              </w:rPr>
            </w:pPr>
          </w:p>
          <w:p w14:paraId="58D99A70" w14:textId="77777777" w:rsidR="00236276" w:rsidRPr="00A869A5" w:rsidRDefault="00236276" w:rsidP="00EA563A">
            <w:pPr>
              <w:widowControl w:val="0"/>
              <w:rPr>
                <w:rFonts w:cs="Arial"/>
                <w:bCs/>
                <w:szCs w:val="22"/>
                <w:lang w:val="es-CL"/>
              </w:rPr>
            </w:pPr>
            <w:r w:rsidRPr="00A869A5">
              <w:rPr>
                <w:rFonts w:cs="Arial"/>
                <w:bCs/>
                <w:szCs w:val="22"/>
                <w:lang w:val="es-CL"/>
              </w:rPr>
              <w:t>Artículo 39.- Reemplázase en el numeral 1 del artículo 1 de la ley Nº21.003, la expresión “2024” por la siguiente: “2025”.</w:t>
            </w:r>
          </w:p>
          <w:p w14:paraId="575F4812" w14:textId="75BFBF0B" w:rsidR="00236276" w:rsidRPr="00D81A58" w:rsidRDefault="00236276" w:rsidP="00575DED">
            <w:pPr>
              <w:rPr>
                <w:rFonts w:cs="Arial"/>
              </w:rPr>
            </w:pPr>
          </w:p>
        </w:tc>
      </w:tr>
      <w:tr w:rsidR="00236276" w:rsidRPr="00D81A58" w14:paraId="4A0E5CD1" w14:textId="77777777" w:rsidTr="00236276">
        <w:trPr>
          <w:jc w:val="center"/>
        </w:trPr>
        <w:tc>
          <w:tcPr>
            <w:tcW w:w="2500" w:type="pct"/>
          </w:tcPr>
          <w:p w14:paraId="02ECC729" w14:textId="5B7E83F5" w:rsidR="00236276" w:rsidRDefault="00236276" w:rsidP="00C67EC9">
            <w:pPr>
              <w:pStyle w:val="Encabezado"/>
              <w:widowControl w:val="0"/>
              <w:tabs>
                <w:tab w:val="clear" w:pos="4252"/>
                <w:tab w:val="clear" w:pos="8504"/>
                <w:tab w:val="left" w:pos="2835"/>
              </w:tabs>
              <w:jc w:val="center"/>
              <w:rPr>
                <w:rFonts w:cs="Arial"/>
                <w:szCs w:val="22"/>
              </w:rPr>
            </w:pPr>
            <w:r w:rsidRPr="00C67EC9">
              <w:rPr>
                <w:rFonts w:cs="Arial"/>
                <w:szCs w:val="22"/>
              </w:rPr>
              <w:t>LEY 20919</w:t>
            </w:r>
          </w:p>
          <w:p w14:paraId="3D2C4893" w14:textId="77777777" w:rsidR="00236276" w:rsidRDefault="00236276" w:rsidP="00C67EC9">
            <w:pPr>
              <w:pStyle w:val="Encabezado"/>
              <w:widowControl w:val="0"/>
              <w:tabs>
                <w:tab w:val="clear" w:pos="4252"/>
                <w:tab w:val="clear" w:pos="8504"/>
                <w:tab w:val="left" w:pos="2835"/>
              </w:tabs>
              <w:jc w:val="center"/>
              <w:rPr>
                <w:rFonts w:cs="Arial"/>
                <w:szCs w:val="22"/>
              </w:rPr>
            </w:pPr>
            <w:r w:rsidRPr="00C67EC9">
              <w:rPr>
                <w:rFonts w:cs="Arial"/>
                <w:szCs w:val="22"/>
              </w:rPr>
              <w:t>OTORGA BONIFICACIÓN POR RETIRO VOLUNTARIO AL PERSONAL REGIDO POR LA LEY N° 19.378, QUE ESTABLECE ESTATUTO DE ATENCIÓN PRIMARIA DE SALUD MUNICIPAL</w:t>
            </w:r>
          </w:p>
          <w:p w14:paraId="49DF5A89" w14:textId="0BA73EFA" w:rsidR="00236276" w:rsidRDefault="00236276" w:rsidP="00C67EC9">
            <w:pPr>
              <w:pStyle w:val="Encabezado"/>
              <w:widowControl w:val="0"/>
              <w:tabs>
                <w:tab w:val="clear" w:pos="4252"/>
                <w:tab w:val="clear" w:pos="8504"/>
                <w:tab w:val="left" w:pos="2835"/>
              </w:tabs>
              <w:jc w:val="center"/>
              <w:rPr>
                <w:rFonts w:cs="Arial"/>
                <w:szCs w:val="22"/>
              </w:rPr>
            </w:pPr>
          </w:p>
          <w:p w14:paraId="410C14A7" w14:textId="1656312E" w:rsidR="00236276" w:rsidRDefault="00236276" w:rsidP="00C67EC9">
            <w:pPr>
              <w:pStyle w:val="Encabezado"/>
              <w:widowControl w:val="0"/>
              <w:rPr>
                <w:rFonts w:cs="Arial"/>
                <w:szCs w:val="22"/>
              </w:rPr>
            </w:pPr>
            <w:r w:rsidRPr="00C67EC9">
              <w:rPr>
                <w:rFonts w:cs="Arial"/>
                <w:szCs w:val="22"/>
              </w:rPr>
              <w:t xml:space="preserve">"Artículo 1°.- Otórgase, por una sola vez, una bonificación por retiro voluntario al personal regido por la ley N°19.378, que establece el Estatuto de Atención Primaria de Salud Municipal, que entre el 1 de julio de 2014 y el </w:t>
            </w:r>
            <w:r w:rsidRPr="00C67EC9">
              <w:rPr>
                <w:rFonts w:cs="Arial"/>
                <w:szCs w:val="22"/>
                <w:u w:val="single"/>
              </w:rPr>
              <w:t>30 de junio de 2024</w:t>
            </w:r>
            <w:r w:rsidRPr="00C67EC9">
              <w:rPr>
                <w:rFonts w:cs="Arial"/>
                <w:szCs w:val="22"/>
              </w:rPr>
              <w:t>, hubiese cumplido o cumpla 60 años de edad, en el caso de las mujeres, y 65 años de edad, si son hombres, que comuniquen su decisión de renunciar voluntariamente a una dotación de salud municipal respecto del total de horas que sirven, y que hagan efectiva su renuncia voluntaria, en los plazos y según las normas contenidas en esta ley y en el reglamento.</w:t>
            </w:r>
          </w:p>
          <w:p w14:paraId="03A9815D" w14:textId="77777777" w:rsidR="00236276" w:rsidRPr="00C67EC9" w:rsidRDefault="00236276" w:rsidP="00C67EC9">
            <w:pPr>
              <w:pStyle w:val="Encabezado"/>
              <w:widowControl w:val="0"/>
              <w:rPr>
                <w:rFonts w:cs="Arial"/>
                <w:szCs w:val="22"/>
              </w:rPr>
            </w:pPr>
          </w:p>
          <w:p w14:paraId="0781275C" w14:textId="173D00EB" w:rsidR="00236276" w:rsidRDefault="00236276" w:rsidP="00C67EC9">
            <w:pPr>
              <w:pStyle w:val="Encabezado"/>
              <w:widowControl w:val="0"/>
              <w:rPr>
                <w:rFonts w:cs="Arial"/>
                <w:szCs w:val="22"/>
              </w:rPr>
            </w:pPr>
            <w:r w:rsidRPr="00C67EC9">
              <w:rPr>
                <w:rFonts w:cs="Arial"/>
                <w:szCs w:val="22"/>
              </w:rPr>
              <w:t xml:space="preserve">    La bonificación por retiro voluntario, de cargo municipal, será equivalente a un mes de remuneración imponible por cada año de servicio y fracción superior a seis meses prestados en establecimientos de salud públicos, municipales o corporaciones de salud municipal, con un máximo de diez meses.</w:t>
            </w:r>
          </w:p>
          <w:p w14:paraId="1A58F0C5" w14:textId="77777777" w:rsidR="00236276" w:rsidRPr="00C67EC9" w:rsidRDefault="00236276" w:rsidP="00C67EC9">
            <w:pPr>
              <w:pStyle w:val="Encabezado"/>
              <w:widowControl w:val="0"/>
              <w:rPr>
                <w:rFonts w:cs="Arial"/>
                <w:szCs w:val="22"/>
              </w:rPr>
            </w:pPr>
          </w:p>
          <w:p w14:paraId="00CF9BFD" w14:textId="0BF2294B" w:rsidR="00236276" w:rsidRDefault="00236276" w:rsidP="00C67EC9">
            <w:pPr>
              <w:pStyle w:val="Encabezado"/>
              <w:widowControl w:val="0"/>
              <w:rPr>
                <w:rFonts w:cs="Arial"/>
                <w:szCs w:val="22"/>
              </w:rPr>
            </w:pPr>
            <w:r w:rsidRPr="00C67EC9">
              <w:rPr>
                <w:rFonts w:cs="Arial"/>
                <w:szCs w:val="22"/>
              </w:rPr>
              <w:t xml:space="preserve">    Las funcionarias tendrán derecho a un mes adicional de bonificación por retiro voluntario.</w:t>
            </w:r>
          </w:p>
          <w:p w14:paraId="6426EB99" w14:textId="77777777" w:rsidR="00236276" w:rsidRPr="00C67EC9" w:rsidRDefault="00236276" w:rsidP="00C67EC9">
            <w:pPr>
              <w:pStyle w:val="Encabezado"/>
              <w:widowControl w:val="0"/>
              <w:rPr>
                <w:rFonts w:cs="Arial"/>
                <w:szCs w:val="22"/>
              </w:rPr>
            </w:pPr>
          </w:p>
          <w:p w14:paraId="2A27BE29" w14:textId="379FE8CA" w:rsidR="00236276" w:rsidRDefault="00236276" w:rsidP="00C67EC9">
            <w:pPr>
              <w:pStyle w:val="Encabezado"/>
              <w:widowControl w:val="0"/>
              <w:tabs>
                <w:tab w:val="clear" w:pos="4252"/>
                <w:tab w:val="clear" w:pos="8504"/>
                <w:tab w:val="left" w:pos="2835"/>
              </w:tabs>
              <w:rPr>
                <w:rFonts w:cs="Arial"/>
                <w:szCs w:val="22"/>
              </w:rPr>
            </w:pPr>
            <w:r w:rsidRPr="00C67EC9">
              <w:rPr>
                <w:rFonts w:cs="Arial"/>
                <w:szCs w:val="22"/>
              </w:rPr>
              <w:t xml:space="preserve">    La remuneración que servirá de base para el cálculo de la bonificación por retiro voluntario será la que resulte del promedio de las remuneraciones mensuales imponibles que le haya correspondido al personal durante los doce meses inmediatamente anteriores al retiro, actualizadas según el Índice de Precios al Consumidor determinado por el Instituto Nacional de Estadísticas.</w:t>
            </w:r>
          </w:p>
          <w:p w14:paraId="2FAC3409" w14:textId="696103E5" w:rsidR="00236276" w:rsidRPr="00D81A58" w:rsidRDefault="00236276" w:rsidP="00C67EC9">
            <w:pPr>
              <w:pStyle w:val="Encabezado"/>
              <w:widowControl w:val="0"/>
              <w:tabs>
                <w:tab w:val="clear" w:pos="4252"/>
                <w:tab w:val="clear" w:pos="8504"/>
                <w:tab w:val="left" w:pos="2835"/>
              </w:tabs>
              <w:rPr>
                <w:rFonts w:cs="Arial"/>
                <w:szCs w:val="22"/>
              </w:rPr>
            </w:pPr>
          </w:p>
        </w:tc>
        <w:tc>
          <w:tcPr>
            <w:tcW w:w="2500" w:type="pct"/>
          </w:tcPr>
          <w:p w14:paraId="5E2E208A" w14:textId="77777777" w:rsidR="00236276" w:rsidRPr="00A869A5" w:rsidRDefault="00236276" w:rsidP="00EA563A">
            <w:pPr>
              <w:widowControl w:val="0"/>
              <w:rPr>
                <w:rFonts w:cs="Arial"/>
                <w:bCs/>
                <w:szCs w:val="22"/>
                <w:lang w:val="es-CL"/>
              </w:rPr>
            </w:pPr>
            <w:r w:rsidRPr="00A869A5">
              <w:rPr>
                <w:rFonts w:cs="Arial"/>
                <w:bCs/>
                <w:szCs w:val="22"/>
                <w:lang w:val="es-CL"/>
              </w:rPr>
              <w:t>Artículo 40.- Modifícase la ley Nº 20.919 del modo siguiente:</w:t>
            </w:r>
          </w:p>
          <w:p w14:paraId="2AA32760" w14:textId="41AE413C" w:rsidR="00236276" w:rsidRDefault="00236276" w:rsidP="00EA563A">
            <w:pPr>
              <w:widowControl w:val="0"/>
              <w:rPr>
                <w:rFonts w:cs="Arial"/>
                <w:bCs/>
                <w:szCs w:val="22"/>
                <w:lang w:val="es-CL"/>
              </w:rPr>
            </w:pPr>
          </w:p>
          <w:p w14:paraId="5509851F" w14:textId="394D543A" w:rsidR="00236276" w:rsidRDefault="00236276" w:rsidP="00EA563A">
            <w:pPr>
              <w:widowControl w:val="0"/>
              <w:rPr>
                <w:rFonts w:cs="Arial"/>
                <w:bCs/>
                <w:szCs w:val="22"/>
                <w:lang w:val="es-CL"/>
              </w:rPr>
            </w:pPr>
          </w:p>
          <w:p w14:paraId="66A51979" w14:textId="12E958E0" w:rsidR="00236276" w:rsidRDefault="00236276" w:rsidP="00EA563A">
            <w:pPr>
              <w:widowControl w:val="0"/>
              <w:rPr>
                <w:rFonts w:cs="Arial"/>
                <w:bCs/>
                <w:szCs w:val="22"/>
                <w:lang w:val="es-CL"/>
              </w:rPr>
            </w:pPr>
          </w:p>
          <w:p w14:paraId="1D034C97" w14:textId="77777777" w:rsidR="00236276" w:rsidRPr="00A869A5" w:rsidRDefault="00236276" w:rsidP="00EA563A">
            <w:pPr>
              <w:widowControl w:val="0"/>
              <w:rPr>
                <w:rFonts w:cs="Arial"/>
                <w:bCs/>
                <w:szCs w:val="22"/>
                <w:lang w:val="es-CL"/>
              </w:rPr>
            </w:pPr>
          </w:p>
          <w:p w14:paraId="502A4E2A" w14:textId="77777777" w:rsidR="00236276" w:rsidRPr="00A869A5" w:rsidRDefault="00236276" w:rsidP="00EA563A">
            <w:pPr>
              <w:widowControl w:val="0"/>
              <w:rPr>
                <w:rFonts w:cs="Arial"/>
                <w:bCs/>
                <w:szCs w:val="22"/>
                <w:lang w:val="es-CL"/>
              </w:rPr>
            </w:pPr>
            <w:r w:rsidRPr="00A869A5">
              <w:rPr>
                <w:rFonts w:cs="Arial"/>
                <w:bCs/>
                <w:szCs w:val="22"/>
                <w:lang w:val="es-CL"/>
              </w:rPr>
              <w:t>1. Reemplázase en el inciso primero del artículo 1 la expresión “30 de junio de 2024” por la siguiente: “31 de diciembre de 2025”.</w:t>
            </w:r>
          </w:p>
          <w:p w14:paraId="02057542" w14:textId="77777777" w:rsidR="00236276" w:rsidRPr="00A869A5" w:rsidRDefault="00236276" w:rsidP="00EA563A">
            <w:pPr>
              <w:widowControl w:val="0"/>
              <w:rPr>
                <w:rFonts w:cs="Arial"/>
                <w:bCs/>
                <w:szCs w:val="22"/>
                <w:lang w:val="es-CL"/>
              </w:rPr>
            </w:pPr>
          </w:p>
          <w:p w14:paraId="653F578B" w14:textId="77777777" w:rsidR="00236276" w:rsidRPr="00D81A58" w:rsidRDefault="00236276" w:rsidP="00575DED">
            <w:pPr>
              <w:rPr>
                <w:rFonts w:cs="Arial"/>
              </w:rPr>
            </w:pPr>
          </w:p>
        </w:tc>
      </w:tr>
      <w:tr w:rsidR="00236276" w:rsidRPr="00D81A58" w14:paraId="0DB200E3" w14:textId="77777777" w:rsidTr="00236276">
        <w:trPr>
          <w:jc w:val="center"/>
        </w:trPr>
        <w:tc>
          <w:tcPr>
            <w:tcW w:w="2500" w:type="pct"/>
          </w:tcPr>
          <w:p w14:paraId="39CA1253" w14:textId="77777777" w:rsidR="00236276" w:rsidRDefault="00236276" w:rsidP="008950AD">
            <w:pPr>
              <w:pStyle w:val="Encabezado"/>
              <w:widowControl w:val="0"/>
              <w:rPr>
                <w:rFonts w:cs="Arial"/>
                <w:szCs w:val="22"/>
              </w:rPr>
            </w:pPr>
          </w:p>
          <w:p w14:paraId="1E02BEEF" w14:textId="77777777" w:rsidR="00236276" w:rsidRDefault="00236276" w:rsidP="008950AD">
            <w:pPr>
              <w:pStyle w:val="Encabezado"/>
              <w:widowControl w:val="0"/>
              <w:rPr>
                <w:rFonts w:cs="Arial"/>
                <w:szCs w:val="22"/>
              </w:rPr>
            </w:pPr>
          </w:p>
          <w:p w14:paraId="3D042922" w14:textId="77777777" w:rsidR="00236276" w:rsidRDefault="00236276" w:rsidP="008950AD">
            <w:pPr>
              <w:pStyle w:val="Encabezado"/>
              <w:widowControl w:val="0"/>
              <w:rPr>
                <w:rFonts w:cs="Arial"/>
                <w:szCs w:val="22"/>
              </w:rPr>
            </w:pPr>
          </w:p>
          <w:p w14:paraId="36F09859" w14:textId="5A31A141" w:rsidR="00236276" w:rsidRDefault="00236276" w:rsidP="008950AD">
            <w:pPr>
              <w:pStyle w:val="Encabezado"/>
              <w:widowControl w:val="0"/>
              <w:rPr>
                <w:rFonts w:cs="Arial"/>
                <w:szCs w:val="22"/>
              </w:rPr>
            </w:pPr>
            <w:r w:rsidRPr="008950AD">
              <w:rPr>
                <w:rFonts w:cs="Arial"/>
                <w:szCs w:val="22"/>
              </w:rPr>
              <w:t xml:space="preserve">Artículo 3°.- Podrán acceder a la bonificación por retiro voluntario hasta un total de </w:t>
            </w:r>
            <w:r w:rsidRPr="008950AD">
              <w:rPr>
                <w:rFonts w:cs="Arial"/>
                <w:szCs w:val="22"/>
                <w:u w:val="single"/>
              </w:rPr>
              <w:t>7.000</w:t>
            </w:r>
            <w:r w:rsidRPr="008950AD">
              <w:rPr>
                <w:rFonts w:cs="Arial"/>
                <w:szCs w:val="22"/>
              </w:rPr>
              <w:t xml:space="preserve"> beneficiarios. Para los años 2016 y 2017, se consultarán 700 cupos para cada año</w:t>
            </w:r>
            <w:r w:rsidRPr="008950AD">
              <w:rPr>
                <w:rFonts w:cs="Arial"/>
                <w:szCs w:val="22"/>
                <w:u w:val="single"/>
              </w:rPr>
              <w:t xml:space="preserve">. </w:t>
            </w:r>
            <w:r w:rsidRPr="008950AD">
              <w:rPr>
                <w:rFonts w:cs="Arial"/>
                <w:szCs w:val="22"/>
              </w:rPr>
              <w:t xml:space="preserve">Para los años 2018 a </w:t>
            </w:r>
            <w:r w:rsidRPr="008950AD">
              <w:rPr>
                <w:rFonts w:cs="Arial"/>
                <w:szCs w:val="22"/>
                <w:u w:val="single"/>
              </w:rPr>
              <w:t>2024</w:t>
            </w:r>
            <w:r w:rsidRPr="008950AD">
              <w:rPr>
                <w:rFonts w:cs="Arial"/>
                <w:szCs w:val="22"/>
              </w:rPr>
              <w:t>, se contemplarán 800 cupos para cada uno de ellos. Con todo, los cupos que no hubieren sido utilizados en los años 2016 a 2018, inclusive, incrementarán los cupos del año 2019. A partir de este último año, los cupos que no sean utilizados en cada anualidad incrementarán los cupos del año inmediatamente siguiente.</w:t>
            </w:r>
          </w:p>
          <w:p w14:paraId="2383D6FB" w14:textId="77777777" w:rsidR="00236276" w:rsidRPr="008950AD" w:rsidRDefault="00236276" w:rsidP="008950AD">
            <w:pPr>
              <w:pStyle w:val="Encabezado"/>
              <w:widowControl w:val="0"/>
              <w:rPr>
                <w:rFonts w:cs="Arial"/>
                <w:szCs w:val="22"/>
              </w:rPr>
            </w:pPr>
          </w:p>
          <w:p w14:paraId="471162B4" w14:textId="302CD107" w:rsidR="00236276" w:rsidRDefault="00236276" w:rsidP="008950AD">
            <w:pPr>
              <w:pStyle w:val="Encabezado"/>
              <w:widowControl w:val="0"/>
              <w:rPr>
                <w:rFonts w:cs="Arial"/>
                <w:szCs w:val="22"/>
              </w:rPr>
            </w:pPr>
            <w:r w:rsidRPr="008950AD">
              <w:rPr>
                <w:rFonts w:cs="Arial"/>
                <w:szCs w:val="22"/>
              </w:rPr>
              <w:t xml:space="preserve">    Para acceder a la bonificación por retiro voluntario, los funcionarios y funcionarias deberán postular en el respectivo consultorio de Atención Primaria de Salud comunicando su decisión de renunciar voluntariamente, en los plazos y forma que fije el reglamento. Una vez concluido el período de postulación, los consultorios de Atención Primaria de Salud deberán remitir las postulaciones a los Servicios de Salud respectivos, y éstos las enviarán a la Subsecretaría de Redes Asistenciales, la cual mediante resolución determinará los beneficiarios y las beneficiarias de los cupos correspondientes a un año.</w:t>
            </w:r>
          </w:p>
          <w:p w14:paraId="425BC73E" w14:textId="77777777" w:rsidR="00236276" w:rsidRPr="008950AD" w:rsidRDefault="00236276" w:rsidP="008950AD">
            <w:pPr>
              <w:pStyle w:val="Encabezado"/>
              <w:widowControl w:val="0"/>
              <w:rPr>
                <w:rFonts w:cs="Arial"/>
                <w:szCs w:val="22"/>
              </w:rPr>
            </w:pPr>
          </w:p>
          <w:p w14:paraId="01045B1A" w14:textId="1D0C91FC" w:rsidR="00236276" w:rsidRDefault="00236276" w:rsidP="008950AD">
            <w:pPr>
              <w:pStyle w:val="Encabezado"/>
              <w:widowControl w:val="0"/>
              <w:rPr>
                <w:rFonts w:cs="Arial"/>
                <w:szCs w:val="22"/>
              </w:rPr>
            </w:pPr>
            <w:r w:rsidRPr="008950AD">
              <w:rPr>
                <w:rFonts w:cs="Arial"/>
                <w:szCs w:val="22"/>
              </w:rPr>
              <w:t xml:space="preserve">    En el caso de haber un mayor número de postulantes que cupos disponibles en un año, se seleccionará conforme a los siguientes criterios: en primer término, los funcionarios y las funcionarias de mayor edad de acuerdo a fecha de nacimiento; en igualdad de condiciones de edad, se desempatará según el mayor número de años de servicio en los consultorios de Atención Primaria de Salud. Si persiste la igualdad, se considerará el mayor número de días de licencias médicas de acuerdo a lo que determine el reglamento, y finalmente, se desempatará según el mayor número de años de servicio en la Administración del Estado. En todo caso, si aplicados todos los criterios de selección persiste la igualdad, resolverá el Subsecretario de Redes Asistenciales.</w:t>
            </w:r>
          </w:p>
          <w:p w14:paraId="064921C7" w14:textId="77777777" w:rsidR="00236276" w:rsidRPr="008950AD" w:rsidRDefault="00236276" w:rsidP="008950AD">
            <w:pPr>
              <w:pStyle w:val="Encabezado"/>
              <w:widowControl w:val="0"/>
              <w:rPr>
                <w:rFonts w:cs="Arial"/>
                <w:szCs w:val="22"/>
              </w:rPr>
            </w:pPr>
          </w:p>
          <w:p w14:paraId="1F27A168" w14:textId="68FA9A99" w:rsidR="00236276" w:rsidRDefault="00236276" w:rsidP="008950AD">
            <w:pPr>
              <w:pStyle w:val="Encabezado"/>
              <w:widowControl w:val="0"/>
              <w:rPr>
                <w:rFonts w:cs="Arial"/>
                <w:szCs w:val="22"/>
              </w:rPr>
            </w:pPr>
            <w:r w:rsidRPr="008950AD">
              <w:rPr>
                <w:rFonts w:cs="Arial"/>
                <w:szCs w:val="22"/>
              </w:rPr>
              <w:t xml:space="preserve">    La resolución a que se refiere el inciso segundo, deberá contener el listado de todos los y las postulantes que cumplan los requisitos. Además, dicha resolución contendrá la individualización de los beneficiarios y beneficiarias de los cupos disponibles y las demás materias que defina el reglamento.</w:t>
            </w:r>
          </w:p>
          <w:p w14:paraId="7109D18C" w14:textId="77777777" w:rsidR="00236276" w:rsidRPr="008950AD" w:rsidRDefault="00236276" w:rsidP="008950AD">
            <w:pPr>
              <w:pStyle w:val="Encabezado"/>
              <w:widowControl w:val="0"/>
              <w:rPr>
                <w:rFonts w:cs="Arial"/>
                <w:szCs w:val="22"/>
              </w:rPr>
            </w:pPr>
          </w:p>
          <w:p w14:paraId="4E67C5A8" w14:textId="6BED2476" w:rsidR="00236276" w:rsidRDefault="00236276" w:rsidP="008950AD">
            <w:pPr>
              <w:pStyle w:val="Encabezado"/>
              <w:widowControl w:val="0"/>
              <w:rPr>
                <w:rFonts w:cs="Arial"/>
                <w:szCs w:val="22"/>
              </w:rPr>
            </w:pPr>
            <w:r w:rsidRPr="008950AD">
              <w:rPr>
                <w:rFonts w:cs="Arial"/>
                <w:szCs w:val="22"/>
              </w:rPr>
              <w:t xml:space="preserve">    Una vez dictada la resolución a que se refiere el inciso segundo, la Subsecretaría de Redes Asistenciales la remitirá, mediante los mecanismos que defina el reglamento, a cada uno de los Servicios de Salud y éstos la difundirán de inmediato a través de un medio de general acceso a los consultorios de Atención Primaria de Salud. Dentro de los cinco días hábiles siguientes a la fecha de dictación de la resolución antes indicada, cada consultorio deberá notificar personalmente del resultado del proceso de postulación, por carta certificada dirigida al domicilio que el funcionario o funcionaria tenga registrado en el servicio o mediante correo electrónico, a cada uno de los funcionarios que participaron del mismo.</w:t>
            </w:r>
          </w:p>
          <w:p w14:paraId="039CC0D3" w14:textId="77777777" w:rsidR="00236276" w:rsidRPr="008950AD" w:rsidRDefault="00236276" w:rsidP="008950AD">
            <w:pPr>
              <w:pStyle w:val="Encabezado"/>
              <w:widowControl w:val="0"/>
              <w:rPr>
                <w:rFonts w:cs="Arial"/>
                <w:szCs w:val="22"/>
              </w:rPr>
            </w:pPr>
          </w:p>
          <w:p w14:paraId="78092C3D" w14:textId="77777777" w:rsidR="00236276" w:rsidRDefault="00236276" w:rsidP="008950AD">
            <w:pPr>
              <w:pStyle w:val="Encabezado"/>
              <w:widowControl w:val="0"/>
              <w:tabs>
                <w:tab w:val="clear" w:pos="4252"/>
                <w:tab w:val="clear" w:pos="8504"/>
                <w:tab w:val="left" w:pos="2835"/>
              </w:tabs>
              <w:rPr>
                <w:rFonts w:cs="Arial"/>
                <w:szCs w:val="22"/>
              </w:rPr>
            </w:pPr>
            <w:r w:rsidRPr="008950AD">
              <w:rPr>
                <w:rFonts w:cs="Arial"/>
                <w:szCs w:val="22"/>
              </w:rPr>
              <w:t xml:space="preserve">    Los funcionarios y funcionarias que resultaren beneficiarios y beneficiarias de cupos deberán informar por escrito al Departamento de Recursos Humanos o a la unidad que defina el consultorio respectivo, a más tardar el último día del mes siguiente a la fecha de dictación de la resolución a que se refiere el inciso segundo, la fecha en que dejarán definitivamente el cargo y del total de horas que sirvan. Esta deberá hacerse efectiva a más tardar dentro de los noventa días corridos siguientes al vencimiento del plazo para fijar la fecha de renuncia definitiva o dentro de los noventa días corridos siguientes al cumplimiento de 65 años de edad, si esta fecha fuere posterior a aquella.</w:t>
            </w:r>
          </w:p>
          <w:p w14:paraId="4C9D6663" w14:textId="6E135DFA" w:rsidR="00236276" w:rsidRPr="00D81A58" w:rsidRDefault="00236276" w:rsidP="008950AD">
            <w:pPr>
              <w:pStyle w:val="Encabezado"/>
              <w:widowControl w:val="0"/>
              <w:tabs>
                <w:tab w:val="clear" w:pos="4252"/>
                <w:tab w:val="clear" w:pos="8504"/>
                <w:tab w:val="left" w:pos="2835"/>
              </w:tabs>
              <w:rPr>
                <w:rFonts w:cs="Arial"/>
                <w:szCs w:val="22"/>
              </w:rPr>
            </w:pPr>
          </w:p>
        </w:tc>
        <w:tc>
          <w:tcPr>
            <w:tcW w:w="2500" w:type="pct"/>
          </w:tcPr>
          <w:p w14:paraId="1C5DD0D9" w14:textId="77777777" w:rsidR="00236276" w:rsidRPr="00A869A5" w:rsidRDefault="00236276" w:rsidP="00EA563A">
            <w:pPr>
              <w:widowControl w:val="0"/>
              <w:rPr>
                <w:rFonts w:cs="Arial"/>
                <w:bCs/>
                <w:szCs w:val="22"/>
                <w:lang w:val="es-CL"/>
              </w:rPr>
            </w:pPr>
            <w:r w:rsidRPr="00A869A5">
              <w:rPr>
                <w:rFonts w:cs="Arial"/>
                <w:bCs/>
                <w:szCs w:val="22"/>
                <w:lang w:val="es-CL"/>
              </w:rPr>
              <w:t>2. En el inciso primero del artículo 3:</w:t>
            </w:r>
          </w:p>
          <w:p w14:paraId="5621DD36" w14:textId="08C2D9C2" w:rsidR="00236276" w:rsidRDefault="00236276" w:rsidP="00EA563A">
            <w:pPr>
              <w:widowControl w:val="0"/>
              <w:rPr>
                <w:rFonts w:cs="Arial"/>
                <w:bCs/>
                <w:szCs w:val="22"/>
                <w:lang w:val="es-CL"/>
              </w:rPr>
            </w:pPr>
          </w:p>
          <w:p w14:paraId="3628AE6F" w14:textId="77777777" w:rsidR="00236276" w:rsidRPr="00A869A5" w:rsidRDefault="00236276" w:rsidP="00EA563A">
            <w:pPr>
              <w:widowControl w:val="0"/>
              <w:rPr>
                <w:rFonts w:cs="Arial"/>
                <w:bCs/>
                <w:szCs w:val="22"/>
                <w:lang w:val="es-CL"/>
              </w:rPr>
            </w:pPr>
          </w:p>
          <w:p w14:paraId="6C304C49" w14:textId="77777777" w:rsidR="00236276" w:rsidRPr="00A869A5" w:rsidRDefault="00236276" w:rsidP="00EA563A">
            <w:pPr>
              <w:widowControl w:val="0"/>
              <w:rPr>
                <w:rFonts w:cs="Arial"/>
                <w:bCs/>
                <w:szCs w:val="22"/>
                <w:lang w:val="es-CL"/>
              </w:rPr>
            </w:pPr>
            <w:r w:rsidRPr="00A869A5">
              <w:rPr>
                <w:rFonts w:cs="Arial"/>
                <w:bCs/>
                <w:szCs w:val="22"/>
                <w:lang w:val="es-CL"/>
              </w:rPr>
              <w:t>a) Sustitúyese el guarismo “7.000” por el siguiente: “11.300”.</w:t>
            </w:r>
          </w:p>
          <w:p w14:paraId="13EB8D66" w14:textId="77777777" w:rsidR="00236276" w:rsidRPr="00A869A5" w:rsidRDefault="00236276" w:rsidP="00EA563A">
            <w:pPr>
              <w:widowControl w:val="0"/>
              <w:rPr>
                <w:rFonts w:cs="Arial"/>
                <w:bCs/>
                <w:szCs w:val="22"/>
                <w:lang w:val="es-CL"/>
              </w:rPr>
            </w:pPr>
          </w:p>
          <w:p w14:paraId="4E9C45B7" w14:textId="77777777" w:rsidR="00236276" w:rsidRPr="00A869A5" w:rsidRDefault="00236276" w:rsidP="00EA563A">
            <w:pPr>
              <w:widowControl w:val="0"/>
              <w:rPr>
                <w:rFonts w:cs="Arial"/>
                <w:bCs/>
                <w:szCs w:val="22"/>
                <w:lang w:val="es-CL"/>
              </w:rPr>
            </w:pPr>
            <w:r w:rsidRPr="00A869A5">
              <w:rPr>
                <w:rFonts w:cs="Arial"/>
                <w:bCs/>
                <w:szCs w:val="22"/>
                <w:lang w:val="es-CL"/>
              </w:rPr>
              <w:t>b) Sustitúyese la expresión “2024” por la siguiente: “2023”.</w:t>
            </w:r>
          </w:p>
          <w:p w14:paraId="5C2B5824" w14:textId="77777777" w:rsidR="00236276" w:rsidRPr="00A869A5" w:rsidRDefault="00236276" w:rsidP="00EA563A">
            <w:pPr>
              <w:widowControl w:val="0"/>
              <w:rPr>
                <w:rFonts w:cs="Arial"/>
                <w:bCs/>
                <w:szCs w:val="22"/>
                <w:lang w:val="es-CL"/>
              </w:rPr>
            </w:pPr>
          </w:p>
          <w:p w14:paraId="05E1550B" w14:textId="77777777" w:rsidR="00236276" w:rsidRPr="00A869A5" w:rsidRDefault="00236276" w:rsidP="00EA563A">
            <w:pPr>
              <w:widowControl w:val="0"/>
              <w:rPr>
                <w:rFonts w:cs="Arial"/>
                <w:bCs/>
                <w:szCs w:val="22"/>
                <w:lang w:val="es-CL"/>
              </w:rPr>
            </w:pPr>
            <w:r w:rsidRPr="00A869A5">
              <w:rPr>
                <w:rFonts w:cs="Arial"/>
                <w:bCs/>
                <w:szCs w:val="22"/>
                <w:lang w:val="es-CL"/>
              </w:rPr>
              <w:t>c) Agrégase a continuación del tercer punto y seguido la oración siguiente: “Para los años 2024 y 2025 se contemplarán 1.800 y 3.300 cupos respectivamente.”.</w:t>
            </w:r>
          </w:p>
          <w:p w14:paraId="3088330E" w14:textId="77777777" w:rsidR="00236276" w:rsidRPr="00A869A5" w:rsidRDefault="00236276" w:rsidP="00EA563A">
            <w:pPr>
              <w:widowControl w:val="0"/>
              <w:rPr>
                <w:rFonts w:cs="Arial"/>
                <w:bCs/>
                <w:szCs w:val="22"/>
                <w:lang w:val="es-CL"/>
              </w:rPr>
            </w:pPr>
          </w:p>
          <w:p w14:paraId="741B726E" w14:textId="77777777" w:rsidR="00236276" w:rsidRPr="00A869A5" w:rsidRDefault="00236276" w:rsidP="00EA563A">
            <w:pPr>
              <w:widowControl w:val="0"/>
              <w:rPr>
                <w:rFonts w:cs="Arial"/>
                <w:bCs/>
                <w:szCs w:val="22"/>
                <w:highlight w:val="yellow"/>
                <w:lang w:val="es-CL"/>
              </w:rPr>
            </w:pPr>
          </w:p>
          <w:p w14:paraId="065F3647" w14:textId="77777777" w:rsidR="00236276" w:rsidRPr="00D81A58" w:rsidRDefault="00236276" w:rsidP="00575DED">
            <w:pPr>
              <w:rPr>
                <w:rFonts w:cs="Arial"/>
              </w:rPr>
            </w:pPr>
          </w:p>
        </w:tc>
      </w:tr>
      <w:tr w:rsidR="00236276" w:rsidRPr="00D81A58" w14:paraId="063C46E8" w14:textId="77777777" w:rsidTr="00236276">
        <w:trPr>
          <w:jc w:val="center"/>
        </w:trPr>
        <w:tc>
          <w:tcPr>
            <w:tcW w:w="2500" w:type="pct"/>
          </w:tcPr>
          <w:p w14:paraId="1F86F14C" w14:textId="1327DF65" w:rsidR="00236276" w:rsidRDefault="00236276" w:rsidP="00493070">
            <w:pPr>
              <w:pStyle w:val="Encabezado"/>
              <w:widowControl w:val="0"/>
              <w:rPr>
                <w:rFonts w:cs="Arial"/>
                <w:szCs w:val="22"/>
              </w:rPr>
            </w:pPr>
            <w:r w:rsidRPr="00493070">
              <w:rPr>
                <w:rFonts w:cs="Arial"/>
                <w:szCs w:val="22"/>
              </w:rPr>
              <w:t>Artículo 10.- Los funcionarios y funcionarias señalados en el artículo 1°, además, podrán postular en cualquiera de los períodos que se establecen en las letras siguientes y accederán a los beneficios que se señalan según la época de postulación, conforme a las reglas que a continuación se indican:</w:t>
            </w:r>
          </w:p>
          <w:p w14:paraId="7BB1E860" w14:textId="77777777" w:rsidR="00236276" w:rsidRPr="00493070" w:rsidRDefault="00236276" w:rsidP="00493070">
            <w:pPr>
              <w:pStyle w:val="Encabezado"/>
              <w:widowControl w:val="0"/>
              <w:rPr>
                <w:rFonts w:cs="Arial"/>
                <w:szCs w:val="22"/>
              </w:rPr>
            </w:pPr>
          </w:p>
          <w:p w14:paraId="16E3B5FF" w14:textId="4B79D097" w:rsidR="00236276" w:rsidRDefault="00236276" w:rsidP="00493070">
            <w:pPr>
              <w:pStyle w:val="Encabezado"/>
              <w:widowControl w:val="0"/>
              <w:rPr>
                <w:rFonts w:cs="Arial"/>
                <w:szCs w:val="22"/>
              </w:rPr>
            </w:pPr>
            <w:r w:rsidRPr="00493070">
              <w:rPr>
                <w:rFonts w:cs="Arial"/>
                <w:szCs w:val="22"/>
              </w:rPr>
              <w:t xml:space="preserve">    a) Primer período de postulación: En este período podrán postular los funcionarios y funcionarias que cumplan 65 años de edad, en el o los plazos que fije el reglamento. Deberán retirarse, a más tardar, dentro de los noventa días corridos siguientes al vencimiento del plazo para fijar la fecha de renuncia voluntaria definitiva o dentro de los noventa días corridos siguientes en que cumpla 65 años de edad si esta fecha es posterior a aquella.</w:t>
            </w:r>
          </w:p>
          <w:p w14:paraId="1B4414BD" w14:textId="77777777" w:rsidR="00236276" w:rsidRPr="00493070" w:rsidRDefault="00236276" w:rsidP="00493070">
            <w:pPr>
              <w:pStyle w:val="Encabezado"/>
              <w:widowControl w:val="0"/>
              <w:rPr>
                <w:rFonts w:cs="Arial"/>
                <w:szCs w:val="22"/>
              </w:rPr>
            </w:pPr>
          </w:p>
          <w:p w14:paraId="38C9B2C2" w14:textId="07BDF492" w:rsidR="00236276" w:rsidRDefault="00236276" w:rsidP="00493070">
            <w:pPr>
              <w:pStyle w:val="Encabezado"/>
              <w:widowControl w:val="0"/>
              <w:rPr>
                <w:rFonts w:cs="Arial"/>
                <w:szCs w:val="22"/>
              </w:rPr>
            </w:pPr>
            <w:r w:rsidRPr="00493070">
              <w:rPr>
                <w:rFonts w:cs="Arial"/>
                <w:szCs w:val="22"/>
              </w:rPr>
              <w:t xml:space="preserve">    Si hacen efectiva su renuncia voluntaria dentro del plazo antes señalado, tendrán derecho a la totalidad de la bonificación por retiro voluntario que les corresponda, al incremento establecido en el artículo 7°, al bono adicional del artículo 8° y al bono complementario del artículo 9°, siempre que cumplan con los respectivos requisitos.</w:t>
            </w:r>
          </w:p>
          <w:p w14:paraId="1D5C2722" w14:textId="77777777" w:rsidR="00236276" w:rsidRPr="00493070" w:rsidRDefault="00236276" w:rsidP="00493070">
            <w:pPr>
              <w:pStyle w:val="Encabezado"/>
              <w:widowControl w:val="0"/>
              <w:rPr>
                <w:rFonts w:cs="Arial"/>
                <w:szCs w:val="22"/>
              </w:rPr>
            </w:pPr>
          </w:p>
          <w:p w14:paraId="2CDB7C04" w14:textId="624963DD" w:rsidR="00236276" w:rsidRDefault="00236276" w:rsidP="00493070">
            <w:pPr>
              <w:pStyle w:val="Encabezado"/>
              <w:widowControl w:val="0"/>
              <w:rPr>
                <w:rFonts w:cs="Arial"/>
                <w:szCs w:val="22"/>
              </w:rPr>
            </w:pPr>
            <w:r w:rsidRPr="00493070">
              <w:rPr>
                <w:rFonts w:cs="Arial"/>
                <w:szCs w:val="22"/>
              </w:rPr>
              <w:t xml:space="preserve">    El personal que no renuncie voluntariamente a todos los cargos y al total de horas que sirva en el plazo antes señalado, se entenderá que renuncia irrevocablemente al incremento establecido en el artículo 7° y al bono complementario del artículo 9°.</w:t>
            </w:r>
          </w:p>
          <w:p w14:paraId="3488EE3A" w14:textId="77777777" w:rsidR="00236276" w:rsidRPr="00493070" w:rsidRDefault="00236276" w:rsidP="00493070">
            <w:pPr>
              <w:pStyle w:val="Encabezado"/>
              <w:widowControl w:val="0"/>
              <w:rPr>
                <w:rFonts w:cs="Arial"/>
                <w:szCs w:val="22"/>
              </w:rPr>
            </w:pPr>
          </w:p>
          <w:p w14:paraId="7B31807D" w14:textId="100B55AC" w:rsidR="00236276" w:rsidRDefault="00236276" w:rsidP="00493070">
            <w:pPr>
              <w:pStyle w:val="Encabezado"/>
              <w:widowControl w:val="0"/>
              <w:rPr>
                <w:rFonts w:cs="Arial"/>
                <w:szCs w:val="22"/>
              </w:rPr>
            </w:pPr>
            <w:r w:rsidRPr="00493070">
              <w:rPr>
                <w:rFonts w:cs="Arial"/>
                <w:szCs w:val="22"/>
              </w:rPr>
              <w:t xml:space="preserve">    b) Segundo período de postulación: En este período podrán postular los funcionarios y funcionarias que cumplan 66 años de edad, en el o los plazos que fije el reglamento. Deberán retirarse, a más tardar, dentro de los noventa días corridos siguientes al vencimiento del plazo para fijar la fecha de renuncia voluntaria definitiva.</w:t>
            </w:r>
          </w:p>
          <w:p w14:paraId="1DE27171" w14:textId="77777777" w:rsidR="00236276" w:rsidRPr="00493070" w:rsidRDefault="00236276" w:rsidP="00493070">
            <w:pPr>
              <w:pStyle w:val="Encabezado"/>
              <w:widowControl w:val="0"/>
              <w:rPr>
                <w:rFonts w:cs="Arial"/>
                <w:szCs w:val="22"/>
              </w:rPr>
            </w:pPr>
          </w:p>
          <w:p w14:paraId="351B2FDA" w14:textId="4D08AB50" w:rsidR="00236276" w:rsidRDefault="00236276" w:rsidP="00493070">
            <w:pPr>
              <w:pStyle w:val="Encabezado"/>
              <w:widowControl w:val="0"/>
              <w:rPr>
                <w:rFonts w:cs="Arial"/>
                <w:szCs w:val="22"/>
              </w:rPr>
            </w:pPr>
            <w:r w:rsidRPr="00493070">
              <w:rPr>
                <w:rFonts w:cs="Arial"/>
                <w:szCs w:val="22"/>
              </w:rPr>
              <w:t xml:space="preserve">    En este caso sólo podrán acceder a la bonificación por retiro voluntario del artículo 1° y al bono adicional del artículo 8°, según corresponda.</w:t>
            </w:r>
          </w:p>
          <w:p w14:paraId="60A1039D" w14:textId="77777777" w:rsidR="00236276" w:rsidRPr="00493070" w:rsidRDefault="00236276" w:rsidP="00493070">
            <w:pPr>
              <w:pStyle w:val="Encabezado"/>
              <w:widowControl w:val="0"/>
              <w:rPr>
                <w:rFonts w:cs="Arial"/>
                <w:szCs w:val="22"/>
              </w:rPr>
            </w:pPr>
          </w:p>
          <w:p w14:paraId="6F077C29" w14:textId="71E9E8F1" w:rsidR="00236276" w:rsidRDefault="00236276" w:rsidP="00493070">
            <w:pPr>
              <w:pStyle w:val="Encabezado"/>
              <w:widowControl w:val="0"/>
              <w:rPr>
                <w:rFonts w:cs="Arial"/>
                <w:szCs w:val="22"/>
              </w:rPr>
            </w:pPr>
            <w:r w:rsidRPr="00493070">
              <w:rPr>
                <w:rFonts w:cs="Arial"/>
                <w:szCs w:val="22"/>
              </w:rPr>
              <w:t xml:space="preserve">    c) Tercer período de postulación: En este período podrán postular los funcionarios y funcionarias que cumplan 67 años de edad, en el o los plazos que fije el reglamento. Deberán retirarse, a más tardar, dentro de los noventa días corridos siguientes al vencimiento del plazo para fijar la fecha de renuncia voluntaria definitiva.</w:t>
            </w:r>
          </w:p>
          <w:p w14:paraId="359A46E2" w14:textId="77777777" w:rsidR="00236276" w:rsidRPr="00493070" w:rsidRDefault="00236276" w:rsidP="00493070">
            <w:pPr>
              <w:pStyle w:val="Encabezado"/>
              <w:widowControl w:val="0"/>
              <w:rPr>
                <w:rFonts w:cs="Arial"/>
                <w:szCs w:val="22"/>
              </w:rPr>
            </w:pPr>
          </w:p>
          <w:p w14:paraId="0D33130E" w14:textId="576DA978" w:rsidR="00236276" w:rsidRDefault="00236276" w:rsidP="00493070">
            <w:pPr>
              <w:pStyle w:val="Encabezado"/>
              <w:widowControl w:val="0"/>
              <w:rPr>
                <w:rFonts w:cs="Arial"/>
                <w:szCs w:val="22"/>
              </w:rPr>
            </w:pPr>
            <w:r w:rsidRPr="00493070">
              <w:rPr>
                <w:rFonts w:cs="Arial"/>
                <w:szCs w:val="22"/>
              </w:rPr>
              <w:t xml:space="preserve">    En este caso sólo podrán acceder a la mitad de la bonificación por retiro voluntario del artículo 1° y a la mitad del bono adicional del artículo 8°, según corresponda.</w:t>
            </w:r>
          </w:p>
          <w:p w14:paraId="250B5449" w14:textId="77777777" w:rsidR="00236276" w:rsidRPr="00493070" w:rsidRDefault="00236276" w:rsidP="00493070">
            <w:pPr>
              <w:pStyle w:val="Encabezado"/>
              <w:widowControl w:val="0"/>
              <w:rPr>
                <w:rFonts w:cs="Arial"/>
                <w:szCs w:val="22"/>
              </w:rPr>
            </w:pPr>
          </w:p>
          <w:p w14:paraId="7B6EB1C3" w14:textId="5AD2C751" w:rsidR="00236276" w:rsidRDefault="00236276" w:rsidP="00493070">
            <w:pPr>
              <w:pStyle w:val="Encabezado"/>
              <w:widowControl w:val="0"/>
              <w:rPr>
                <w:rFonts w:cs="Arial"/>
                <w:szCs w:val="22"/>
              </w:rPr>
            </w:pPr>
            <w:r w:rsidRPr="00493070">
              <w:rPr>
                <w:rFonts w:cs="Arial"/>
                <w:szCs w:val="22"/>
              </w:rPr>
              <w:t xml:space="preserve">    Respecto del personal que no postule en ninguno de los períodos anteriores, se entenderá que renuncia irrevocablemente a todos los beneficios establecidos en esta ley.</w:t>
            </w:r>
          </w:p>
          <w:p w14:paraId="6335481D" w14:textId="77777777" w:rsidR="00236276" w:rsidRPr="00493070" w:rsidRDefault="00236276" w:rsidP="00493070">
            <w:pPr>
              <w:pStyle w:val="Encabezado"/>
              <w:widowControl w:val="0"/>
              <w:rPr>
                <w:rFonts w:cs="Arial"/>
                <w:szCs w:val="22"/>
              </w:rPr>
            </w:pPr>
          </w:p>
          <w:p w14:paraId="60A67016" w14:textId="7CDA3227" w:rsidR="00236276" w:rsidRDefault="00236276" w:rsidP="00493070">
            <w:pPr>
              <w:pStyle w:val="Encabezado"/>
              <w:widowControl w:val="0"/>
              <w:rPr>
                <w:rFonts w:cs="Arial"/>
                <w:szCs w:val="22"/>
              </w:rPr>
            </w:pPr>
            <w:r w:rsidRPr="00493070">
              <w:rPr>
                <w:rFonts w:cs="Arial"/>
                <w:szCs w:val="22"/>
              </w:rPr>
              <w:t xml:space="preserve">    Las funcionarias podrán optar por comunicar su decisión de hacer efectiva su renuncia voluntaria desde que cumplan 60 años de edad y hasta el proceso correspondiente a los 65 años de edad, pudiendo acceder a los beneficios señalados en los artículos 1°, 7°, 8° y 9°, siempre que cumplan con los respectivos requisitos. También podrán postular en los períodos señalados en las letras b) y c) del inciso primero de este artículo, siempre que cumplan las edades que en dichas letras se indican y sólo accederán a los beneficios que para esos períodos se señalan en las mencionadas letras b) y c), según corresponda.</w:t>
            </w:r>
          </w:p>
          <w:p w14:paraId="59C2F69B" w14:textId="77777777" w:rsidR="00236276" w:rsidRPr="00493070" w:rsidRDefault="00236276" w:rsidP="00493070">
            <w:pPr>
              <w:pStyle w:val="Encabezado"/>
              <w:widowControl w:val="0"/>
              <w:rPr>
                <w:rFonts w:cs="Arial"/>
                <w:szCs w:val="22"/>
              </w:rPr>
            </w:pPr>
          </w:p>
          <w:p w14:paraId="6A08DD23" w14:textId="77777777" w:rsidR="00236276" w:rsidRDefault="00236276" w:rsidP="00493070">
            <w:pPr>
              <w:pStyle w:val="Encabezado"/>
              <w:widowControl w:val="0"/>
              <w:tabs>
                <w:tab w:val="clear" w:pos="4252"/>
                <w:tab w:val="clear" w:pos="8504"/>
                <w:tab w:val="left" w:pos="2835"/>
              </w:tabs>
              <w:rPr>
                <w:rFonts w:cs="Arial"/>
                <w:szCs w:val="22"/>
              </w:rPr>
            </w:pPr>
            <w:r w:rsidRPr="00493070">
              <w:rPr>
                <w:rFonts w:cs="Arial"/>
                <w:szCs w:val="22"/>
              </w:rPr>
              <w:t xml:space="preserve">    Con todo, las mujeres que cumplan 60 años de edad y hasta 65 años, entre el 1 de enero y el </w:t>
            </w:r>
            <w:r w:rsidRPr="00493070">
              <w:rPr>
                <w:rFonts w:cs="Arial"/>
                <w:szCs w:val="22"/>
                <w:u w:val="single"/>
              </w:rPr>
              <w:t>30 de junio de 2024</w:t>
            </w:r>
            <w:r w:rsidRPr="00493070">
              <w:rPr>
                <w:rFonts w:cs="Arial"/>
                <w:szCs w:val="22"/>
              </w:rPr>
              <w:t>, podrán postular en el proceso correspondiente a dicho año según lo fije el reglamento, y de ser seleccionadas deberán hacer efectiva su renuncia voluntaria, a más tardar, dentro de los noventa días corridos siguientes a que cumplan 65 años de edad, conservando los cupos obtenidos durante dicho periodo.</w:t>
            </w:r>
          </w:p>
          <w:p w14:paraId="04812FBC" w14:textId="3C06C037" w:rsidR="00236276" w:rsidRPr="00D81A58" w:rsidRDefault="00236276" w:rsidP="00493070">
            <w:pPr>
              <w:pStyle w:val="Encabezado"/>
              <w:widowControl w:val="0"/>
              <w:tabs>
                <w:tab w:val="clear" w:pos="4252"/>
                <w:tab w:val="clear" w:pos="8504"/>
                <w:tab w:val="left" w:pos="2835"/>
              </w:tabs>
              <w:rPr>
                <w:rFonts w:cs="Arial"/>
                <w:szCs w:val="22"/>
              </w:rPr>
            </w:pPr>
          </w:p>
        </w:tc>
        <w:tc>
          <w:tcPr>
            <w:tcW w:w="2500" w:type="pct"/>
          </w:tcPr>
          <w:p w14:paraId="142D7B3E" w14:textId="77777777" w:rsidR="00236276" w:rsidRDefault="00236276" w:rsidP="00575DED">
            <w:pPr>
              <w:rPr>
                <w:rFonts w:cs="Arial"/>
              </w:rPr>
            </w:pPr>
          </w:p>
          <w:p w14:paraId="6ADC9567" w14:textId="77777777" w:rsidR="00236276" w:rsidRDefault="00236276" w:rsidP="00575DED">
            <w:pPr>
              <w:rPr>
                <w:rFonts w:cs="Arial"/>
              </w:rPr>
            </w:pPr>
          </w:p>
          <w:p w14:paraId="72438BB2" w14:textId="77777777" w:rsidR="00236276" w:rsidRDefault="00236276" w:rsidP="00575DED">
            <w:pPr>
              <w:rPr>
                <w:rFonts w:cs="Arial"/>
              </w:rPr>
            </w:pPr>
          </w:p>
          <w:p w14:paraId="37FADFB9" w14:textId="77777777" w:rsidR="00236276" w:rsidRDefault="00236276" w:rsidP="00575DED">
            <w:pPr>
              <w:rPr>
                <w:rFonts w:cs="Arial"/>
              </w:rPr>
            </w:pPr>
          </w:p>
          <w:p w14:paraId="125528E9" w14:textId="77777777" w:rsidR="00236276" w:rsidRDefault="00236276" w:rsidP="00575DED">
            <w:pPr>
              <w:rPr>
                <w:rFonts w:cs="Arial"/>
              </w:rPr>
            </w:pPr>
          </w:p>
          <w:p w14:paraId="7821E192" w14:textId="77777777" w:rsidR="00236276" w:rsidRDefault="00236276" w:rsidP="00575DED">
            <w:pPr>
              <w:rPr>
                <w:rFonts w:cs="Arial"/>
              </w:rPr>
            </w:pPr>
          </w:p>
          <w:p w14:paraId="3BC4643F" w14:textId="77777777" w:rsidR="00236276" w:rsidRDefault="00236276" w:rsidP="00575DED">
            <w:pPr>
              <w:rPr>
                <w:rFonts w:cs="Arial"/>
              </w:rPr>
            </w:pPr>
          </w:p>
          <w:p w14:paraId="2322A121" w14:textId="77777777" w:rsidR="00236276" w:rsidRDefault="00236276" w:rsidP="00575DED">
            <w:pPr>
              <w:rPr>
                <w:rFonts w:cs="Arial"/>
              </w:rPr>
            </w:pPr>
          </w:p>
          <w:p w14:paraId="237EA994" w14:textId="77777777" w:rsidR="00236276" w:rsidRDefault="00236276" w:rsidP="00575DED">
            <w:pPr>
              <w:rPr>
                <w:rFonts w:cs="Arial"/>
              </w:rPr>
            </w:pPr>
          </w:p>
          <w:p w14:paraId="7AD9B2DF" w14:textId="77777777" w:rsidR="00236276" w:rsidRDefault="00236276" w:rsidP="00575DED">
            <w:pPr>
              <w:rPr>
                <w:rFonts w:cs="Arial"/>
              </w:rPr>
            </w:pPr>
          </w:p>
          <w:p w14:paraId="3DB4FE12" w14:textId="77777777" w:rsidR="00236276" w:rsidRDefault="00236276" w:rsidP="00575DED">
            <w:pPr>
              <w:rPr>
                <w:rFonts w:cs="Arial"/>
              </w:rPr>
            </w:pPr>
          </w:p>
          <w:p w14:paraId="78F2F478" w14:textId="77777777" w:rsidR="00236276" w:rsidRDefault="00236276" w:rsidP="00575DED">
            <w:pPr>
              <w:rPr>
                <w:rFonts w:cs="Arial"/>
              </w:rPr>
            </w:pPr>
          </w:p>
          <w:p w14:paraId="197728B8" w14:textId="77777777" w:rsidR="00236276" w:rsidRDefault="00236276" w:rsidP="00575DED">
            <w:pPr>
              <w:rPr>
                <w:rFonts w:cs="Arial"/>
              </w:rPr>
            </w:pPr>
          </w:p>
          <w:p w14:paraId="1FE26B4D" w14:textId="77777777" w:rsidR="00236276" w:rsidRDefault="00236276" w:rsidP="00575DED">
            <w:pPr>
              <w:rPr>
                <w:rFonts w:cs="Arial"/>
              </w:rPr>
            </w:pPr>
          </w:p>
          <w:p w14:paraId="505E70F9" w14:textId="77777777" w:rsidR="00236276" w:rsidRDefault="00236276" w:rsidP="00575DED">
            <w:pPr>
              <w:rPr>
                <w:rFonts w:cs="Arial"/>
              </w:rPr>
            </w:pPr>
          </w:p>
          <w:p w14:paraId="5727156B" w14:textId="77777777" w:rsidR="00236276" w:rsidRDefault="00236276" w:rsidP="00575DED">
            <w:pPr>
              <w:rPr>
                <w:rFonts w:cs="Arial"/>
              </w:rPr>
            </w:pPr>
          </w:p>
          <w:p w14:paraId="38E4DB5D" w14:textId="77777777" w:rsidR="00236276" w:rsidRDefault="00236276" w:rsidP="00575DED">
            <w:pPr>
              <w:rPr>
                <w:rFonts w:cs="Arial"/>
              </w:rPr>
            </w:pPr>
          </w:p>
          <w:p w14:paraId="12EC61C5" w14:textId="77777777" w:rsidR="00236276" w:rsidRDefault="00236276" w:rsidP="00575DED">
            <w:pPr>
              <w:rPr>
                <w:rFonts w:cs="Arial"/>
              </w:rPr>
            </w:pPr>
          </w:p>
          <w:p w14:paraId="39942CC4" w14:textId="77777777" w:rsidR="00236276" w:rsidRDefault="00236276" w:rsidP="00575DED">
            <w:pPr>
              <w:rPr>
                <w:rFonts w:cs="Arial"/>
              </w:rPr>
            </w:pPr>
          </w:p>
          <w:p w14:paraId="5E9A744B" w14:textId="77777777" w:rsidR="00236276" w:rsidRDefault="00236276" w:rsidP="00575DED">
            <w:pPr>
              <w:rPr>
                <w:rFonts w:cs="Arial"/>
              </w:rPr>
            </w:pPr>
          </w:p>
          <w:p w14:paraId="2E4F7251" w14:textId="77777777" w:rsidR="00236276" w:rsidRDefault="00236276" w:rsidP="00575DED">
            <w:pPr>
              <w:rPr>
                <w:rFonts w:cs="Arial"/>
              </w:rPr>
            </w:pPr>
          </w:p>
          <w:p w14:paraId="089D0273" w14:textId="77777777" w:rsidR="00236276" w:rsidRDefault="00236276" w:rsidP="00575DED">
            <w:pPr>
              <w:rPr>
                <w:rFonts w:cs="Arial"/>
              </w:rPr>
            </w:pPr>
          </w:p>
          <w:p w14:paraId="735B4614" w14:textId="77777777" w:rsidR="00236276" w:rsidRDefault="00236276" w:rsidP="00575DED">
            <w:pPr>
              <w:rPr>
                <w:rFonts w:cs="Arial"/>
              </w:rPr>
            </w:pPr>
          </w:p>
          <w:p w14:paraId="75794D72" w14:textId="77777777" w:rsidR="00236276" w:rsidRDefault="00236276" w:rsidP="00575DED">
            <w:pPr>
              <w:rPr>
                <w:rFonts w:cs="Arial"/>
              </w:rPr>
            </w:pPr>
          </w:p>
          <w:p w14:paraId="138963F9" w14:textId="77777777" w:rsidR="00236276" w:rsidRDefault="00236276" w:rsidP="00575DED">
            <w:pPr>
              <w:rPr>
                <w:rFonts w:cs="Arial"/>
              </w:rPr>
            </w:pPr>
          </w:p>
          <w:p w14:paraId="077B24AB" w14:textId="77777777" w:rsidR="00236276" w:rsidRDefault="00236276" w:rsidP="00575DED">
            <w:pPr>
              <w:rPr>
                <w:rFonts w:cs="Arial"/>
              </w:rPr>
            </w:pPr>
          </w:p>
          <w:p w14:paraId="0BDB8E34" w14:textId="77777777" w:rsidR="00236276" w:rsidRDefault="00236276" w:rsidP="00575DED">
            <w:pPr>
              <w:rPr>
                <w:rFonts w:cs="Arial"/>
              </w:rPr>
            </w:pPr>
          </w:p>
          <w:p w14:paraId="195364A6" w14:textId="77777777" w:rsidR="00236276" w:rsidRDefault="00236276" w:rsidP="00575DED">
            <w:pPr>
              <w:rPr>
                <w:rFonts w:cs="Arial"/>
              </w:rPr>
            </w:pPr>
          </w:p>
          <w:p w14:paraId="56FF85F0" w14:textId="77777777" w:rsidR="00236276" w:rsidRDefault="00236276" w:rsidP="00575DED">
            <w:pPr>
              <w:rPr>
                <w:rFonts w:cs="Arial"/>
              </w:rPr>
            </w:pPr>
          </w:p>
          <w:p w14:paraId="1D86F5DE" w14:textId="77777777" w:rsidR="00236276" w:rsidRDefault="00236276" w:rsidP="00575DED">
            <w:pPr>
              <w:rPr>
                <w:rFonts w:cs="Arial"/>
              </w:rPr>
            </w:pPr>
          </w:p>
          <w:p w14:paraId="771B2879" w14:textId="77777777" w:rsidR="00236276" w:rsidRDefault="00236276" w:rsidP="00575DED">
            <w:pPr>
              <w:rPr>
                <w:rFonts w:cs="Arial"/>
              </w:rPr>
            </w:pPr>
          </w:p>
          <w:p w14:paraId="4BC6C306" w14:textId="77777777" w:rsidR="00236276" w:rsidRDefault="00236276" w:rsidP="00575DED">
            <w:pPr>
              <w:rPr>
                <w:rFonts w:cs="Arial"/>
              </w:rPr>
            </w:pPr>
          </w:p>
          <w:p w14:paraId="0EA31781" w14:textId="77777777" w:rsidR="00236276" w:rsidRDefault="00236276" w:rsidP="00575DED">
            <w:pPr>
              <w:rPr>
                <w:rFonts w:cs="Arial"/>
              </w:rPr>
            </w:pPr>
          </w:p>
          <w:p w14:paraId="22A348EB" w14:textId="77777777" w:rsidR="00236276" w:rsidRDefault="00236276" w:rsidP="00575DED">
            <w:pPr>
              <w:rPr>
                <w:rFonts w:cs="Arial"/>
              </w:rPr>
            </w:pPr>
          </w:p>
          <w:p w14:paraId="6A022FC3" w14:textId="77777777" w:rsidR="00236276" w:rsidRDefault="00236276" w:rsidP="00575DED">
            <w:pPr>
              <w:rPr>
                <w:rFonts w:cs="Arial"/>
              </w:rPr>
            </w:pPr>
          </w:p>
          <w:p w14:paraId="2D3A9B61" w14:textId="77777777" w:rsidR="00236276" w:rsidRDefault="00236276" w:rsidP="00575DED">
            <w:pPr>
              <w:rPr>
                <w:rFonts w:cs="Arial"/>
              </w:rPr>
            </w:pPr>
          </w:p>
          <w:p w14:paraId="43767E2F" w14:textId="77777777" w:rsidR="00236276" w:rsidRDefault="00236276" w:rsidP="00575DED">
            <w:pPr>
              <w:rPr>
                <w:rFonts w:cs="Arial"/>
              </w:rPr>
            </w:pPr>
          </w:p>
          <w:p w14:paraId="6D6FB05D" w14:textId="77777777" w:rsidR="00236276" w:rsidRDefault="00236276" w:rsidP="00575DED">
            <w:pPr>
              <w:rPr>
                <w:rFonts w:cs="Arial"/>
              </w:rPr>
            </w:pPr>
          </w:p>
          <w:p w14:paraId="4D3AEB85" w14:textId="77777777" w:rsidR="00236276" w:rsidRDefault="00236276" w:rsidP="00575DED">
            <w:pPr>
              <w:rPr>
                <w:rFonts w:cs="Arial"/>
              </w:rPr>
            </w:pPr>
          </w:p>
          <w:p w14:paraId="54F23F6B" w14:textId="77777777" w:rsidR="00236276" w:rsidRDefault="00236276" w:rsidP="00575DED">
            <w:pPr>
              <w:rPr>
                <w:rFonts w:cs="Arial"/>
              </w:rPr>
            </w:pPr>
          </w:p>
          <w:p w14:paraId="73AFCAB8" w14:textId="77777777" w:rsidR="00236276" w:rsidRDefault="00236276" w:rsidP="00575DED">
            <w:pPr>
              <w:rPr>
                <w:rFonts w:cs="Arial"/>
              </w:rPr>
            </w:pPr>
          </w:p>
          <w:p w14:paraId="5A4376F0" w14:textId="77777777" w:rsidR="00236276" w:rsidRDefault="00236276" w:rsidP="00575DED">
            <w:pPr>
              <w:rPr>
                <w:rFonts w:cs="Arial"/>
              </w:rPr>
            </w:pPr>
          </w:p>
          <w:p w14:paraId="28288F56" w14:textId="77777777" w:rsidR="00236276" w:rsidRDefault="00236276" w:rsidP="00575DED">
            <w:pPr>
              <w:rPr>
                <w:rFonts w:cs="Arial"/>
              </w:rPr>
            </w:pPr>
          </w:p>
          <w:p w14:paraId="4E0F7EBE" w14:textId="77777777" w:rsidR="00236276" w:rsidRDefault="00236276" w:rsidP="00575DED">
            <w:pPr>
              <w:rPr>
                <w:rFonts w:cs="Arial"/>
              </w:rPr>
            </w:pPr>
          </w:p>
          <w:p w14:paraId="5B5F40D2" w14:textId="77777777" w:rsidR="00236276" w:rsidRDefault="00236276" w:rsidP="00575DED">
            <w:pPr>
              <w:rPr>
                <w:rFonts w:cs="Arial"/>
              </w:rPr>
            </w:pPr>
          </w:p>
          <w:p w14:paraId="48E54AA5" w14:textId="77777777" w:rsidR="00236276" w:rsidRDefault="00236276" w:rsidP="00575DED">
            <w:pPr>
              <w:rPr>
                <w:rFonts w:cs="Arial"/>
              </w:rPr>
            </w:pPr>
          </w:p>
          <w:p w14:paraId="5DBC9700" w14:textId="77777777" w:rsidR="00236276" w:rsidRDefault="00236276" w:rsidP="00575DED">
            <w:pPr>
              <w:rPr>
                <w:rFonts w:cs="Arial"/>
              </w:rPr>
            </w:pPr>
          </w:p>
          <w:p w14:paraId="021C975C" w14:textId="77777777" w:rsidR="00236276" w:rsidRDefault="00236276" w:rsidP="00575DED">
            <w:pPr>
              <w:rPr>
                <w:rFonts w:cs="Arial"/>
              </w:rPr>
            </w:pPr>
          </w:p>
          <w:p w14:paraId="2D1B9D6B" w14:textId="77777777" w:rsidR="00236276" w:rsidRDefault="00236276" w:rsidP="00575DED">
            <w:pPr>
              <w:rPr>
                <w:rFonts w:cs="Arial"/>
              </w:rPr>
            </w:pPr>
          </w:p>
          <w:p w14:paraId="37A6768C" w14:textId="77777777" w:rsidR="00236276" w:rsidRDefault="00236276" w:rsidP="00575DED">
            <w:pPr>
              <w:rPr>
                <w:rFonts w:cs="Arial"/>
              </w:rPr>
            </w:pPr>
          </w:p>
          <w:p w14:paraId="4387D389" w14:textId="77777777" w:rsidR="00236276" w:rsidRDefault="00236276" w:rsidP="00575DED">
            <w:pPr>
              <w:rPr>
                <w:rFonts w:cs="Arial"/>
              </w:rPr>
            </w:pPr>
          </w:p>
          <w:p w14:paraId="7AB18438" w14:textId="77777777" w:rsidR="00236276" w:rsidRDefault="00236276" w:rsidP="00575DED">
            <w:pPr>
              <w:rPr>
                <w:rFonts w:cs="Arial"/>
              </w:rPr>
            </w:pPr>
          </w:p>
          <w:p w14:paraId="7C95A2A9" w14:textId="77777777" w:rsidR="00236276" w:rsidRDefault="00236276" w:rsidP="00575DED">
            <w:pPr>
              <w:rPr>
                <w:rFonts w:cs="Arial"/>
              </w:rPr>
            </w:pPr>
          </w:p>
          <w:p w14:paraId="76784451" w14:textId="77777777" w:rsidR="00236276" w:rsidRPr="00A869A5" w:rsidRDefault="00236276" w:rsidP="00EA563A">
            <w:pPr>
              <w:widowControl w:val="0"/>
              <w:rPr>
                <w:rFonts w:cs="Arial"/>
                <w:bCs/>
                <w:szCs w:val="22"/>
                <w:lang w:val="es-CL"/>
              </w:rPr>
            </w:pPr>
            <w:r w:rsidRPr="00A869A5">
              <w:rPr>
                <w:rFonts w:cs="Arial"/>
                <w:bCs/>
                <w:szCs w:val="22"/>
                <w:lang w:val="es-CL"/>
              </w:rPr>
              <w:t>3. Reemplázase en el inciso final del artículo 10 la expresión “30 de junio de 2024” por la siguiente: “31 de diciembre de 2025”.</w:t>
            </w:r>
          </w:p>
          <w:p w14:paraId="7EE1BE39" w14:textId="77777777" w:rsidR="00236276" w:rsidRPr="00A869A5" w:rsidRDefault="00236276" w:rsidP="00EA563A">
            <w:pPr>
              <w:widowControl w:val="0"/>
              <w:rPr>
                <w:rFonts w:cs="Arial"/>
                <w:bCs/>
                <w:szCs w:val="22"/>
                <w:lang w:val="es-CL"/>
              </w:rPr>
            </w:pPr>
          </w:p>
          <w:p w14:paraId="06A86BCD" w14:textId="79AB1BD6" w:rsidR="00236276" w:rsidRPr="00D81A58" w:rsidRDefault="00236276" w:rsidP="00575DED">
            <w:pPr>
              <w:rPr>
                <w:rFonts w:cs="Arial"/>
              </w:rPr>
            </w:pPr>
          </w:p>
        </w:tc>
      </w:tr>
      <w:tr w:rsidR="00236276" w:rsidRPr="00D81A58" w14:paraId="09A91997" w14:textId="77777777" w:rsidTr="00236276">
        <w:trPr>
          <w:jc w:val="center"/>
        </w:trPr>
        <w:tc>
          <w:tcPr>
            <w:tcW w:w="2500" w:type="pct"/>
          </w:tcPr>
          <w:p w14:paraId="2C9F019A" w14:textId="60C5FDA8" w:rsidR="00236276" w:rsidRDefault="00236276" w:rsidP="007B12CC">
            <w:pPr>
              <w:pStyle w:val="Encabezado"/>
              <w:widowControl w:val="0"/>
              <w:rPr>
                <w:rFonts w:cs="Arial"/>
                <w:szCs w:val="22"/>
              </w:rPr>
            </w:pPr>
            <w:r w:rsidRPr="007B12CC">
              <w:rPr>
                <w:rFonts w:cs="Arial"/>
                <w:szCs w:val="22"/>
              </w:rPr>
              <w:t xml:space="preserve">Artículo 12.- El personal a que se refiere el inciso primero del artículo 1° que, entre el 1 de julio de 2014 y </w:t>
            </w:r>
            <w:r w:rsidRPr="007B12CC">
              <w:rPr>
                <w:rFonts w:cs="Arial"/>
                <w:szCs w:val="22"/>
                <w:u w:val="single"/>
              </w:rPr>
              <w:t>30 de junio de 2024</w:t>
            </w:r>
            <w:r w:rsidRPr="007B12CC">
              <w:rPr>
                <w:rFonts w:cs="Arial"/>
                <w:szCs w:val="22"/>
              </w:rPr>
              <w:t xml:space="preserve">, haya obtenido u obtenga la pensión de invalidez que establece el decreto ley N°3.500, de 1980, y que dentro de los tres años siguientes a su obtención cumplan 60 años de edad, en el caso de las mujeres, y 65 años de edad, en el caso de los hombres, podrán acceder a los beneficios de los artículos 1°, 7° y 8° de esta ley, según corresponda, siempre que reúnan los demás requisitos necesarios para su percepción. En ningún caso dichas edades podrán cumplirse más allá del </w:t>
            </w:r>
            <w:r w:rsidRPr="007B12CC">
              <w:rPr>
                <w:rFonts w:cs="Arial"/>
                <w:szCs w:val="22"/>
                <w:u w:val="single"/>
              </w:rPr>
              <w:t>30 de junio de 2024</w:t>
            </w:r>
            <w:r w:rsidRPr="007B12CC">
              <w:rPr>
                <w:rFonts w:cs="Arial"/>
                <w:szCs w:val="22"/>
              </w:rPr>
              <w:t>. En este caso, el requisito de antigüedad para efectos del incremento del artículo 7° y del bono adicional del artículo 8°, se computará a la fecha del cese de funciones por la obtención de la referida pensión.</w:t>
            </w:r>
          </w:p>
          <w:p w14:paraId="26A0F292" w14:textId="77777777" w:rsidR="00236276" w:rsidRPr="007B12CC" w:rsidRDefault="00236276" w:rsidP="007B12CC">
            <w:pPr>
              <w:pStyle w:val="Encabezado"/>
              <w:widowControl w:val="0"/>
              <w:rPr>
                <w:rFonts w:cs="Arial"/>
                <w:szCs w:val="22"/>
              </w:rPr>
            </w:pPr>
          </w:p>
          <w:p w14:paraId="6B0D3A26" w14:textId="4BC97045" w:rsidR="00236276" w:rsidRDefault="00236276" w:rsidP="007B12CC">
            <w:pPr>
              <w:pStyle w:val="Encabezado"/>
              <w:widowControl w:val="0"/>
              <w:rPr>
                <w:rFonts w:cs="Arial"/>
                <w:szCs w:val="22"/>
              </w:rPr>
            </w:pPr>
            <w:r w:rsidRPr="007B12CC">
              <w:rPr>
                <w:rFonts w:cs="Arial"/>
                <w:szCs w:val="22"/>
              </w:rPr>
              <w:t xml:space="preserve">    El personal señalado en el inciso anterior deberá postular a los beneficios en su respectiva institución empleadora, dentro de los plazos y de conformidad a lo que determine el reglamento. Los beneficiarios y beneficiarias que accedan a un cupo de los indicados en el artículo 3° serán incluidos en la resolución señalada en dicho artículo. Si no postulare en el plazo establecido se entenderá que renuncia irrevocablemente a los beneficios.</w:t>
            </w:r>
          </w:p>
          <w:p w14:paraId="09E4F1D8" w14:textId="77777777" w:rsidR="00236276" w:rsidRPr="007B12CC" w:rsidRDefault="00236276" w:rsidP="007B12CC">
            <w:pPr>
              <w:pStyle w:val="Encabezado"/>
              <w:widowControl w:val="0"/>
              <w:rPr>
                <w:rFonts w:cs="Arial"/>
                <w:szCs w:val="22"/>
              </w:rPr>
            </w:pPr>
          </w:p>
          <w:p w14:paraId="757CAF66" w14:textId="7A3BC52B" w:rsidR="00236276" w:rsidRDefault="00236276" w:rsidP="007B12CC">
            <w:pPr>
              <w:pStyle w:val="Encabezado"/>
              <w:widowControl w:val="0"/>
              <w:rPr>
                <w:rFonts w:cs="Arial"/>
                <w:szCs w:val="22"/>
              </w:rPr>
            </w:pPr>
            <w:r w:rsidRPr="007B12CC">
              <w:rPr>
                <w:rFonts w:cs="Arial"/>
                <w:szCs w:val="22"/>
              </w:rPr>
              <w:t xml:space="preserve">    A quienes se les haya asignado un cupo, percibirán la bonificación por retiro voluntario calculada según el promedio de las remuneraciones mensuales imponibles que les haya correspondido durante los doce meses inmediatamente anteriores al cese de funciones por la obtención de la pensión señalada en el inciso primero, actualizadas según el Índice de Precios al Consumidor determinado por el Instituto Nacional de Estadísticas.</w:t>
            </w:r>
          </w:p>
          <w:p w14:paraId="62080CC9" w14:textId="77777777" w:rsidR="00236276" w:rsidRPr="007B12CC" w:rsidRDefault="00236276" w:rsidP="007B12CC">
            <w:pPr>
              <w:pStyle w:val="Encabezado"/>
              <w:widowControl w:val="0"/>
              <w:rPr>
                <w:rFonts w:cs="Arial"/>
                <w:szCs w:val="22"/>
              </w:rPr>
            </w:pPr>
          </w:p>
          <w:p w14:paraId="4B61D5F6" w14:textId="2560FAAA" w:rsidR="00236276" w:rsidRDefault="00236276" w:rsidP="007B12CC">
            <w:pPr>
              <w:pStyle w:val="Encabezado"/>
              <w:widowControl w:val="0"/>
              <w:rPr>
                <w:rFonts w:cs="Arial"/>
                <w:szCs w:val="22"/>
              </w:rPr>
            </w:pPr>
            <w:r w:rsidRPr="007B12CC">
              <w:rPr>
                <w:rFonts w:cs="Arial"/>
                <w:szCs w:val="22"/>
              </w:rPr>
              <w:t xml:space="preserve">    Para efectos del cálculo del bono adicional, el valor de la unidad de fomento será el correspondiente al último día del mes inmediatamente anterior al pago.</w:t>
            </w:r>
          </w:p>
          <w:p w14:paraId="147D1CC2" w14:textId="77777777" w:rsidR="00236276" w:rsidRPr="007B12CC" w:rsidRDefault="00236276" w:rsidP="007B12CC">
            <w:pPr>
              <w:pStyle w:val="Encabezado"/>
              <w:widowControl w:val="0"/>
              <w:rPr>
                <w:rFonts w:cs="Arial"/>
                <w:szCs w:val="22"/>
              </w:rPr>
            </w:pPr>
          </w:p>
          <w:p w14:paraId="25861869" w14:textId="77777777" w:rsidR="00236276" w:rsidRDefault="00236276" w:rsidP="007B12CC">
            <w:pPr>
              <w:pStyle w:val="Encabezado"/>
              <w:widowControl w:val="0"/>
              <w:tabs>
                <w:tab w:val="clear" w:pos="4252"/>
                <w:tab w:val="clear" w:pos="8504"/>
                <w:tab w:val="left" w:pos="2835"/>
              </w:tabs>
              <w:rPr>
                <w:rFonts w:cs="Arial"/>
                <w:szCs w:val="22"/>
              </w:rPr>
            </w:pPr>
            <w:r w:rsidRPr="007B12CC">
              <w:rPr>
                <w:rFonts w:cs="Arial"/>
                <w:szCs w:val="22"/>
              </w:rPr>
              <w:t xml:space="preserve">    El pago de los beneficios que les corresponda se efectuará en el mes siguiente al de la total tramitación del acto administrativo que lo conceda.</w:t>
            </w:r>
          </w:p>
          <w:p w14:paraId="1B1801EC" w14:textId="3B28C122" w:rsidR="00236276" w:rsidRPr="00D81A58" w:rsidRDefault="00236276" w:rsidP="007B12CC">
            <w:pPr>
              <w:pStyle w:val="Encabezado"/>
              <w:widowControl w:val="0"/>
              <w:tabs>
                <w:tab w:val="clear" w:pos="4252"/>
                <w:tab w:val="clear" w:pos="8504"/>
                <w:tab w:val="left" w:pos="2835"/>
              </w:tabs>
              <w:rPr>
                <w:rFonts w:cs="Arial"/>
                <w:szCs w:val="22"/>
              </w:rPr>
            </w:pPr>
          </w:p>
        </w:tc>
        <w:tc>
          <w:tcPr>
            <w:tcW w:w="2500" w:type="pct"/>
          </w:tcPr>
          <w:p w14:paraId="5E3E4A17" w14:textId="77777777" w:rsidR="00236276" w:rsidRPr="00A869A5" w:rsidRDefault="00236276" w:rsidP="00EA563A">
            <w:pPr>
              <w:widowControl w:val="0"/>
              <w:rPr>
                <w:rFonts w:cs="Arial"/>
                <w:bCs/>
                <w:szCs w:val="22"/>
                <w:lang w:val="es-CL"/>
              </w:rPr>
            </w:pPr>
            <w:r w:rsidRPr="00A869A5">
              <w:rPr>
                <w:rFonts w:cs="Arial"/>
                <w:bCs/>
                <w:szCs w:val="22"/>
                <w:lang w:val="es-CL"/>
              </w:rPr>
              <w:t>4. Sustitúyese en el inciso primero del artículo 12 la expresión “30 de junio de 2024” las dos veces que aparece por la siguiente: “31 de diciembre de 2025”.</w:t>
            </w:r>
          </w:p>
          <w:p w14:paraId="5FBA5058" w14:textId="77777777" w:rsidR="00236276" w:rsidRPr="00D81A58" w:rsidRDefault="00236276" w:rsidP="00575DED">
            <w:pPr>
              <w:rPr>
                <w:rFonts w:cs="Arial"/>
              </w:rPr>
            </w:pPr>
          </w:p>
        </w:tc>
      </w:tr>
      <w:tr w:rsidR="00236276" w:rsidRPr="00D81A58" w14:paraId="39828532" w14:textId="77777777" w:rsidTr="00236276">
        <w:trPr>
          <w:jc w:val="center"/>
        </w:trPr>
        <w:tc>
          <w:tcPr>
            <w:tcW w:w="2500" w:type="pct"/>
          </w:tcPr>
          <w:p w14:paraId="5EC970BB" w14:textId="0FE3E7B1" w:rsidR="00236276" w:rsidRDefault="00236276" w:rsidP="00A04BF8">
            <w:pPr>
              <w:pStyle w:val="Encabezado"/>
              <w:widowControl w:val="0"/>
              <w:tabs>
                <w:tab w:val="clear" w:pos="4252"/>
                <w:tab w:val="clear" w:pos="8504"/>
                <w:tab w:val="left" w:pos="2835"/>
              </w:tabs>
              <w:jc w:val="center"/>
              <w:rPr>
                <w:rFonts w:cs="Arial"/>
                <w:szCs w:val="22"/>
              </w:rPr>
            </w:pPr>
            <w:r w:rsidRPr="00A04BF8">
              <w:rPr>
                <w:rFonts w:cs="Arial"/>
                <w:szCs w:val="22"/>
              </w:rPr>
              <w:t>LEY 20921</w:t>
            </w:r>
          </w:p>
          <w:p w14:paraId="6A2A1C1A" w14:textId="77777777" w:rsidR="00236276" w:rsidRDefault="00236276" w:rsidP="00A04BF8">
            <w:pPr>
              <w:pStyle w:val="Encabezado"/>
              <w:widowControl w:val="0"/>
              <w:tabs>
                <w:tab w:val="clear" w:pos="4252"/>
                <w:tab w:val="clear" w:pos="8504"/>
                <w:tab w:val="left" w:pos="2835"/>
              </w:tabs>
              <w:jc w:val="center"/>
              <w:rPr>
                <w:rFonts w:cs="Arial"/>
                <w:szCs w:val="22"/>
              </w:rPr>
            </w:pPr>
            <w:r w:rsidRPr="00A04BF8">
              <w:rPr>
                <w:rFonts w:cs="Arial"/>
                <w:szCs w:val="22"/>
              </w:rPr>
              <w:t>OTORGA BONIFICACIÓN POR RETIRO VOLUNTARIO A LOS FUNCIONARIOS DEL SECTOR SALUD QUE INDICA</w:t>
            </w:r>
          </w:p>
          <w:p w14:paraId="0246E52F" w14:textId="77777777" w:rsidR="00236276" w:rsidRDefault="00236276" w:rsidP="00A04BF8">
            <w:pPr>
              <w:pStyle w:val="Encabezado"/>
              <w:widowControl w:val="0"/>
              <w:tabs>
                <w:tab w:val="clear" w:pos="4252"/>
                <w:tab w:val="clear" w:pos="8504"/>
                <w:tab w:val="left" w:pos="2835"/>
              </w:tabs>
              <w:jc w:val="center"/>
              <w:rPr>
                <w:rFonts w:cs="Arial"/>
                <w:szCs w:val="22"/>
              </w:rPr>
            </w:pPr>
          </w:p>
          <w:p w14:paraId="09B23154" w14:textId="0F492D71" w:rsidR="00236276" w:rsidRDefault="00236276" w:rsidP="00A04BF8">
            <w:pPr>
              <w:pStyle w:val="Encabezado"/>
              <w:widowControl w:val="0"/>
              <w:rPr>
                <w:rFonts w:cs="Arial"/>
                <w:szCs w:val="22"/>
              </w:rPr>
            </w:pPr>
            <w:r w:rsidRPr="00A04BF8">
              <w:rPr>
                <w:rFonts w:cs="Arial"/>
                <w:szCs w:val="22"/>
              </w:rPr>
              <w:t>"Artículo 1°.- Otórgase una bonificación por retiro voluntario, por una sola vez, a los siguientes funcionarios y funcionarias:</w:t>
            </w:r>
          </w:p>
          <w:p w14:paraId="05610BA4" w14:textId="77777777" w:rsidR="00236276" w:rsidRPr="00A04BF8" w:rsidRDefault="00236276" w:rsidP="00A04BF8">
            <w:pPr>
              <w:pStyle w:val="Encabezado"/>
              <w:widowControl w:val="0"/>
              <w:rPr>
                <w:rFonts w:cs="Arial"/>
                <w:szCs w:val="22"/>
              </w:rPr>
            </w:pPr>
          </w:p>
          <w:p w14:paraId="141B1067" w14:textId="0D30810D" w:rsidR="00236276" w:rsidRDefault="00236276" w:rsidP="00A04BF8">
            <w:pPr>
              <w:pStyle w:val="Encabezado"/>
              <w:widowControl w:val="0"/>
              <w:rPr>
                <w:rFonts w:cs="Arial"/>
                <w:szCs w:val="22"/>
              </w:rPr>
            </w:pPr>
            <w:r w:rsidRPr="00A04BF8">
              <w:rPr>
                <w:rFonts w:cs="Arial"/>
                <w:szCs w:val="22"/>
              </w:rPr>
              <w:t xml:space="preserve">    a) Los funcionarios y funcionarias de planta y a contrata que se desempeñen en alguno de los Servicios de Salud señalados en el artículo 16 del decreto con fuerza de ley Nº1, de 2005, del Ministerio de Salud, en las Subsecretarías del Ministerio de Salud, en el Instituto de Salud Pública de Chile y en la Central de Abastecimiento del Sistema Nacional de Servicios de Salud, que estén simultáneamente regidos por el decreto con fuerza de ley Nº29, de 2005, del Ministerio de Hacienda, y por el decreto ley Nº249, de 1973, siempre que cumplan con los requisitos de edad y renuncia voluntaria establecidos en el inciso siguiente y los demás que exija esta ley.</w:t>
            </w:r>
          </w:p>
          <w:p w14:paraId="18D38A52" w14:textId="77777777" w:rsidR="00236276" w:rsidRPr="00A04BF8" w:rsidRDefault="00236276" w:rsidP="00A04BF8">
            <w:pPr>
              <w:pStyle w:val="Encabezado"/>
              <w:widowControl w:val="0"/>
              <w:rPr>
                <w:rFonts w:cs="Arial"/>
                <w:szCs w:val="22"/>
              </w:rPr>
            </w:pPr>
          </w:p>
          <w:p w14:paraId="6D50EB53" w14:textId="54006BB1" w:rsidR="00236276" w:rsidRDefault="00236276" w:rsidP="00A04BF8">
            <w:pPr>
              <w:pStyle w:val="Encabezado"/>
              <w:widowControl w:val="0"/>
              <w:rPr>
                <w:rFonts w:cs="Arial"/>
                <w:szCs w:val="22"/>
              </w:rPr>
            </w:pPr>
            <w:r w:rsidRPr="00A04BF8">
              <w:rPr>
                <w:rFonts w:cs="Arial"/>
                <w:szCs w:val="22"/>
              </w:rPr>
              <w:t xml:space="preserve">    b) Los funcionarios y funcionarias de los establecimientos de salud de carácter experimental creados por los decretos con fuerza de ley Nos 29, 30 y 31, todos del año 2001, del Ministerio de Salud, excluidos los regidos por la escala A) contenida en las resoluciones triministeriales Nos 20, 21 y 26 todas de 2004, del Ministerio de Salud, que fijan sus sistemas de remuneraciones o las que las reemplacen para dicho personal, siempre que cumplan con los requisitos de edad y renuncia voluntaria establecidos en el inciso siguiente y los demás que exija esta ley.</w:t>
            </w:r>
          </w:p>
          <w:p w14:paraId="2F3056E5" w14:textId="77777777" w:rsidR="00236276" w:rsidRPr="00A04BF8" w:rsidRDefault="00236276" w:rsidP="00A04BF8">
            <w:pPr>
              <w:pStyle w:val="Encabezado"/>
              <w:widowControl w:val="0"/>
              <w:rPr>
                <w:rFonts w:cs="Arial"/>
                <w:szCs w:val="22"/>
              </w:rPr>
            </w:pPr>
          </w:p>
          <w:p w14:paraId="5460B9ED" w14:textId="02AEB5BD" w:rsidR="00236276" w:rsidRDefault="00236276" w:rsidP="00A04BF8">
            <w:pPr>
              <w:pStyle w:val="Encabezado"/>
              <w:widowControl w:val="0"/>
              <w:rPr>
                <w:rFonts w:cs="Arial"/>
                <w:szCs w:val="22"/>
              </w:rPr>
            </w:pPr>
            <w:r w:rsidRPr="00A04BF8">
              <w:rPr>
                <w:rFonts w:cs="Arial"/>
                <w:szCs w:val="22"/>
              </w:rPr>
              <w:t xml:space="preserve">    c) Los profesionales funcionarios y las profesionales funcionarias afectas a las normas de las leyes N°15.076 y 19.664, que hayan sido traspasados y traspasadas desde los Servicios de Salud a la Subsecretaría de Salud Pública en virtud de lo dispuesto en el decreto con fuerza de ley Nº 5, de 2006, del Ministerio de Salud, siempre que cumplan con los requisitos de edad y renuncia voluntaria establecidos en el inciso siguiente y los demás que exija esta ley.</w:t>
            </w:r>
          </w:p>
          <w:p w14:paraId="037EB24F" w14:textId="77777777" w:rsidR="00236276" w:rsidRPr="00A04BF8" w:rsidRDefault="00236276" w:rsidP="00A04BF8">
            <w:pPr>
              <w:pStyle w:val="Encabezado"/>
              <w:widowControl w:val="0"/>
              <w:rPr>
                <w:rFonts w:cs="Arial"/>
                <w:szCs w:val="22"/>
              </w:rPr>
            </w:pPr>
          </w:p>
          <w:p w14:paraId="1DC98CCC" w14:textId="2F9ECD03" w:rsidR="00236276" w:rsidRDefault="00236276" w:rsidP="00A04BF8">
            <w:pPr>
              <w:pStyle w:val="Encabezado"/>
              <w:widowControl w:val="0"/>
              <w:rPr>
                <w:rFonts w:cs="Arial"/>
                <w:szCs w:val="22"/>
              </w:rPr>
            </w:pPr>
            <w:r w:rsidRPr="00A04BF8">
              <w:rPr>
                <w:rFonts w:cs="Arial"/>
                <w:szCs w:val="22"/>
              </w:rPr>
              <w:t xml:space="preserve">    El personal señalado en el inciso anterior tendrá derecho a la bonificación por retiro voluntario siempre que entre el 1 de julio de 2014 y el </w:t>
            </w:r>
            <w:r w:rsidRPr="00A04BF8">
              <w:rPr>
                <w:rFonts w:cs="Arial"/>
                <w:szCs w:val="22"/>
                <w:u w:val="single"/>
              </w:rPr>
              <w:t>30 de junio de 2024</w:t>
            </w:r>
            <w:r w:rsidRPr="00A04BF8">
              <w:rPr>
                <w:rFonts w:cs="Arial"/>
                <w:szCs w:val="22"/>
              </w:rPr>
              <w:t>, hayan cumplido o cumplan 60 años de edad, en el caso de las mujeres, y 65 años de edad, si son hombres. Además, dichos funcionarios y funcionarias deberán comunicar su decisión de renunciar voluntariamente, para luego hacer efectiva la renuncia, en los plazos y según las normas contenidas en esta ley y las que fije el reglamento.</w:t>
            </w:r>
          </w:p>
          <w:p w14:paraId="7A2BAE40" w14:textId="77777777" w:rsidR="00236276" w:rsidRPr="00A04BF8" w:rsidRDefault="00236276" w:rsidP="00A04BF8">
            <w:pPr>
              <w:pStyle w:val="Encabezado"/>
              <w:widowControl w:val="0"/>
              <w:rPr>
                <w:rFonts w:cs="Arial"/>
                <w:szCs w:val="22"/>
              </w:rPr>
            </w:pPr>
          </w:p>
          <w:p w14:paraId="582B1D77" w14:textId="7062CCCE" w:rsidR="00236276" w:rsidRDefault="00236276" w:rsidP="00A04BF8">
            <w:pPr>
              <w:pStyle w:val="Encabezado"/>
              <w:widowControl w:val="0"/>
              <w:rPr>
                <w:rFonts w:cs="Arial"/>
                <w:szCs w:val="22"/>
              </w:rPr>
            </w:pPr>
            <w:r w:rsidRPr="00A04BF8">
              <w:rPr>
                <w:rFonts w:cs="Arial"/>
                <w:szCs w:val="22"/>
              </w:rPr>
              <w:t xml:space="preserve">    La bonificación por retiro voluntario será equivalente a un mes de remuneración imponible por cada año de servicio y fracción superior a seis meses, prestados en alguno de los organismos señalados en el inciso primero, con un máximo de once meses.</w:t>
            </w:r>
          </w:p>
          <w:p w14:paraId="1957FB31" w14:textId="77777777" w:rsidR="00236276" w:rsidRPr="00A04BF8" w:rsidRDefault="00236276" w:rsidP="00A04BF8">
            <w:pPr>
              <w:pStyle w:val="Encabezado"/>
              <w:widowControl w:val="0"/>
              <w:rPr>
                <w:rFonts w:cs="Arial"/>
                <w:szCs w:val="22"/>
              </w:rPr>
            </w:pPr>
          </w:p>
          <w:p w14:paraId="1E9AEB45" w14:textId="77777777" w:rsidR="00236276" w:rsidRDefault="00236276" w:rsidP="00A04BF8">
            <w:pPr>
              <w:pStyle w:val="Encabezado"/>
              <w:widowControl w:val="0"/>
              <w:tabs>
                <w:tab w:val="clear" w:pos="4252"/>
                <w:tab w:val="clear" w:pos="8504"/>
                <w:tab w:val="left" w:pos="2835"/>
              </w:tabs>
              <w:rPr>
                <w:rFonts w:cs="Arial"/>
                <w:szCs w:val="22"/>
              </w:rPr>
            </w:pPr>
            <w:r w:rsidRPr="00A04BF8">
              <w:rPr>
                <w:rFonts w:cs="Arial"/>
                <w:szCs w:val="22"/>
              </w:rPr>
              <w:t xml:space="preserve">    La remuneración que servirá de base para el cálculo de la bonificación por retiro voluntario, será la que resulte del promedio de remuneraciones mensuales imponibles que le haya correspondido al funcionario o funcionaria durante los doce meses inmediatamente anteriores al retiro, actualizadas según el Índice de Precios al Consumidor determinado por el Instituto Nacional de Estadísticas.</w:t>
            </w:r>
          </w:p>
          <w:p w14:paraId="504DB3DC" w14:textId="090BA3E3" w:rsidR="00236276" w:rsidRPr="00D81A58" w:rsidRDefault="00236276" w:rsidP="00A04BF8">
            <w:pPr>
              <w:pStyle w:val="Encabezado"/>
              <w:widowControl w:val="0"/>
              <w:tabs>
                <w:tab w:val="clear" w:pos="4252"/>
                <w:tab w:val="clear" w:pos="8504"/>
                <w:tab w:val="left" w:pos="2835"/>
              </w:tabs>
              <w:rPr>
                <w:rFonts w:cs="Arial"/>
                <w:szCs w:val="22"/>
              </w:rPr>
            </w:pPr>
          </w:p>
        </w:tc>
        <w:tc>
          <w:tcPr>
            <w:tcW w:w="2500" w:type="pct"/>
          </w:tcPr>
          <w:p w14:paraId="7F21F626" w14:textId="77777777" w:rsidR="00236276" w:rsidRPr="00A869A5" w:rsidRDefault="00236276" w:rsidP="00EA563A">
            <w:pPr>
              <w:widowControl w:val="0"/>
              <w:rPr>
                <w:rFonts w:cs="Arial"/>
                <w:bCs/>
                <w:szCs w:val="22"/>
                <w:lang w:val="es-CL"/>
              </w:rPr>
            </w:pPr>
            <w:r w:rsidRPr="00A869A5">
              <w:rPr>
                <w:rFonts w:cs="Arial"/>
                <w:bCs/>
                <w:szCs w:val="22"/>
                <w:lang w:val="es-CL"/>
              </w:rPr>
              <w:t>Artículo 41.- Modifícase la ley Nº20.921 del modo siguiente:</w:t>
            </w:r>
          </w:p>
          <w:p w14:paraId="54ED110E" w14:textId="364A657B" w:rsidR="00236276" w:rsidRDefault="00236276" w:rsidP="00EA563A">
            <w:pPr>
              <w:widowControl w:val="0"/>
              <w:rPr>
                <w:rFonts w:cs="Arial"/>
                <w:bCs/>
                <w:szCs w:val="22"/>
                <w:lang w:val="es-CL"/>
              </w:rPr>
            </w:pPr>
          </w:p>
          <w:p w14:paraId="5F23EE22" w14:textId="753A8075" w:rsidR="00236276" w:rsidRDefault="00236276" w:rsidP="00EA563A">
            <w:pPr>
              <w:widowControl w:val="0"/>
              <w:rPr>
                <w:rFonts w:cs="Arial"/>
                <w:bCs/>
                <w:szCs w:val="22"/>
                <w:lang w:val="es-CL"/>
              </w:rPr>
            </w:pPr>
          </w:p>
          <w:p w14:paraId="605F08EE" w14:textId="09F17072" w:rsidR="00236276" w:rsidRDefault="00236276" w:rsidP="00EA563A">
            <w:pPr>
              <w:widowControl w:val="0"/>
              <w:rPr>
                <w:rFonts w:cs="Arial"/>
                <w:bCs/>
                <w:szCs w:val="22"/>
                <w:lang w:val="es-CL"/>
              </w:rPr>
            </w:pPr>
          </w:p>
          <w:p w14:paraId="0E7370CD" w14:textId="69AB36F1" w:rsidR="00236276" w:rsidRDefault="00236276" w:rsidP="00EA563A">
            <w:pPr>
              <w:widowControl w:val="0"/>
              <w:rPr>
                <w:rFonts w:cs="Arial"/>
                <w:bCs/>
                <w:szCs w:val="22"/>
                <w:lang w:val="es-CL"/>
              </w:rPr>
            </w:pPr>
          </w:p>
          <w:p w14:paraId="6867BDD9" w14:textId="17C616E4" w:rsidR="00236276" w:rsidRDefault="00236276" w:rsidP="00EA563A">
            <w:pPr>
              <w:widowControl w:val="0"/>
              <w:rPr>
                <w:rFonts w:cs="Arial"/>
                <w:bCs/>
                <w:szCs w:val="22"/>
                <w:lang w:val="es-CL"/>
              </w:rPr>
            </w:pPr>
          </w:p>
          <w:p w14:paraId="2568DFC1" w14:textId="1BFCB8DC" w:rsidR="00236276" w:rsidRDefault="00236276" w:rsidP="00EA563A">
            <w:pPr>
              <w:widowControl w:val="0"/>
              <w:rPr>
                <w:rFonts w:cs="Arial"/>
                <w:bCs/>
                <w:szCs w:val="22"/>
                <w:lang w:val="es-CL"/>
              </w:rPr>
            </w:pPr>
          </w:p>
          <w:p w14:paraId="494C81F9" w14:textId="247907CE" w:rsidR="00236276" w:rsidRDefault="00236276" w:rsidP="00EA563A">
            <w:pPr>
              <w:widowControl w:val="0"/>
              <w:rPr>
                <w:rFonts w:cs="Arial"/>
                <w:bCs/>
                <w:szCs w:val="22"/>
                <w:lang w:val="es-CL"/>
              </w:rPr>
            </w:pPr>
          </w:p>
          <w:p w14:paraId="522D2015" w14:textId="1452188F" w:rsidR="00236276" w:rsidRDefault="00236276" w:rsidP="00EA563A">
            <w:pPr>
              <w:widowControl w:val="0"/>
              <w:rPr>
                <w:rFonts w:cs="Arial"/>
                <w:bCs/>
                <w:szCs w:val="22"/>
                <w:lang w:val="es-CL"/>
              </w:rPr>
            </w:pPr>
          </w:p>
          <w:p w14:paraId="2C84F1EE" w14:textId="65CA7626" w:rsidR="00236276" w:rsidRDefault="00236276" w:rsidP="00EA563A">
            <w:pPr>
              <w:widowControl w:val="0"/>
              <w:rPr>
                <w:rFonts w:cs="Arial"/>
                <w:bCs/>
                <w:szCs w:val="22"/>
                <w:lang w:val="es-CL"/>
              </w:rPr>
            </w:pPr>
          </w:p>
          <w:p w14:paraId="232389B7" w14:textId="480D4964" w:rsidR="00236276" w:rsidRDefault="00236276" w:rsidP="00EA563A">
            <w:pPr>
              <w:widowControl w:val="0"/>
              <w:rPr>
                <w:rFonts w:cs="Arial"/>
                <w:bCs/>
                <w:szCs w:val="22"/>
                <w:lang w:val="es-CL"/>
              </w:rPr>
            </w:pPr>
          </w:p>
          <w:p w14:paraId="40C568CE" w14:textId="07016C32" w:rsidR="00236276" w:rsidRDefault="00236276" w:rsidP="00EA563A">
            <w:pPr>
              <w:widowControl w:val="0"/>
              <w:rPr>
                <w:rFonts w:cs="Arial"/>
                <w:bCs/>
                <w:szCs w:val="22"/>
                <w:lang w:val="es-CL"/>
              </w:rPr>
            </w:pPr>
          </w:p>
          <w:p w14:paraId="5CA07C53" w14:textId="307EA8BA" w:rsidR="00236276" w:rsidRDefault="00236276" w:rsidP="00EA563A">
            <w:pPr>
              <w:widowControl w:val="0"/>
              <w:rPr>
                <w:rFonts w:cs="Arial"/>
                <w:bCs/>
                <w:szCs w:val="22"/>
                <w:lang w:val="es-CL"/>
              </w:rPr>
            </w:pPr>
          </w:p>
          <w:p w14:paraId="061BB5B9" w14:textId="775731DB" w:rsidR="00236276" w:rsidRDefault="00236276" w:rsidP="00EA563A">
            <w:pPr>
              <w:widowControl w:val="0"/>
              <w:rPr>
                <w:rFonts w:cs="Arial"/>
                <w:bCs/>
                <w:szCs w:val="22"/>
                <w:lang w:val="es-CL"/>
              </w:rPr>
            </w:pPr>
          </w:p>
          <w:p w14:paraId="6720982A" w14:textId="351EED0A" w:rsidR="00236276" w:rsidRDefault="00236276" w:rsidP="00EA563A">
            <w:pPr>
              <w:widowControl w:val="0"/>
              <w:rPr>
                <w:rFonts w:cs="Arial"/>
                <w:bCs/>
                <w:szCs w:val="22"/>
                <w:lang w:val="es-CL"/>
              </w:rPr>
            </w:pPr>
          </w:p>
          <w:p w14:paraId="7E786727" w14:textId="6B3750F9" w:rsidR="00236276" w:rsidRDefault="00236276" w:rsidP="00EA563A">
            <w:pPr>
              <w:widowControl w:val="0"/>
              <w:rPr>
                <w:rFonts w:cs="Arial"/>
                <w:bCs/>
                <w:szCs w:val="22"/>
                <w:lang w:val="es-CL"/>
              </w:rPr>
            </w:pPr>
          </w:p>
          <w:p w14:paraId="442A5D5D" w14:textId="68F9CDD5" w:rsidR="00236276" w:rsidRDefault="00236276" w:rsidP="00EA563A">
            <w:pPr>
              <w:widowControl w:val="0"/>
              <w:rPr>
                <w:rFonts w:cs="Arial"/>
                <w:bCs/>
                <w:szCs w:val="22"/>
                <w:lang w:val="es-CL"/>
              </w:rPr>
            </w:pPr>
          </w:p>
          <w:p w14:paraId="525A590B" w14:textId="40436B29" w:rsidR="00236276" w:rsidRDefault="00236276" w:rsidP="00EA563A">
            <w:pPr>
              <w:widowControl w:val="0"/>
              <w:rPr>
                <w:rFonts w:cs="Arial"/>
                <w:bCs/>
                <w:szCs w:val="22"/>
                <w:lang w:val="es-CL"/>
              </w:rPr>
            </w:pPr>
          </w:p>
          <w:p w14:paraId="7572E05A" w14:textId="62F9CEC1" w:rsidR="00236276" w:rsidRDefault="00236276" w:rsidP="00EA563A">
            <w:pPr>
              <w:widowControl w:val="0"/>
              <w:rPr>
                <w:rFonts w:cs="Arial"/>
                <w:bCs/>
                <w:szCs w:val="22"/>
                <w:lang w:val="es-CL"/>
              </w:rPr>
            </w:pPr>
          </w:p>
          <w:p w14:paraId="247DBF18" w14:textId="36656257" w:rsidR="00236276" w:rsidRDefault="00236276" w:rsidP="00EA563A">
            <w:pPr>
              <w:widowControl w:val="0"/>
              <w:rPr>
                <w:rFonts w:cs="Arial"/>
                <w:bCs/>
                <w:szCs w:val="22"/>
                <w:lang w:val="es-CL"/>
              </w:rPr>
            </w:pPr>
          </w:p>
          <w:p w14:paraId="6A7A7174" w14:textId="3C9BED3D" w:rsidR="00236276" w:rsidRDefault="00236276" w:rsidP="00EA563A">
            <w:pPr>
              <w:widowControl w:val="0"/>
              <w:rPr>
                <w:rFonts w:cs="Arial"/>
                <w:bCs/>
                <w:szCs w:val="22"/>
                <w:lang w:val="es-CL"/>
              </w:rPr>
            </w:pPr>
          </w:p>
          <w:p w14:paraId="44E9029E" w14:textId="6353CBB4" w:rsidR="00236276" w:rsidRDefault="00236276" w:rsidP="00EA563A">
            <w:pPr>
              <w:widowControl w:val="0"/>
              <w:rPr>
                <w:rFonts w:cs="Arial"/>
                <w:bCs/>
                <w:szCs w:val="22"/>
                <w:lang w:val="es-CL"/>
              </w:rPr>
            </w:pPr>
          </w:p>
          <w:p w14:paraId="20BA917C" w14:textId="22979D84" w:rsidR="00236276" w:rsidRDefault="00236276" w:rsidP="00EA563A">
            <w:pPr>
              <w:widowControl w:val="0"/>
              <w:rPr>
                <w:rFonts w:cs="Arial"/>
                <w:bCs/>
                <w:szCs w:val="22"/>
                <w:lang w:val="es-CL"/>
              </w:rPr>
            </w:pPr>
          </w:p>
          <w:p w14:paraId="2D82A074" w14:textId="138B08FA" w:rsidR="00236276" w:rsidRDefault="00236276" w:rsidP="00EA563A">
            <w:pPr>
              <w:widowControl w:val="0"/>
              <w:rPr>
                <w:rFonts w:cs="Arial"/>
                <w:bCs/>
                <w:szCs w:val="22"/>
                <w:lang w:val="es-CL"/>
              </w:rPr>
            </w:pPr>
          </w:p>
          <w:p w14:paraId="57E42AB9" w14:textId="318A724B" w:rsidR="00236276" w:rsidRDefault="00236276" w:rsidP="00EA563A">
            <w:pPr>
              <w:widowControl w:val="0"/>
              <w:rPr>
                <w:rFonts w:cs="Arial"/>
                <w:bCs/>
                <w:szCs w:val="22"/>
                <w:lang w:val="es-CL"/>
              </w:rPr>
            </w:pPr>
          </w:p>
          <w:p w14:paraId="274F6F8E" w14:textId="75547CAB" w:rsidR="00236276" w:rsidRDefault="00236276" w:rsidP="00EA563A">
            <w:pPr>
              <w:widowControl w:val="0"/>
              <w:rPr>
                <w:rFonts w:cs="Arial"/>
                <w:bCs/>
                <w:szCs w:val="22"/>
                <w:lang w:val="es-CL"/>
              </w:rPr>
            </w:pPr>
          </w:p>
          <w:p w14:paraId="453FA3B5" w14:textId="7CE89393" w:rsidR="00236276" w:rsidRDefault="00236276" w:rsidP="00EA563A">
            <w:pPr>
              <w:widowControl w:val="0"/>
              <w:rPr>
                <w:rFonts w:cs="Arial"/>
                <w:bCs/>
                <w:szCs w:val="22"/>
                <w:lang w:val="es-CL"/>
              </w:rPr>
            </w:pPr>
          </w:p>
          <w:p w14:paraId="01726E3C" w14:textId="4262ABE6" w:rsidR="00236276" w:rsidRDefault="00236276" w:rsidP="00EA563A">
            <w:pPr>
              <w:widowControl w:val="0"/>
              <w:rPr>
                <w:rFonts w:cs="Arial"/>
                <w:bCs/>
                <w:szCs w:val="22"/>
                <w:lang w:val="es-CL"/>
              </w:rPr>
            </w:pPr>
          </w:p>
          <w:p w14:paraId="5E697E8E" w14:textId="0B01A939" w:rsidR="00236276" w:rsidRDefault="00236276" w:rsidP="00EA563A">
            <w:pPr>
              <w:widowControl w:val="0"/>
              <w:rPr>
                <w:rFonts w:cs="Arial"/>
                <w:bCs/>
                <w:szCs w:val="22"/>
                <w:lang w:val="es-CL"/>
              </w:rPr>
            </w:pPr>
          </w:p>
          <w:p w14:paraId="59C59E50" w14:textId="00B43B07" w:rsidR="00236276" w:rsidRDefault="00236276" w:rsidP="00EA563A">
            <w:pPr>
              <w:widowControl w:val="0"/>
              <w:rPr>
                <w:rFonts w:cs="Arial"/>
                <w:bCs/>
                <w:szCs w:val="22"/>
                <w:lang w:val="es-CL"/>
              </w:rPr>
            </w:pPr>
          </w:p>
          <w:p w14:paraId="1D491EFD" w14:textId="3F6A3F12" w:rsidR="00236276" w:rsidRDefault="00236276" w:rsidP="00EA563A">
            <w:pPr>
              <w:widowControl w:val="0"/>
              <w:rPr>
                <w:rFonts w:cs="Arial"/>
                <w:bCs/>
                <w:szCs w:val="22"/>
                <w:lang w:val="es-CL"/>
              </w:rPr>
            </w:pPr>
          </w:p>
          <w:p w14:paraId="6A026D81" w14:textId="77013DDF" w:rsidR="00236276" w:rsidRDefault="00236276" w:rsidP="00EA563A">
            <w:pPr>
              <w:widowControl w:val="0"/>
              <w:rPr>
                <w:rFonts w:cs="Arial"/>
                <w:bCs/>
                <w:szCs w:val="22"/>
                <w:lang w:val="es-CL"/>
              </w:rPr>
            </w:pPr>
          </w:p>
          <w:p w14:paraId="4EA012D2" w14:textId="77777777" w:rsidR="00236276" w:rsidRPr="00A869A5" w:rsidRDefault="00236276" w:rsidP="00EA563A">
            <w:pPr>
              <w:widowControl w:val="0"/>
              <w:rPr>
                <w:rFonts w:cs="Arial"/>
                <w:bCs/>
                <w:szCs w:val="22"/>
                <w:lang w:val="es-CL"/>
              </w:rPr>
            </w:pPr>
          </w:p>
          <w:p w14:paraId="25B42CAA" w14:textId="77777777" w:rsidR="00236276" w:rsidRPr="00A869A5" w:rsidRDefault="00236276" w:rsidP="00EA563A">
            <w:pPr>
              <w:widowControl w:val="0"/>
              <w:rPr>
                <w:rFonts w:cs="Arial"/>
                <w:bCs/>
                <w:szCs w:val="22"/>
                <w:lang w:val="es-CL"/>
              </w:rPr>
            </w:pPr>
            <w:r w:rsidRPr="00A869A5">
              <w:rPr>
                <w:rFonts w:cs="Arial"/>
                <w:bCs/>
                <w:szCs w:val="22"/>
                <w:lang w:val="es-CL"/>
              </w:rPr>
              <w:t>1. Reemplázase en el inciso segundo del artículo 1 la expresión “30 de junio de 2024” por la siguiente: “31 de diciembre de 2025”.</w:t>
            </w:r>
          </w:p>
          <w:p w14:paraId="0C2242CA" w14:textId="77777777" w:rsidR="00236276" w:rsidRPr="00A869A5" w:rsidRDefault="00236276" w:rsidP="00EA563A">
            <w:pPr>
              <w:widowControl w:val="0"/>
              <w:rPr>
                <w:rFonts w:cs="Arial"/>
                <w:bCs/>
                <w:szCs w:val="22"/>
                <w:lang w:val="es-CL"/>
              </w:rPr>
            </w:pPr>
          </w:p>
          <w:p w14:paraId="4275BA8D" w14:textId="77777777" w:rsidR="00236276" w:rsidRPr="00D81A58" w:rsidRDefault="00236276" w:rsidP="00575DED">
            <w:pPr>
              <w:rPr>
                <w:rFonts w:cs="Arial"/>
              </w:rPr>
            </w:pPr>
          </w:p>
        </w:tc>
      </w:tr>
      <w:tr w:rsidR="00236276" w:rsidRPr="00D81A58" w14:paraId="0BAAC525" w14:textId="77777777" w:rsidTr="00236276">
        <w:trPr>
          <w:jc w:val="center"/>
        </w:trPr>
        <w:tc>
          <w:tcPr>
            <w:tcW w:w="2500" w:type="pct"/>
          </w:tcPr>
          <w:p w14:paraId="712B0D78" w14:textId="77777777" w:rsidR="00236276" w:rsidRDefault="00236276" w:rsidP="007F5C71">
            <w:pPr>
              <w:pStyle w:val="Encabezado"/>
              <w:widowControl w:val="0"/>
              <w:rPr>
                <w:rFonts w:cs="Arial"/>
                <w:szCs w:val="22"/>
              </w:rPr>
            </w:pPr>
          </w:p>
          <w:p w14:paraId="13A181E0" w14:textId="77777777" w:rsidR="00236276" w:rsidRDefault="00236276" w:rsidP="007F5C71">
            <w:pPr>
              <w:pStyle w:val="Encabezado"/>
              <w:widowControl w:val="0"/>
              <w:rPr>
                <w:rFonts w:cs="Arial"/>
                <w:szCs w:val="22"/>
              </w:rPr>
            </w:pPr>
          </w:p>
          <w:p w14:paraId="793E6D2D" w14:textId="7B08974E" w:rsidR="00236276" w:rsidRDefault="00236276" w:rsidP="007F5C71">
            <w:pPr>
              <w:pStyle w:val="Encabezado"/>
              <w:widowControl w:val="0"/>
              <w:rPr>
                <w:rFonts w:cs="Arial"/>
                <w:szCs w:val="22"/>
              </w:rPr>
            </w:pPr>
            <w:r w:rsidRPr="007F5C71">
              <w:rPr>
                <w:rFonts w:cs="Arial"/>
                <w:szCs w:val="22"/>
              </w:rPr>
              <w:t xml:space="preserve">Artículo 3°.- Podrán acceder a la bonificación por retiro voluntario hasta un total de </w:t>
            </w:r>
            <w:r w:rsidRPr="007F5C71">
              <w:rPr>
                <w:rFonts w:cs="Arial"/>
                <w:szCs w:val="22"/>
                <w:u w:val="single"/>
              </w:rPr>
              <w:t>22.000</w:t>
            </w:r>
            <w:r w:rsidRPr="007F5C71">
              <w:rPr>
                <w:rFonts w:cs="Arial"/>
                <w:szCs w:val="22"/>
              </w:rPr>
              <w:t xml:space="preserve"> beneficiarios y beneficiarias. Para el año 2016 se consultarán 4.000 cupos. Para los años 2017 al </w:t>
            </w:r>
            <w:r w:rsidRPr="007F5C71">
              <w:rPr>
                <w:rFonts w:cs="Arial"/>
                <w:szCs w:val="22"/>
                <w:u w:val="single"/>
              </w:rPr>
              <w:t>2024</w:t>
            </w:r>
            <w:r w:rsidRPr="007F5C71">
              <w:rPr>
                <w:rFonts w:cs="Arial"/>
                <w:szCs w:val="22"/>
              </w:rPr>
              <w:t>, se contemplarán 2.250 cupos para cada anualidad. Con todo, los cupos que no hubieren sido utilizados en los años 2016 al 2018, inclusive, incrementarán los cupos del año 2019. A partir de este último año, los cupos que no sean utilizados en cada anualidad incrementarán los cupos del año inmediatamente siguiente.</w:t>
            </w:r>
          </w:p>
          <w:p w14:paraId="554DCAAB" w14:textId="77777777" w:rsidR="00236276" w:rsidRPr="007F5C71" w:rsidRDefault="00236276" w:rsidP="007F5C71">
            <w:pPr>
              <w:pStyle w:val="Encabezado"/>
              <w:widowControl w:val="0"/>
              <w:rPr>
                <w:rFonts w:cs="Arial"/>
                <w:szCs w:val="22"/>
              </w:rPr>
            </w:pPr>
          </w:p>
          <w:p w14:paraId="6AEF523A" w14:textId="55897075" w:rsidR="00236276" w:rsidRDefault="00236276" w:rsidP="007F5C71">
            <w:pPr>
              <w:pStyle w:val="Encabezado"/>
              <w:widowControl w:val="0"/>
              <w:rPr>
                <w:rFonts w:cs="Arial"/>
                <w:szCs w:val="22"/>
              </w:rPr>
            </w:pPr>
            <w:r w:rsidRPr="007F5C71">
              <w:rPr>
                <w:rFonts w:cs="Arial"/>
                <w:szCs w:val="22"/>
              </w:rPr>
              <w:t xml:space="preserve">    Para que los funcionarios y funcionarias accedan a la bonificación por retiro voluntario deberán postular en su respectiva institución empleadora en los plazos que fije el reglamento, comunicando su decisión de renunciar voluntariamente. Las instituciones señaladas en el inciso primero del artículo 1° deberán remitir las postulaciones a la Subsecretaría de Redes Asistenciales, la cual mediante resolución determinará los beneficiarios y beneficiarias de los cupos correspondientes a un año.</w:t>
            </w:r>
          </w:p>
          <w:p w14:paraId="14AC0E13" w14:textId="77777777" w:rsidR="00236276" w:rsidRPr="007F5C71" w:rsidRDefault="00236276" w:rsidP="007F5C71">
            <w:pPr>
              <w:pStyle w:val="Encabezado"/>
              <w:widowControl w:val="0"/>
              <w:rPr>
                <w:rFonts w:cs="Arial"/>
                <w:szCs w:val="22"/>
              </w:rPr>
            </w:pPr>
          </w:p>
          <w:p w14:paraId="7A327713" w14:textId="42E0E3F8" w:rsidR="00236276" w:rsidRDefault="00236276" w:rsidP="007F5C71">
            <w:pPr>
              <w:pStyle w:val="Encabezado"/>
              <w:widowControl w:val="0"/>
              <w:rPr>
                <w:rFonts w:cs="Arial"/>
                <w:szCs w:val="22"/>
              </w:rPr>
            </w:pPr>
            <w:r w:rsidRPr="007F5C71">
              <w:rPr>
                <w:rFonts w:cs="Arial"/>
                <w:szCs w:val="22"/>
              </w:rPr>
              <w:t xml:space="preserve">    En el caso de haber un mayor número de postulantes que cupos disponibles en un año, se seleccionarán conforme a los siguientes criterios: en primer término, los de mayor edad de acuerdo a la fecha de nacimiento; en igualdad de condiciones de edad, se desempatará según el mayor número de días de licencias médicas de acuerdo a lo que determine el reglamento. Si persiste la igualdad, se considerará el mayor número de años de servicio en la institución y luego el mayor número de años de servicio en la Administración del Estado. En todo caso, si, aplicados todos los criterios de selección, persiste la igualdad, resolverá el Subsecretario de Redes Asistenciales.</w:t>
            </w:r>
          </w:p>
          <w:p w14:paraId="48966667" w14:textId="77777777" w:rsidR="00236276" w:rsidRPr="007F5C71" w:rsidRDefault="00236276" w:rsidP="007F5C71">
            <w:pPr>
              <w:pStyle w:val="Encabezado"/>
              <w:widowControl w:val="0"/>
              <w:rPr>
                <w:rFonts w:cs="Arial"/>
                <w:szCs w:val="22"/>
              </w:rPr>
            </w:pPr>
          </w:p>
          <w:p w14:paraId="7D0F056A" w14:textId="5F150DCB" w:rsidR="00236276" w:rsidRDefault="00236276" w:rsidP="007F5C71">
            <w:pPr>
              <w:pStyle w:val="Encabezado"/>
              <w:widowControl w:val="0"/>
              <w:rPr>
                <w:rFonts w:cs="Arial"/>
                <w:szCs w:val="22"/>
              </w:rPr>
            </w:pPr>
            <w:r w:rsidRPr="007F5C71">
              <w:rPr>
                <w:rFonts w:cs="Arial"/>
                <w:szCs w:val="22"/>
              </w:rPr>
              <w:t xml:space="preserve">    La resolución a que se refiere el inciso segundo deberá contener el listado de todos los y las postulantes que cumplen los requisitos para acceder a la bonificación por retiro voluntario. Además, dicha resolución contendrá la individualización de los beneficiarios y las beneficiarias de los cupos disponibles y las demás materias que defina el reglamento.</w:t>
            </w:r>
          </w:p>
          <w:p w14:paraId="45BF192F" w14:textId="77777777" w:rsidR="00236276" w:rsidRPr="007F5C71" w:rsidRDefault="00236276" w:rsidP="007F5C71">
            <w:pPr>
              <w:pStyle w:val="Encabezado"/>
              <w:widowControl w:val="0"/>
              <w:rPr>
                <w:rFonts w:cs="Arial"/>
                <w:szCs w:val="22"/>
              </w:rPr>
            </w:pPr>
          </w:p>
          <w:p w14:paraId="444FBAE7" w14:textId="4694E626" w:rsidR="00236276" w:rsidRDefault="00236276" w:rsidP="007F5C71">
            <w:pPr>
              <w:pStyle w:val="Encabezado"/>
              <w:widowControl w:val="0"/>
              <w:rPr>
                <w:rFonts w:cs="Arial"/>
                <w:szCs w:val="22"/>
              </w:rPr>
            </w:pPr>
            <w:r w:rsidRPr="007F5C71">
              <w:rPr>
                <w:rFonts w:cs="Arial"/>
                <w:szCs w:val="22"/>
              </w:rPr>
              <w:t xml:space="preserve">    Una vez dictada la resolución a que se refiere el inciso segundo, la Subsecretaría de Redes Asistenciales la remitirá mediante los mecanismos que defina el reglamento a cada una de las instituciones señaladas en el inciso primero del artículo 1°, y dichos servicios la difundirán de inmediato a través de medios de amplio acceso. Dentro de los cinco días hábiles siguientes a la fecha de la dictación de la resolución antes indicada, la institución deberá notificar personalmente, por carta certificada dirigida al domicilio que el funcionario o funcionaria tenga registrado en el servicio o mediante correo electrónico a cada uno de los funcionarios y funcionarias que participaron en el proceso de postulación del resultado del mismo.</w:t>
            </w:r>
          </w:p>
          <w:p w14:paraId="594E0A95" w14:textId="77777777" w:rsidR="00236276" w:rsidRPr="007F5C71" w:rsidRDefault="00236276" w:rsidP="007F5C71">
            <w:pPr>
              <w:pStyle w:val="Encabezado"/>
              <w:widowControl w:val="0"/>
              <w:rPr>
                <w:rFonts w:cs="Arial"/>
                <w:szCs w:val="22"/>
              </w:rPr>
            </w:pPr>
          </w:p>
          <w:p w14:paraId="36F5C1D1" w14:textId="77777777" w:rsidR="00236276" w:rsidRDefault="00236276" w:rsidP="007F5C71">
            <w:pPr>
              <w:pStyle w:val="Encabezado"/>
              <w:widowControl w:val="0"/>
              <w:tabs>
                <w:tab w:val="clear" w:pos="4252"/>
                <w:tab w:val="clear" w:pos="8504"/>
                <w:tab w:val="left" w:pos="2835"/>
              </w:tabs>
              <w:rPr>
                <w:rFonts w:cs="Arial"/>
                <w:szCs w:val="22"/>
              </w:rPr>
            </w:pPr>
            <w:r w:rsidRPr="007F5C71">
              <w:rPr>
                <w:rFonts w:cs="Arial"/>
                <w:szCs w:val="22"/>
              </w:rPr>
              <w:t xml:space="preserve">    Los funcionarios y funcionarias que resultaren beneficiarios de cupos en la bonificación por retiro voluntario, deberán informar por escrito al Departamento de Recursos Humanos o a quien cumpla la función en su institución empleadora, a más tardar el último día del mes siguiente a la fecha de dictación de la resolución a que se refiere el inciso segundo de este artículo, la fecha en que dejarán definitivamente el cargo. Esta fecha deberá hacerse efectiva a más tardar el día primero del quinto mes siguiente del vencimiento del plazo para fijar la fecha de renuncia voluntaria definitiva o hasta el día primero del quinto mes en que cumpla 65 años de edad, si esta fecha es posterior a aquella.</w:t>
            </w:r>
          </w:p>
          <w:p w14:paraId="5FAFE069" w14:textId="58E07BAF" w:rsidR="00236276" w:rsidRPr="00D81A58" w:rsidRDefault="00236276" w:rsidP="007F5C71">
            <w:pPr>
              <w:pStyle w:val="Encabezado"/>
              <w:widowControl w:val="0"/>
              <w:tabs>
                <w:tab w:val="clear" w:pos="4252"/>
                <w:tab w:val="clear" w:pos="8504"/>
                <w:tab w:val="left" w:pos="2835"/>
              </w:tabs>
              <w:rPr>
                <w:rFonts w:cs="Arial"/>
                <w:szCs w:val="22"/>
              </w:rPr>
            </w:pPr>
          </w:p>
        </w:tc>
        <w:tc>
          <w:tcPr>
            <w:tcW w:w="2500" w:type="pct"/>
          </w:tcPr>
          <w:p w14:paraId="08DD86A0" w14:textId="77777777" w:rsidR="00236276" w:rsidRPr="00A869A5" w:rsidRDefault="00236276" w:rsidP="00EA563A">
            <w:pPr>
              <w:widowControl w:val="0"/>
              <w:rPr>
                <w:rFonts w:cs="Arial"/>
                <w:bCs/>
                <w:szCs w:val="22"/>
                <w:lang w:val="es-CL"/>
              </w:rPr>
            </w:pPr>
            <w:r w:rsidRPr="00A869A5">
              <w:rPr>
                <w:rFonts w:cs="Arial"/>
                <w:bCs/>
                <w:szCs w:val="22"/>
                <w:lang w:val="es-CL"/>
              </w:rPr>
              <w:t>2. En el inciso primero del artículo 3:</w:t>
            </w:r>
          </w:p>
          <w:p w14:paraId="11A58100" w14:textId="77777777" w:rsidR="00236276" w:rsidRPr="00A869A5" w:rsidRDefault="00236276" w:rsidP="00EA563A">
            <w:pPr>
              <w:widowControl w:val="0"/>
              <w:rPr>
                <w:rFonts w:cs="Arial"/>
                <w:bCs/>
                <w:szCs w:val="22"/>
                <w:lang w:val="es-CL"/>
              </w:rPr>
            </w:pPr>
          </w:p>
          <w:p w14:paraId="65AD6CDB" w14:textId="77777777" w:rsidR="00236276" w:rsidRPr="00A869A5" w:rsidRDefault="00236276" w:rsidP="00EA563A">
            <w:pPr>
              <w:widowControl w:val="0"/>
              <w:rPr>
                <w:rFonts w:cs="Arial"/>
                <w:bCs/>
                <w:szCs w:val="22"/>
                <w:lang w:val="es-CL"/>
              </w:rPr>
            </w:pPr>
            <w:r w:rsidRPr="00A869A5">
              <w:rPr>
                <w:rFonts w:cs="Arial"/>
                <w:bCs/>
                <w:szCs w:val="22"/>
                <w:lang w:val="es-CL"/>
              </w:rPr>
              <w:t>a) Reemplázase la cantidad “22.000” por la siguiente: “24.250”.</w:t>
            </w:r>
          </w:p>
          <w:p w14:paraId="4935FC3A" w14:textId="77777777" w:rsidR="00236276" w:rsidRPr="00A869A5" w:rsidRDefault="00236276" w:rsidP="00EA563A">
            <w:pPr>
              <w:widowControl w:val="0"/>
              <w:rPr>
                <w:rFonts w:cs="Arial"/>
                <w:bCs/>
                <w:szCs w:val="22"/>
                <w:lang w:val="es-CL"/>
              </w:rPr>
            </w:pPr>
          </w:p>
          <w:p w14:paraId="371A21C6" w14:textId="77777777" w:rsidR="00236276" w:rsidRPr="00A869A5" w:rsidRDefault="00236276" w:rsidP="00EA563A">
            <w:pPr>
              <w:widowControl w:val="0"/>
              <w:rPr>
                <w:rFonts w:cs="Arial"/>
                <w:bCs/>
                <w:szCs w:val="22"/>
                <w:lang w:val="es-CL"/>
              </w:rPr>
            </w:pPr>
            <w:r w:rsidRPr="00A869A5">
              <w:rPr>
                <w:rFonts w:cs="Arial"/>
                <w:bCs/>
                <w:szCs w:val="22"/>
                <w:lang w:val="es-CL"/>
              </w:rPr>
              <w:t>b) Reemplázase la expresión “2024” por la siguiente: “2025”.</w:t>
            </w:r>
          </w:p>
          <w:p w14:paraId="008E8791" w14:textId="77777777" w:rsidR="00236276" w:rsidRPr="00A869A5" w:rsidRDefault="00236276" w:rsidP="00EA563A">
            <w:pPr>
              <w:widowControl w:val="0"/>
              <w:rPr>
                <w:rFonts w:cs="Arial"/>
                <w:bCs/>
                <w:szCs w:val="22"/>
                <w:lang w:val="es-CL"/>
              </w:rPr>
            </w:pPr>
          </w:p>
          <w:p w14:paraId="4E7F7B52" w14:textId="77777777" w:rsidR="00236276" w:rsidRPr="00D81A58" w:rsidRDefault="00236276" w:rsidP="00575DED">
            <w:pPr>
              <w:rPr>
                <w:rFonts w:cs="Arial"/>
              </w:rPr>
            </w:pPr>
          </w:p>
        </w:tc>
      </w:tr>
      <w:tr w:rsidR="00236276" w:rsidRPr="00D81A58" w14:paraId="68D96AD2" w14:textId="77777777" w:rsidTr="00236276">
        <w:trPr>
          <w:jc w:val="center"/>
        </w:trPr>
        <w:tc>
          <w:tcPr>
            <w:tcW w:w="2500" w:type="pct"/>
          </w:tcPr>
          <w:p w14:paraId="16DFCEC5" w14:textId="48706F42" w:rsidR="00236276" w:rsidRDefault="00236276" w:rsidP="00DE6486">
            <w:pPr>
              <w:pStyle w:val="Encabezado"/>
              <w:widowControl w:val="0"/>
              <w:rPr>
                <w:rFonts w:cs="Arial"/>
                <w:szCs w:val="22"/>
              </w:rPr>
            </w:pPr>
            <w:r w:rsidRPr="00DE6486">
              <w:rPr>
                <w:rFonts w:cs="Arial"/>
                <w:szCs w:val="22"/>
              </w:rPr>
              <w:t>Artículo 6°.- El reglamento definirá las fechas de postulación para la bonificación por retiro voluntario según el año en que los funcionarios y funcionarias cumplan 65 años de edad.</w:t>
            </w:r>
          </w:p>
          <w:p w14:paraId="1C6909A0" w14:textId="77777777" w:rsidR="00236276" w:rsidRPr="00DE6486" w:rsidRDefault="00236276" w:rsidP="00DE6486">
            <w:pPr>
              <w:pStyle w:val="Encabezado"/>
              <w:widowControl w:val="0"/>
              <w:rPr>
                <w:rFonts w:cs="Arial"/>
                <w:szCs w:val="22"/>
              </w:rPr>
            </w:pPr>
          </w:p>
          <w:p w14:paraId="230C2C57" w14:textId="0F57B4EC" w:rsidR="00236276" w:rsidRDefault="00236276" w:rsidP="00DE6486">
            <w:pPr>
              <w:pStyle w:val="Encabezado"/>
              <w:widowControl w:val="0"/>
              <w:rPr>
                <w:rFonts w:cs="Arial"/>
                <w:szCs w:val="22"/>
              </w:rPr>
            </w:pPr>
            <w:r w:rsidRPr="00DE6486">
              <w:rPr>
                <w:rFonts w:cs="Arial"/>
                <w:szCs w:val="22"/>
              </w:rPr>
              <w:t xml:space="preserve">    Con todo, las funcionarias podrán postular a la bonificación por retiro voluntario, en cualquiera de los procesos que establezca el reglamento, desde que cumplan 60 años de edad y hasta el proceso correspondiente a los 65 años de edad, sin perder los beneficios establecidos en esta ley. Si no postularen en este último proceso, se entenderá que renuncian irrevocablemente a los beneficios de esta ley.</w:t>
            </w:r>
          </w:p>
          <w:p w14:paraId="32C48BEA" w14:textId="77777777" w:rsidR="00236276" w:rsidRPr="00DE6486" w:rsidRDefault="00236276" w:rsidP="00DE6486">
            <w:pPr>
              <w:pStyle w:val="Encabezado"/>
              <w:widowControl w:val="0"/>
              <w:rPr>
                <w:rFonts w:cs="Arial"/>
                <w:szCs w:val="22"/>
              </w:rPr>
            </w:pPr>
          </w:p>
          <w:p w14:paraId="1FE80F6D" w14:textId="77777777" w:rsidR="00236276" w:rsidRDefault="00236276" w:rsidP="00DE6486">
            <w:pPr>
              <w:pStyle w:val="Encabezado"/>
              <w:widowControl w:val="0"/>
              <w:tabs>
                <w:tab w:val="clear" w:pos="4252"/>
                <w:tab w:val="clear" w:pos="8504"/>
                <w:tab w:val="left" w:pos="2835"/>
              </w:tabs>
              <w:rPr>
                <w:rFonts w:cs="Arial"/>
                <w:szCs w:val="22"/>
              </w:rPr>
            </w:pPr>
            <w:r w:rsidRPr="00DE6486">
              <w:rPr>
                <w:rFonts w:cs="Arial"/>
                <w:szCs w:val="22"/>
              </w:rPr>
              <w:t xml:space="preserve">    En el caso de las mujeres que cumplan entre 60 años y 65 años de edad, entre el 1 de enero y el </w:t>
            </w:r>
            <w:r w:rsidRPr="00DE6486">
              <w:rPr>
                <w:rFonts w:cs="Arial"/>
                <w:szCs w:val="22"/>
                <w:u w:val="single"/>
              </w:rPr>
              <w:t>30 de junio de 2024</w:t>
            </w:r>
            <w:r w:rsidRPr="00DE6486">
              <w:rPr>
                <w:rFonts w:cs="Arial"/>
                <w:szCs w:val="22"/>
              </w:rPr>
              <w:t>, podrán postular en el proceso correspondiente para ese año según lo fije el reglamento, y de ser seleccionadas deberán hacer efectiva su renuncia voluntaria, a más tardar, hasta el primer día del quinto mes siguiente al que cumplan 65 años de edad, conservando los cupos obtenidos durante dicho periodo.</w:t>
            </w:r>
          </w:p>
          <w:p w14:paraId="5C6AC925" w14:textId="3CCD028F" w:rsidR="00236276" w:rsidRPr="00D81A58" w:rsidRDefault="00236276" w:rsidP="00DE6486">
            <w:pPr>
              <w:pStyle w:val="Encabezado"/>
              <w:widowControl w:val="0"/>
              <w:tabs>
                <w:tab w:val="clear" w:pos="4252"/>
                <w:tab w:val="clear" w:pos="8504"/>
                <w:tab w:val="left" w:pos="2835"/>
              </w:tabs>
              <w:rPr>
                <w:rFonts w:cs="Arial"/>
                <w:szCs w:val="22"/>
              </w:rPr>
            </w:pPr>
          </w:p>
        </w:tc>
        <w:tc>
          <w:tcPr>
            <w:tcW w:w="2500" w:type="pct"/>
          </w:tcPr>
          <w:p w14:paraId="4060E7E9" w14:textId="77777777" w:rsidR="00236276" w:rsidRDefault="00236276" w:rsidP="00575DED">
            <w:pPr>
              <w:rPr>
                <w:rFonts w:cs="Arial"/>
              </w:rPr>
            </w:pPr>
          </w:p>
          <w:p w14:paraId="7BDFB740" w14:textId="77777777" w:rsidR="00236276" w:rsidRDefault="00236276" w:rsidP="00575DED">
            <w:pPr>
              <w:rPr>
                <w:rFonts w:cs="Arial"/>
              </w:rPr>
            </w:pPr>
          </w:p>
          <w:p w14:paraId="70492007" w14:textId="77777777" w:rsidR="00236276" w:rsidRDefault="00236276" w:rsidP="00575DED">
            <w:pPr>
              <w:rPr>
                <w:rFonts w:cs="Arial"/>
              </w:rPr>
            </w:pPr>
          </w:p>
          <w:p w14:paraId="4C6F8D53" w14:textId="77777777" w:rsidR="00236276" w:rsidRDefault="00236276" w:rsidP="00575DED">
            <w:pPr>
              <w:rPr>
                <w:rFonts w:cs="Arial"/>
              </w:rPr>
            </w:pPr>
          </w:p>
          <w:p w14:paraId="6DF98591" w14:textId="77777777" w:rsidR="00236276" w:rsidRDefault="00236276" w:rsidP="00575DED">
            <w:pPr>
              <w:rPr>
                <w:rFonts w:cs="Arial"/>
              </w:rPr>
            </w:pPr>
          </w:p>
          <w:p w14:paraId="63570D17" w14:textId="77777777" w:rsidR="00236276" w:rsidRDefault="00236276" w:rsidP="00575DED">
            <w:pPr>
              <w:rPr>
                <w:rFonts w:cs="Arial"/>
              </w:rPr>
            </w:pPr>
          </w:p>
          <w:p w14:paraId="13BAFD63" w14:textId="77777777" w:rsidR="00236276" w:rsidRDefault="00236276" w:rsidP="00575DED">
            <w:pPr>
              <w:rPr>
                <w:rFonts w:cs="Arial"/>
              </w:rPr>
            </w:pPr>
          </w:p>
          <w:p w14:paraId="11BB594D" w14:textId="77777777" w:rsidR="00236276" w:rsidRDefault="00236276" w:rsidP="00575DED">
            <w:pPr>
              <w:rPr>
                <w:rFonts w:cs="Arial"/>
              </w:rPr>
            </w:pPr>
          </w:p>
          <w:p w14:paraId="56C8E788" w14:textId="77777777" w:rsidR="00236276" w:rsidRDefault="00236276" w:rsidP="00575DED">
            <w:pPr>
              <w:rPr>
                <w:rFonts w:cs="Arial"/>
              </w:rPr>
            </w:pPr>
          </w:p>
          <w:p w14:paraId="451846FF" w14:textId="77777777" w:rsidR="00236276" w:rsidRDefault="00236276" w:rsidP="00575DED">
            <w:pPr>
              <w:rPr>
                <w:rFonts w:cs="Arial"/>
              </w:rPr>
            </w:pPr>
          </w:p>
          <w:p w14:paraId="51860436" w14:textId="77777777" w:rsidR="00236276" w:rsidRDefault="00236276" w:rsidP="00575DED">
            <w:pPr>
              <w:rPr>
                <w:rFonts w:cs="Arial"/>
              </w:rPr>
            </w:pPr>
          </w:p>
          <w:p w14:paraId="06680319" w14:textId="77777777" w:rsidR="00236276" w:rsidRPr="00A869A5" w:rsidRDefault="00236276" w:rsidP="00EA563A">
            <w:pPr>
              <w:widowControl w:val="0"/>
              <w:rPr>
                <w:rFonts w:cs="Arial"/>
                <w:bCs/>
                <w:szCs w:val="22"/>
                <w:lang w:val="es-CL"/>
              </w:rPr>
            </w:pPr>
            <w:r w:rsidRPr="00A869A5">
              <w:rPr>
                <w:rFonts w:cs="Arial"/>
                <w:bCs/>
                <w:szCs w:val="22"/>
                <w:lang w:val="es-CL"/>
              </w:rPr>
              <w:t>3. Reemplázase en el inciso final del artículo 6 la expresión “30 de junio de 2024” por la siguiente: “31 de diciembre de 2025”.</w:t>
            </w:r>
          </w:p>
          <w:p w14:paraId="0C59B74B" w14:textId="10CADCD1" w:rsidR="00236276" w:rsidRPr="00D81A58" w:rsidRDefault="00236276" w:rsidP="00575DED">
            <w:pPr>
              <w:rPr>
                <w:rFonts w:cs="Arial"/>
              </w:rPr>
            </w:pPr>
          </w:p>
        </w:tc>
      </w:tr>
      <w:tr w:rsidR="00236276" w:rsidRPr="00D81A58" w14:paraId="0B07C4E1" w14:textId="77777777" w:rsidTr="00236276">
        <w:trPr>
          <w:jc w:val="center"/>
        </w:trPr>
        <w:tc>
          <w:tcPr>
            <w:tcW w:w="2500" w:type="pct"/>
          </w:tcPr>
          <w:p w14:paraId="5E25E798" w14:textId="6B99EBCB" w:rsidR="00236276" w:rsidRDefault="00236276" w:rsidP="00296F04">
            <w:pPr>
              <w:pStyle w:val="Encabezado"/>
              <w:widowControl w:val="0"/>
              <w:rPr>
                <w:rFonts w:cs="Arial"/>
                <w:szCs w:val="22"/>
              </w:rPr>
            </w:pPr>
            <w:r w:rsidRPr="00296F04">
              <w:rPr>
                <w:rFonts w:cs="Arial"/>
                <w:szCs w:val="22"/>
              </w:rPr>
              <w:t xml:space="preserve">Artículo 10.- Los funcionarios y funcionarias de las instituciones a que se refiere el inciso primero del artículo 1° que, entre el 1 de julio de 2014 y el </w:t>
            </w:r>
            <w:r w:rsidRPr="00296F04">
              <w:rPr>
                <w:rFonts w:cs="Arial"/>
                <w:szCs w:val="22"/>
                <w:u w:val="single"/>
              </w:rPr>
              <w:t>30 de junio de 2024</w:t>
            </w:r>
            <w:r w:rsidRPr="00296F04">
              <w:rPr>
                <w:rFonts w:cs="Arial"/>
                <w:szCs w:val="22"/>
              </w:rPr>
              <w:t>, hayan obtenido u obtengan la pensión de invalidez que establece el decreto ley N°3.500, de 1980, y que en dicho período, hayan cumplido o cumplan 60 años de edad en el caso de las mujeres y 65 años de edad en el caso de los hombres, podrán acceder sólo a los beneficios de los artículos 1° y 9°, siempre que reúnan los demás requisitos necesarios para su percepción. En este caso, el requisito de antigüedad para efectos de la bonificación adicional se computará a la fecha del cese de funciones por la obtención de la referida pensión.</w:t>
            </w:r>
          </w:p>
          <w:p w14:paraId="0AF7AB1C" w14:textId="77777777" w:rsidR="00236276" w:rsidRPr="00296F04" w:rsidRDefault="00236276" w:rsidP="00296F04">
            <w:pPr>
              <w:pStyle w:val="Encabezado"/>
              <w:widowControl w:val="0"/>
              <w:rPr>
                <w:rFonts w:cs="Arial"/>
                <w:szCs w:val="22"/>
              </w:rPr>
            </w:pPr>
          </w:p>
          <w:p w14:paraId="6F329D10" w14:textId="36DEE1AC" w:rsidR="00236276" w:rsidRDefault="00236276" w:rsidP="00296F04">
            <w:pPr>
              <w:pStyle w:val="Encabezado"/>
              <w:widowControl w:val="0"/>
              <w:rPr>
                <w:rFonts w:cs="Arial"/>
                <w:szCs w:val="22"/>
              </w:rPr>
            </w:pPr>
            <w:r w:rsidRPr="00296F04">
              <w:rPr>
                <w:rFonts w:cs="Arial"/>
                <w:szCs w:val="22"/>
              </w:rPr>
              <w:t xml:space="preserve">    El personal señalado en el inciso anterior deberá postular a los beneficios en su respectiva institución empleadora dentro de los plazos que determine el reglamento, una vez que hayan cumplido el requisito de edad señalado en el inciso anterior. Los beneficiarios y beneficiarias que accedan a un cupo de los indicados en el artículo 3° serán incluidos e incluidas en la resolución señalada en dicho artículo. Si no postulare en el plazo establecido se entenderá que renuncia irrevocablemente a los beneficios.</w:t>
            </w:r>
          </w:p>
          <w:p w14:paraId="1F845F33" w14:textId="77777777" w:rsidR="00236276" w:rsidRPr="00296F04" w:rsidRDefault="00236276" w:rsidP="00296F04">
            <w:pPr>
              <w:pStyle w:val="Encabezado"/>
              <w:widowControl w:val="0"/>
              <w:rPr>
                <w:rFonts w:cs="Arial"/>
                <w:szCs w:val="22"/>
              </w:rPr>
            </w:pPr>
          </w:p>
          <w:p w14:paraId="03C06FC5" w14:textId="3FB4EE42" w:rsidR="00236276" w:rsidRDefault="00236276" w:rsidP="00296F04">
            <w:pPr>
              <w:pStyle w:val="Encabezado"/>
              <w:widowControl w:val="0"/>
              <w:rPr>
                <w:rFonts w:cs="Arial"/>
                <w:szCs w:val="22"/>
              </w:rPr>
            </w:pPr>
            <w:r w:rsidRPr="00296F04">
              <w:rPr>
                <w:rFonts w:cs="Arial"/>
                <w:szCs w:val="22"/>
              </w:rPr>
              <w:t xml:space="preserve">    A quienes se les haya asignado un cupo, percibirán la bonificación por retiro voluntario calculada conforme a lo dispuesto en el artículo 1°.</w:t>
            </w:r>
          </w:p>
          <w:p w14:paraId="1B253E02" w14:textId="77777777" w:rsidR="00236276" w:rsidRPr="00296F04" w:rsidRDefault="00236276" w:rsidP="00296F04">
            <w:pPr>
              <w:pStyle w:val="Encabezado"/>
              <w:widowControl w:val="0"/>
              <w:rPr>
                <w:rFonts w:cs="Arial"/>
                <w:szCs w:val="22"/>
              </w:rPr>
            </w:pPr>
          </w:p>
          <w:p w14:paraId="088C7CE9" w14:textId="772B1CC6" w:rsidR="00236276" w:rsidRDefault="00236276" w:rsidP="00296F04">
            <w:pPr>
              <w:pStyle w:val="Encabezado"/>
              <w:widowControl w:val="0"/>
              <w:rPr>
                <w:rFonts w:cs="Arial"/>
                <w:szCs w:val="22"/>
              </w:rPr>
            </w:pPr>
            <w:r w:rsidRPr="00296F04">
              <w:rPr>
                <w:rFonts w:cs="Arial"/>
                <w:szCs w:val="22"/>
              </w:rPr>
              <w:t xml:space="preserve">    Para efectos de la bonificación adicional, el valor de la unidad de fomento será el correspondiente al último día del mes inmediatamente anterior al pago.</w:t>
            </w:r>
          </w:p>
          <w:p w14:paraId="4BFBC94C" w14:textId="77777777" w:rsidR="00236276" w:rsidRPr="00296F04" w:rsidRDefault="00236276" w:rsidP="00296F04">
            <w:pPr>
              <w:pStyle w:val="Encabezado"/>
              <w:widowControl w:val="0"/>
              <w:rPr>
                <w:rFonts w:cs="Arial"/>
                <w:szCs w:val="22"/>
              </w:rPr>
            </w:pPr>
          </w:p>
          <w:p w14:paraId="5CB2B6DA" w14:textId="77777777" w:rsidR="00236276" w:rsidRDefault="00236276" w:rsidP="00296F04">
            <w:pPr>
              <w:pStyle w:val="Encabezado"/>
              <w:widowControl w:val="0"/>
              <w:tabs>
                <w:tab w:val="clear" w:pos="4252"/>
                <w:tab w:val="clear" w:pos="8504"/>
                <w:tab w:val="left" w:pos="2835"/>
              </w:tabs>
              <w:rPr>
                <w:rFonts w:cs="Arial"/>
                <w:szCs w:val="22"/>
              </w:rPr>
            </w:pPr>
            <w:r w:rsidRPr="00296F04">
              <w:rPr>
                <w:rFonts w:cs="Arial"/>
                <w:szCs w:val="22"/>
              </w:rPr>
              <w:t xml:space="preserve">    El pago del beneficio que les corresponda se efectuará en el mes subsiguiente al de la total tramitación del acto administrativo que lo conceda.</w:t>
            </w:r>
          </w:p>
          <w:p w14:paraId="4F9CE107" w14:textId="146408CF" w:rsidR="00236276" w:rsidRPr="00D81A58" w:rsidRDefault="00236276" w:rsidP="00296F04">
            <w:pPr>
              <w:pStyle w:val="Encabezado"/>
              <w:widowControl w:val="0"/>
              <w:tabs>
                <w:tab w:val="clear" w:pos="4252"/>
                <w:tab w:val="clear" w:pos="8504"/>
                <w:tab w:val="left" w:pos="2835"/>
              </w:tabs>
              <w:rPr>
                <w:rFonts w:cs="Arial"/>
                <w:szCs w:val="22"/>
              </w:rPr>
            </w:pPr>
          </w:p>
        </w:tc>
        <w:tc>
          <w:tcPr>
            <w:tcW w:w="2500" w:type="pct"/>
          </w:tcPr>
          <w:p w14:paraId="21A3E781" w14:textId="77777777" w:rsidR="00236276" w:rsidRPr="00A869A5" w:rsidRDefault="00236276" w:rsidP="00EA563A">
            <w:pPr>
              <w:widowControl w:val="0"/>
              <w:rPr>
                <w:rFonts w:cs="Arial"/>
                <w:bCs/>
                <w:szCs w:val="22"/>
                <w:lang w:val="es-CL"/>
              </w:rPr>
            </w:pPr>
            <w:r w:rsidRPr="00A869A5">
              <w:rPr>
                <w:rFonts w:cs="Arial"/>
                <w:bCs/>
                <w:szCs w:val="22"/>
                <w:lang w:val="es-CL"/>
              </w:rPr>
              <w:t>4. Reemplázase en el inciso primero del artículo 10 la expresión “30 de junio de 2024” por la siguiente: “31 de diciembre de 2025”.</w:t>
            </w:r>
          </w:p>
          <w:p w14:paraId="350B3BF4" w14:textId="77777777" w:rsidR="00236276" w:rsidRPr="00D81A58" w:rsidRDefault="00236276" w:rsidP="00575DED">
            <w:pPr>
              <w:rPr>
                <w:rFonts w:cs="Arial"/>
              </w:rPr>
            </w:pPr>
          </w:p>
        </w:tc>
      </w:tr>
      <w:tr w:rsidR="00236276" w:rsidRPr="00D81A58" w14:paraId="7C6CC418" w14:textId="77777777" w:rsidTr="00236276">
        <w:trPr>
          <w:jc w:val="center"/>
        </w:trPr>
        <w:tc>
          <w:tcPr>
            <w:tcW w:w="2500" w:type="pct"/>
          </w:tcPr>
          <w:p w14:paraId="0FFD21F8" w14:textId="400E7E99" w:rsidR="00236276" w:rsidRDefault="00236276" w:rsidP="00296F04">
            <w:pPr>
              <w:pStyle w:val="Encabezado"/>
              <w:widowControl w:val="0"/>
              <w:tabs>
                <w:tab w:val="clear" w:pos="4252"/>
                <w:tab w:val="clear" w:pos="8504"/>
                <w:tab w:val="left" w:pos="2835"/>
              </w:tabs>
              <w:jc w:val="center"/>
              <w:rPr>
                <w:rFonts w:cs="Arial"/>
                <w:szCs w:val="22"/>
              </w:rPr>
            </w:pPr>
            <w:r w:rsidRPr="00296F04">
              <w:rPr>
                <w:rFonts w:cs="Arial"/>
                <w:szCs w:val="22"/>
              </w:rPr>
              <w:t>LEY 20964</w:t>
            </w:r>
          </w:p>
          <w:p w14:paraId="3C8551E1" w14:textId="77777777" w:rsidR="00236276" w:rsidRDefault="00236276" w:rsidP="00296F04">
            <w:pPr>
              <w:pStyle w:val="Encabezado"/>
              <w:widowControl w:val="0"/>
              <w:tabs>
                <w:tab w:val="clear" w:pos="4252"/>
                <w:tab w:val="clear" w:pos="8504"/>
                <w:tab w:val="left" w:pos="2835"/>
              </w:tabs>
              <w:jc w:val="center"/>
              <w:rPr>
                <w:rFonts w:cs="Arial"/>
                <w:szCs w:val="22"/>
              </w:rPr>
            </w:pPr>
            <w:r w:rsidRPr="00296F04">
              <w:rPr>
                <w:rFonts w:cs="Arial"/>
                <w:szCs w:val="22"/>
              </w:rPr>
              <w:t>OTORGA BONIFICACIÓN POR RETIRO VOLUNTARIO AL PERSONAL ASISTENTE DE LA EDUCACION QUE INDICA</w:t>
            </w:r>
          </w:p>
          <w:p w14:paraId="3A2174F3" w14:textId="77777777" w:rsidR="00236276" w:rsidRDefault="00236276" w:rsidP="00296F04">
            <w:pPr>
              <w:pStyle w:val="Encabezado"/>
              <w:widowControl w:val="0"/>
              <w:tabs>
                <w:tab w:val="clear" w:pos="4252"/>
                <w:tab w:val="clear" w:pos="8504"/>
                <w:tab w:val="left" w:pos="2835"/>
              </w:tabs>
              <w:jc w:val="center"/>
              <w:rPr>
                <w:rFonts w:cs="Arial"/>
                <w:szCs w:val="22"/>
              </w:rPr>
            </w:pPr>
          </w:p>
          <w:p w14:paraId="11BA595B" w14:textId="0B27CE8B" w:rsidR="00236276" w:rsidRDefault="00236276" w:rsidP="00296F04">
            <w:pPr>
              <w:pStyle w:val="Encabezado"/>
              <w:widowControl w:val="0"/>
              <w:rPr>
                <w:rFonts w:cs="Arial"/>
                <w:szCs w:val="22"/>
              </w:rPr>
            </w:pPr>
            <w:r w:rsidRPr="00296F04">
              <w:rPr>
                <w:rFonts w:cs="Arial"/>
                <w:szCs w:val="22"/>
              </w:rPr>
              <w:t xml:space="preserve">Artículo 3º.- Podrán acceder a la bonificación por retiro voluntario hasta un total de </w:t>
            </w:r>
            <w:r w:rsidRPr="00296F04">
              <w:rPr>
                <w:rFonts w:cs="Arial"/>
                <w:szCs w:val="22"/>
                <w:u w:val="single"/>
              </w:rPr>
              <w:t>12.000</w:t>
            </w:r>
            <w:r w:rsidRPr="00296F04">
              <w:rPr>
                <w:rFonts w:cs="Arial"/>
                <w:szCs w:val="22"/>
              </w:rPr>
              <w:t xml:space="preserve"> asistentes de la educación. Para los años 2016 y 2017 se consultarán 878 para cada año. Para el año 2018 existirán 1000 cupos. Para los años 2019 al 2022, inclusive, se contemplarán 1.561 cupos para cada anualidad. </w:t>
            </w:r>
            <w:r w:rsidRPr="00296F04">
              <w:rPr>
                <w:rFonts w:cs="Arial"/>
                <w:szCs w:val="22"/>
                <w:u w:val="single"/>
              </w:rPr>
              <w:t>Para los años 2023 al 2025, inclusive, se dispondrán 1.000 cupos para cada año.</w:t>
            </w:r>
            <w:r w:rsidRPr="00296F04">
              <w:rPr>
                <w:rFonts w:cs="Arial"/>
                <w:szCs w:val="22"/>
              </w:rPr>
              <w:t xml:space="preserve"> Los cupos que no hubieren sido utilizados en los años 2016 al 2018, inclusive, incrementarán los cupos del año 2019. A partir de este último año, los cupos que no sean utilizados en cada anualidad incrementarán los cupos del año inmediatamente siguiente.</w:t>
            </w:r>
          </w:p>
          <w:p w14:paraId="112B67CA" w14:textId="77777777" w:rsidR="00236276" w:rsidRPr="00296F04" w:rsidRDefault="00236276" w:rsidP="00296F04">
            <w:pPr>
              <w:pStyle w:val="Encabezado"/>
              <w:widowControl w:val="0"/>
              <w:rPr>
                <w:rFonts w:cs="Arial"/>
                <w:szCs w:val="22"/>
              </w:rPr>
            </w:pPr>
          </w:p>
          <w:p w14:paraId="3502C41D" w14:textId="1FD3A500" w:rsidR="00236276" w:rsidRDefault="00236276" w:rsidP="00296F04">
            <w:pPr>
              <w:pStyle w:val="Encabezado"/>
              <w:widowControl w:val="0"/>
              <w:rPr>
                <w:rFonts w:cs="Arial"/>
                <w:szCs w:val="22"/>
              </w:rPr>
            </w:pPr>
            <w:r w:rsidRPr="00296F04">
              <w:rPr>
                <w:rFonts w:cs="Arial"/>
                <w:szCs w:val="22"/>
              </w:rPr>
              <w:t xml:space="preserve">    Para que los trabajadores accedan a la bonificación por retiro voluntario, deberán postular en su respectiva institución empleadora, comunicando su decisión de renunciar voluntariamente en los plazos y formas que fije el reglamento. Las instituciones señaladas en el inciso primero del artículo 1° deberán remitir las postulaciones a la Subsecretaría de Educación, la cual mediante resolución fundada determinará los beneficiarios del correspondiente año.</w:t>
            </w:r>
          </w:p>
          <w:p w14:paraId="156DC1C7" w14:textId="77777777" w:rsidR="00236276" w:rsidRPr="00296F04" w:rsidRDefault="00236276" w:rsidP="00296F04">
            <w:pPr>
              <w:pStyle w:val="Encabezado"/>
              <w:widowControl w:val="0"/>
              <w:rPr>
                <w:rFonts w:cs="Arial"/>
                <w:szCs w:val="22"/>
              </w:rPr>
            </w:pPr>
          </w:p>
          <w:p w14:paraId="462A4E06" w14:textId="77777777" w:rsidR="00236276" w:rsidRPr="00296F04" w:rsidRDefault="00236276" w:rsidP="00296F04">
            <w:pPr>
              <w:pStyle w:val="Encabezado"/>
              <w:widowControl w:val="0"/>
              <w:rPr>
                <w:rFonts w:cs="Arial"/>
                <w:szCs w:val="22"/>
              </w:rPr>
            </w:pPr>
            <w:r w:rsidRPr="00296F04">
              <w:rPr>
                <w:rFonts w:cs="Arial"/>
                <w:szCs w:val="22"/>
              </w:rPr>
              <w:t xml:space="preserve">    En caso de haber un mayor número de postulantes que cupos disponibles para un año, la Subsecretaría de Educación procederá a adjudicarlos de acuerdo a los siguientes criterios de prioridad:</w:t>
            </w:r>
          </w:p>
          <w:p w14:paraId="60000C93" w14:textId="77777777" w:rsidR="00236276" w:rsidRPr="00296F04" w:rsidRDefault="00236276" w:rsidP="00296F04">
            <w:pPr>
              <w:pStyle w:val="Encabezado"/>
              <w:widowControl w:val="0"/>
              <w:rPr>
                <w:rFonts w:cs="Arial"/>
                <w:szCs w:val="22"/>
              </w:rPr>
            </w:pPr>
            <w:r w:rsidRPr="00296F04">
              <w:rPr>
                <w:rFonts w:cs="Arial"/>
                <w:szCs w:val="22"/>
              </w:rPr>
              <w:t xml:space="preserve">   </w:t>
            </w:r>
          </w:p>
          <w:p w14:paraId="7CEF5FC8" w14:textId="150233A1" w:rsidR="00236276" w:rsidRDefault="00236276" w:rsidP="00296F04">
            <w:pPr>
              <w:pStyle w:val="Encabezado"/>
              <w:widowControl w:val="0"/>
              <w:rPr>
                <w:rFonts w:cs="Arial"/>
                <w:szCs w:val="22"/>
              </w:rPr>
            </w:pPr>
            <w:r w:rsidRPr="00296F04">
              <w:rPr>
                <w:rFonts w:cs="Arial"/>
                <w:szCs w:val="22"/>
              </w:rPr>
              <w:t xml:space="preserve">    a) En primer término, los trabajadores regidos por el Código del Trabajo que se desempeñen en los Departamentos de Administración de Educación Municipal (DAEM), en las Direcciones de Educación Municipal (DEM) y el personal que cumple funciones relacionadas con la administración del servicio educacional en las corporaciones municipales señaladas en el artículo 1, siempre que se desempeñen en comunas en que el servicio educacional deba ser traspasado a un Servicio Local de Educación Pública en el año siguiente al respectivo proceso de postulación.</w:t>
            </w:r>
          </w:p>
          <w:p w14:paraId="1083635C" w14:textId="77777777" w:rsidR="00236276" w:rsidRPr="00296F04" w:rsidRDefault="00236276" w:rsidP="00296F04">
            <w:pPr>
              <w:pStyle w:val="Encabezado"/>
              <w:widowControl w:val="0"/>
              <w:rPr>
                <w:rFonts w:cs="Arial"/>
                <w:szCs w:val="22"/>
              </w:rPr>
            </w:pPr>
          </w:p>
          <w:p w14:paraId="063A6994" w14:textId="583C72E6" w:rsidR="00236276" w:rsidRDefault="00236276" w:rsidP="00296F04">
            <w:pPr>
              <w:pStyle w:val="Encabezado"/>
              <w:widowControl w:val="0"/>
              <w:rPr>
                <w:rFonts w:cs="Arial"/>
                <w:szCs w:val="22"/>
              </w:rPr>
            </w:pPr>
            <w:r w:rsidRPr="00296F04">
              <w:rPr>
                <w:rFonts w:cs="Arial"/>
                <w:szCs w:val="22"/>
              </w:rPr>
              <w:t xml:space="preserve">    b) En segundo lugar, aquellos de mayor edad.</w:t>
            </w:r>
          </w:p>
          <w:p w14:paraId="2210B6D3" w14:textId="77777777" w:rsidR="00236276" w:rsidRPr="00296F04" w:rsidRDefault="00236276" w:rsidP="00296F04">
            <w:pPr>
              <w:pStyle w:val="Encabezado"/>
              <w:widowControl w:val="0"/>
              <w:rPr>
                <w:rFonts w:cs="Arial"/>
                <w:szCs w:val="22"/>
              </w:rPr>
            </w:pPr>
          </w:p>
          <w:p w14:paraId="09F1183A" w14:textId="79EA267D" w:rsidR="00236276" w:rsidRDefault="00236276" w:rsidP="00296F04">
            <w:pPr>
              <w:pStyle w:val="Encabezado"/>
              <w:widowControl w:val="0"/>
              <w:rPr>
                <w:rFonts w:cs="Arial"/>
                <w:szCs w:val="22"/>
              </w:rPr>
            </w:pPr>
            <w:r w:rsidRPr="00296F04">
              <w:rPr>
                <w:rFonts w:cs="Arial"/>
                <w:szCs w:val="22"/>
              </w:rPr>
              <w:t xml:space="preserve">    c) En igualdad de condiciones de edad, se priorizarán aquellos que hayan tenido un mayor número de días de licencias médicas cursadas durante los trescientos sesenta y cinco días inmediatamente anteriores al inicio del período de postulación. Para estos efectos, la institución empleadora deberá informar a la Subsecretaría de Educación el número de días de licencias médicas.</w:t>
            </w:r>
          </w:p>
          <w:p w14:paraId="26D37B01" w14:textId="77777777" w:rsidR="00236276" w:rsidRPr="00296F04" w:rsidRDefault="00236276" w:rsidP="00296F04">
            <w:pPr>
              <w:pStyle w:val="Encabezado"/>
              <w:widowControl w:val="0"/>
              <w:rPr>
                <w:rFonts w:cs="Arial"/>
                <w:szCs w:val="22"/>
              </w:rPr>
            </w:pPr>
          </w:p>
          <w:p w14:paraId="013B2B29" w14:textId="77777777" w:rsidR="00236276" w:rsidRPr="00296F04" w:rsidRDefault="00236276" w:rsidP="00296F04">
            <w:pPr>
              <w:pStyle w:val="Encabezado"/>
              <w:widowControl w:val="0"/>
              <w:rPr>
                <w:rFonts w:cs="Arial"/>
                <w:szCs w:val="22"/>
              </w:rPr>
            </w:pPr>
            <w:r w:rsidRPr="00296F04">
              <w:rPr>
                <w:rFonts w:cs="Arial"/>
                <w:szCs w:val="22"/>
              </w:rPr>
              <w:t xml:space="preserve">    d) De persistir la igualdad, se priorizarán aquellos con mayor número de años de servicio en la institución empleadora.</w:t>
            </w:r>
          </w:p>
          <w:p w14:paraId="55F37F50" w14:textId="77777777" w:rsidR="00236276" w:rsidRPr="00296F04" w:rsidRDefault="00236276" w:rsidP="00296F04">
            <w:pPr>
              <w:pStyle w:val="Encabezado"/>
              <w:widowControl w:val="0"/>
              <w:rPr>
                <w:rFonts w:cs="Arial"/>
                <w:szCs w:val="22"/>
              </w:rPr>
            </w:pPr>
          </w:p>
          <w:p w14:paraId="7967FB79" w14:textId="7E52A1D1" w:rsidR="00236276" w:rsidRDefault="00236276" w:rsidP="00296F04">
            <w:pPr>
              <w:pStyle w:val="Encabezado"/>
              <w:widowControl w:val="0"/>
              <w:rPr>
                <w:rFonts w:cs="Arial"/>
                <w:szCs w:val="22"/>
              </w:rPr>
            </w:pPr>
            <w:r w:rsidRPr="00296F04">
              <w:rPr>
                <w:rFonts w:cs="Arial"/>
                <w:szCs w:val="22"/>
              </w:rPr>
              <w:t xml:space="preserve">    Si aplicados todos los criterios de prioridad anteriores no fuere posible asignar un cupo, resolverá el Subsecretario de Educación.</w:t>
            </w:r>
          </w:p>
          <w:p w14:paraId="4316D187" w14:textId="77777777" w:rsidR="00236276" w:rsidRPr="00296F04" w:rsidRDefault="00236276" w:rsidP="00296F04">
            <w:pPr>
              <w:pStyle w:val="Encabezado"/>
              <w:widowControl w:val="0"/>
              <w:rPr>
                <w:rFonts w:cs="Arial"/>
                <w:szCs w:val="22"/>
              </w:rPr>
            </w:pPr>
          </w:p>
          <w:p w14:paraId="25274D57" w14:textId="7FD7CDAF" w:rsidR="00236276" w:rsidRDefault="00236276" w:rsidP="00296F04">
            <w:pPr>
              <w:pStyle w:val="Encabezado"/>
              <w:widowControl w:val="0"/>
              <w:rPr>
                <w:rFonts w:cs="Arial"/>
                <w:szCs w:val="22"/>
              </w:rPr>
            </w:pPr>
            <w:r w:rsidRPr="00296F04">
              <w:rPr>
                <w:rFonts w:cs="Arial"/>
                <w:szCs w:val="22"/>
              </w:rPr>
              <w:t xml:space="preserve">    La resolución a la cual se refiere el inciso segundo deberá contener el listado de todos los y las postulantes que cumplen los requisitos para acceder a la bonificación por retiro voluntario. Además, dicha resolución incluirá la individualización de los beneficiarios de los cupos disponibles y las demás materias que defina el reglamento.</w:t>
            </w:r>
          </w:p>
          <w:p w14:paraId="14FABF98" w14:textId="77777777" w:rsidR="00236276" w:rsidRPr="00296F04" w:rsidRDefault="00236276" w:rsidP="00296F04">
            <w:pPr>
              <w:pStyle w:val="Encabezado"/>
              <w:widowControl w:val="0"/>
              <w:rPr>
                <w:rFonts w:cs="Arial"/>
                <w:szCs w:val="22"/>
              </w:rPr>
            </w:pPr>
          </w:p>
          <w:p w14:paraId="6FCECA29" w14:textId="2D3F8FA2" w:rsidR="00236276" w:rsidRDefault="00236276" w:rsidP="00296F04">
            <w:pPr>
              <w:pStyle w:val="Encabezado"/>
              <w:widowControl w:val="0"/>
              <w:rPr>
                <w:rFonts w:cs="Arial"/>
                <w:szCs w:val="22"/>
              </w:rPr>
            </w:pPr>
            <w:r w:rsidRPr="00296F04">
              <w:rPr>
                <w:rFonts w:cs="Arial"/>
                <w:szCs w:val="22"/>
              </w:rPr>
              <w:t xml:space="preserve">    Una vez dictada la resolución a que se refiere el inciso segundo, la Subsecretaría de Educación la remitirá mediante los mecanismos que defina el reglamento a cada una de las instituciones señaladas en el inciso primero del artículo 1º, y dichas entidades la difundirán de inmediato a través de medios de amplio acceso. Dentro de los 5 días hábiles siguientes a la fecha de la dictación de la resolución antes indicada, la institución empleadora deberá notificar personalmente, por carta certificada dirigida al domicilio que el trabajador tenga registrado en el servicio o mediante correo electrónico a cada uno de los trabajadores que participaron en el proceso de postulación del resultado del mismo.</w:t>
            </w:r>
          </w:p>
          <w:p w14:paraId="7A75FCE9" w14:textId="77777777" w:rsidR="00236276" w:rsidRPr="00296F04" w:rsidRDefault="00236276" w:rsidP="00296F04">
            <w:pPr>
              <w:pStyle w:val="Encabezado"/>
              <w:widowControl w:val="0"/>
              <w:rPr>
                <w:rFonts w:cs="Arial"/>
                <w:szCs w:val="22"/>
              </w:rPr>
            </w:pPr>
          </w:p>
          <w:p w14:paraId="6B2E72A4" w14:textId="18F51B25" w:rsidR="00236276" w:rsidRDefault="00236276" w:rsidP="00296F04">
            <w:pPr>
              <w:pStyle w:val="Encabezado"/>
              <w:widowControl w:val="0"/>
              <w:rPr>
                <w:rFonts w:cs="Arial"/>
                <w:szCs w:val="22"/>
              </w:rPr>
            </w:pPr>
            <w:r w:rsidRPr="00296F04">
              <w:rPr>
                <w:rFonts w:cs="Arial"/>
                <w:szCs w:val="22"/>
              </w:rPr>
              <w:t xml:space="preserve">    Los trabajadores que resulten beneficiarios de cupos en la bonificación por retiro voluntario deberán informar por escrito al Departamento de Recursos Humanos o a quien cumpla la función en su institución empleadora, a más tardar el último día del mes siguiente a la dictación de la resolución a que se refiere el inciso segundo de este artículo, la fecha en que dejarán definitivamente el cargo y el total de horas que sirvan. Con todo, la renuncia voluntaria deberá hacerse efectiva a más tardar en los plazos que establece la presente ley.</w:t>
            </w:r>
          </w:p>
          <w:p w14:paraId="0E1F2898" w14:textId="77777777" w:rsidR="00236276" w:rsidRPr="00296F04" w:rsidRDefault="00236276" w:rsidP="00296F04">
            <w:pPr>
              <w:pStyle w:val="Encabezado"/>
              <w:widowControl w:val="0"/>
              <w:rPr>
                <w:rFonts w:cs="Arial"/>
                <w:szCs w:val="22"/>
              </w:rPr>
            </w:pPr>
          </w:p>
          <w:p w14:paraId="6FF0DF35" w14:textId="77777777" w:rsidR="00236276" w:rsidRPr="00296F04" w:rsidRDefault="00236276" w:rsidP="00296F04">
            <w:pPr>
              <w:pStyle w:val="Encabezado"/>
              <w:widowControl w:val="0"/>
              <w:rPr>
                <w:rFonts w:cs="Arial"/>
                <w:szCs w:val="22"/>
              </w:rPr>
            </w:pPr>
            <w:r w:rsidRPr="00296F04">
              <w:rPr>
                <w:rFonts w:cs="Arial"/>
                <w:szCs w:val="22"/>
              </w:rPr>
              <w:t xml:space="preserve">    Sin perjuicio de lo establecido en el artículo siguiente, los trabajadores que se encuentren en la situación establecida en el literal a) de este artículo y que resulten beneficiarios de un cupo, no podrán desistirse de su renuncia voluntaria.</w:t>
            </w:r>
          </w:p>
          <w:p w14:paraId="74C5DE36" w14:textId="5F256F08" w:rsidR="00236276" w:rsidRPr="00D81A58" w:rsidRDefault="00236276" w:rsidP="00296F04">
            <w:pPr>
              <w:pStyle w:val="Encabezado"/>
              <w:widowControl w:val="0"/>
              <w:tabs>
                <w:tab w:val="clear" w:pos="4252"/>
                <w:tab w:val="clear" w:pos="8504"/>
                <w:tab w:val="left" w:pos="2835"/>
              </w:tabs>
              <w:rPr>
                <w:rFonts w:cs="Arial"/>
                <w:szCs w:val="22"/>
              </w:rPr>
            </w:pPr>
          </w:p>
        </w:tc>
        <w:tc>
          <w:tcPr>
            <w:tcW w:w="2500" w:type="pct"/>
          </w:tcPr>
          <w:p w14:paraId="0B0E8C76" w14:textId="77777777" w:rsidR="00236276" w:rsidRPr="00A869A5" w:rsidRDefault="00236276" w:rsidP="00EA563A">
            <w:pPr>
              <w:widowControl w:val="0"/>
              <w:rPr>
                <w:rFonts w:cs="Arial"/>
                <w:bCs/>
                <w:szCs w:val="22"/>
                <w:lang w:val="es-CL"/>
              </w:rPr>
            </w:pPr>
            <w:r w:rsidRPr="00A869A5">
              <w:rPr>
                <w:rFonts w:cs="Arial"/>
                <w:bCs/>
                <w:szCs w:val="22"/>
                <w:lang w:val="es-CL"/>
              </w:rPr>
              <w:t>Artículo 42.- Modifícase el inciso primero del artículo 3 de la ley Nº20.964 del modo siguiente:</w:t>
            </w:r>
          </w:p>
          <w:p w14:paraId="482F3880" w14:textId="5A86788C" w:rsidR="00236276" w:rsidRDefault="00236276" w:rsidP="00EA563A">
            <w:pPr>
              <w:widowControl w:val="0"/>
              <w:rPr>
                <w:rFonts w:cs="Arial"/>
                <w:bCs/>
                <w:szCs w:val="22"/>
                <w:lang w:val="es-CL"/>
              </w:rPr>
            </w:pPr>
          </w:p>
          <w:p w14:paraId="73CB7A68" w14:textId="70F91A49" w:rsidR="00236276" w:rsidRDefault="00236276" w:rsidP="00EA563A">
            <w:pPr>
              <w:widowControl w:val="0"/>
              <w:rPr>
                <w:rFonts w:cs="Arial"/>
                <w:bCs/>
                <w:szCs w:val="22"/>
                <w:lang w:val="es-CL"/>
              </w:rPr>
            </w:pPr>
          </w:p>
          <w:p w14:paraId="1F724CEC" w14:textId="77777777" w:rsidR="00236276" w:rsidRPr="00A869A5" w:rsidRDefault="00236276" w:rsidP="00EA563A">
            <w:pPr>
              <w:widowControl w:val="0"/>
              <w:rPr>
                <w:rFonts w:cs="Arial"/>
                <w:bCs/>
                <w:szCs w:val="22"/>
                <w:lang w:val="es-CL"/>
              </w:rPr>
            </w:pPr>
          </w:p>
          <w:p w14:paraId="569751BA" w14:textId="77777777" w:rsidR="00236276" w:rsidRPr="00A869A5" w:rsidRDefault="00236276" w:rsidP="00EA563A">
            <w:pPr>
              <w:widowControl w:val="0"/>
              <w:rPr>
                <w:rFonts w:cs="Arial"/>
                <w:bCs/>
                <w:szCs w:val="22"/>
                <w:lang w:val="es-CL"/>
              </w:rPr>
            </w:pPr>
            <w:r w:rsidRPr="00A869A5">
              <w:rPr>
                <w:rFonts w:cs="Arial"/>
                <w:bCs/>
                <w:szCs w:val="22"/>
                <w:lang w:val="es-CL"/>
              </w:rPr>
              <w:t>1. Reemplázase la cantidad “12.000” por la siguiente: “15.000”.</w:t>
            </w:r>
          </w:p>
          <w:p w14:paraId="06273480" w14:textId="78C640EF" w:rsidR="00236276" w:rsidRDefault="00236276" w:rsidP="00EA563A">
            <w:pPr>
              <w:widowControl w:val="0"/>
              <w:rPr>
                <w:rFonts w:cs="Arial"/>
                <w:bCs/>
                <w:szCs w:val="22"/>
                <w:lang w:val="es-CL"/>
              </w:rPr>
            </w:pPr>
          </w:p>
          <w:p w14:paraId="2915C381" w14:textId="77777777" w:rsidR="00236276" w:rsidRPr="00A869A5" w:rsidRDefault="00236276" w:rsidP="00EA563A">
            <w:pPr>
              <w:widowControl w:val="0"/>
              <w:rPr>
                <w:rFonts w:cs="Arial"/>
                <w:bCs/>
                <w:szCs w:val="22"/>
                <w:lang w:val="es-CL"/>
              </w:rPr>
            </w:pPr>
            <w:r w:rsidRPr="00A869A5">
              <w:rPr>
                <w:rFonts w:cs="Arial"/>
                <w:bCs/>
                <w:szCs w:val="22"/>
                <w:lang w:val="es-CL"/>
              </w:rPr>
              <w:t>2. Reemplázase la oración “Para los años 2023 al 2025, inclusive, se dispondrán 1.000 cupos para cada año.” por la siguiente: “Para los años 2023, 2024 y 2025 se dispondrán 1.000, 2.000 y 3.000 cupos respectivamente.”.</w:t>
            </w:r>
          </w:p>
          <w:p w14:paraId="42F9FDC3" w14:textId="77777777" w:rsidR="00236276" w:rsidRPr="00A869A5" w:rsidRDefault="00236276" w:rsidP="00EA563A">
            <w:pPr>
              <w:widowControl w:val="0"/>
              <w:rPr>
                <w:rFonts w:cs="Arial"/>
                <w:bCs/>
                <w:szCs w:val="22"/>
                <w:lang w:val="es-CL"/>
              </w:rPr>
            </w:pPr>
          </w:p>
          <w:p w14:paraId="0B88E9C6" w14:textId="77777777" w:rsidR="00236276" w:rsidRPr="00A869A5" w:rsidRDefault="00236276" w:rsidP="00EA563A">
            <w:pPr>
              <w:widowControl w:val="0"/>
              <w:rPr>
                <w:rFonts w:cs="Arial"/>
                <w:bCs/>
                <w:szCs w:val="22"/>
                <w:lang w:val="es-CL"/>
              </w:rPr>
            </w:pPr>
          </w:p>
          <w:p w14:paraId="7A6128F2" w14:textId="77777777" w:rsidR="00236276" w:rsidRPr="00D81A58" w:rsidRDefault="00236276" w:rsidP="00575DED">
            <w:pPr>
              <w:rPr>
                <w:rFonts w:cs="Arial"/>
              </w:rPr>
            </w:pPr>
          </w:p>
        </w:tc>
      </w:tr>
      <w:tr w:rsidR="00236276" w:rsidRPr="00D81A58" w14:paraId="2BB89FA8" w14:textId="77777777" w:rsidTr="00236276">
        <w:trPr>
          <w:jc w:val="center"/>
        </w:trPr>
        <w:tc>
          <w:tcPr>
            <w:tcW w:w="2500" w:type="pct"/>
          </w:tcPr>
          <w:p w14:paraId="358E9B11" w14:textId="6B619503" w:rsidR="00236276" w:rsidRDefault="00236276" w:rsidP="00935CA8">
            <w:pPr>
              <w:pStyle w:val="Encabezado"/>
              <w:widowControl w:val="0"/>
              <w:tabs>
                <w:tab w:val="clear" w:pos="4252"/>
                <w:tab w:val="clear" w:pos="8504"/>
                <w:tab w:val="left" w:pos="2835"/>
              </w:tabs>
              <w:jc w:val="center"/>
              <w:rPr>
                <w:rFonts w:cs="Arial"/>
                <w:szCs w:val="22"/>
              </w:rPr>
            </w:pPr>
            <w:r>
              <w:rPr>
                <w:rFonts w:cs="Arial"/>
                <w:szCs w:val="22"/>
              </w:rPr>
              <w:t>LEY 20976,</w:t>
            </w:r>
          </w:p>
          <w:p w14:paraId="3D657530" w14:textId="77777777" w:rsidR="00236276" w:rsidRDefault="00236276" w:rsidP="00935CA8">
            <w:pPr>
              <w:pStyle w:val="Encabezado"/>
              <w:widowControl w:val="0"/>
              <w:tabs>
                <w:tab w:val="clear" w:pos="4252"/>
                <w:tab w:val="clear" w:pos="8504"/>
                <w:tab w:val="left" w:pos="2835"/>
              </w:tabs>
              <w:jc w:val="center"/>
              <w:rPr>
                <w:rFonts w:cs="Arial"/>
                <w:szCs w:val="22"/>
              </w:rPr>
            </w:pPr>
            <w:r w:rsidRPr="00935CA8">
              <w:rPr>
                <w:rFonts w:cs="Arial"/>
                <w:szCs w:val="22"/>
              </w:rPr>
              <w:t>PERMITE A LOS PROFESIONALES DE LA EDUCACIÓN QUE INDICA, ENTRE LOS AÑOS 2016 Y 2024, ACCEDER A LA BONIFICACIÓN POR RETIRO VOLUNTARIO ESTABLECIDA EN LA LEY N° 20.822</w:t>
            </w:r>
          </w:p>
          <w:p w14:paraId="1159229D" w14:textId="77777777" w:rsidR="00236276" w:rsidRDefault="00236276" w:rsidP="00935CA8">
            <w:pPr>
              <w:pStyle w:val="Encabezado"/>
              <w:widowControl w:val="0"/>
              <w:tabs>
                <w:tab w:val="clear" w:pos="4252"/>
                <w:tab w:val="clear" w:pos="8504"/>
                <w:tab w:val="left" w:pos="2835"/>
              </w:tabs>
              <w:jc w:val="center"/>
              <w:rPr>
                <w:rFonts w:cs="Arial"/>
                <w:szCs w:val="22"/>
              </w:rPr>
            </w:pPr>
          </w:p>
          <w:p w14:paraId="5835B359" w14:textId="4F5C189C" w:rsidR="00236276" w:rsidRDefault="00236276" w:rsidP="00935CA8">
            <w:pPr>
              <w:pStyle w:val="Encabezado"/>
              <w:widowControl w:val="0"/>
              <w:rPr>
                <w:rFonts w:cs="Arial"/>
                <w:szCs w:val="22"/>
              </w:rPr>
            </w:pPr>
            <w:r w:rsidRPr="00935CA8">
              <w:rPr>
                <w:rFonts w:cs="Arial"/>
                <w:szCs w:val="22"/>
              </w:rPr>
              <w:t xml:space="preserve">"Artículo 1º.- Los profesionales de la educación que pertenezcan a una dotación docente del sector municipal, administrada directamente por las municipalidades o por corporaciones municipales, ya sea en calidad de titulares o contratados, o estén contratados en los establecimientos regidos por el decreto ley Nº 3.166, del Ministerio de Educación Pública, promulgado y publicado el año 1980, y que entre el 1 de enero de 2016 y el </w:t>
            </w:r>
            <w:r w:rsidRPr="00935CA8">
              <w:rPr>
                <w:rFonts w:cs="Arial"/>
                <w:szCs w:val="22"/>
                <w:u w:val="single"/>
              </w:rPr>
              <w:t>30 de junio de 2024</w:t>
            </w:r>
            <w:r w:rsidRPr="00935CA8">
              <w:rPr>
                <w:rFonts w:cs="Arial"/>
                <w:szCs w:val="22"/>
              </w:rPr>
              <w:t xml:space="preserve">, ambas fechas inclusive, cumplan 60 años de edad si son mujeres, o 65 años de edad si son hombres, podrán acceder a la bonificación por retiro voluntario establecida en la ley Nº 20.822 (en adelante "la bonificación") hasta por un total de </w:t>
            </w:r>
            <w:r w:rsidRPr="00935CA8">
              <w:rPr>
                <w:rFonts w:cs="Arial"/>
                <w:szCs w:val="22"/>
                <w:u w:val="single"/>
              </w:rPr>
              <w:t>20.000</w:t>
            </w:r>
            <w:r w:rsidRPr="00935CA8">
              <w:rPr>
                <w:rFonts w:cs="Arial"/>
                <w:szCs w:val="22"/>
              </w:rPr>
              <w:t xml:space="preserve"> beneficiarios, siempre que comuniquen su decisión de renunciar voluntariamente y hagan efectiva dicha renuncia respecto del total de horas que sirven en los organismos antes señalados, en los plazos que fijan esta ley y el reglamento.</w:t>
            </w:r>
          </w:p>
          <w:p w14:paraId="1B28F6EF" w14:textId="77777777" w:rsidR="00236276" w:rsidRPr="00935CA8" w:rsidRDefault="00236276" w:rsidP="00935CA8">
            <w:pPr>
              <w:pStyle w:val="Encabezado"/>
              <w:widowControl w:val="0"/>
              <w:rPr>
                <w:rFonts w:cs="Arial"/>
                <w:szCs w:val="22"/>
              </w:rPr>
            </w:pPr>
          </w:p>
          <w:p w14:paraId="1F2E4E40" w14:textId="1849941F" w:rsidR="00236276" w:rsidRDefault="00236276" w:rsidP="00935CA8">
            <w:pPr>
              <w:pStyle w:val="Encabezado"/>
              <w:widowControl w:val="0"/>
              <w:rPr>
                <w:rFonts w:cs="Arial"/>
                <w:szCs w:val="22"/>
              </w:rPr>
            </w:pPr>
            <w:r w:rsidRPr="00935CA8">
              <w:rPr>
                <w:rFonts w:cs="Arial"/>
                <w:szCs w:val="22"/>
              </w:rPr>
              <w:t xml:space="preserve">    Asimismo, podrán acceder a la bonificación los profesionales de la educación que pertenezcan a una dotación docente de las instituciones señaladas en el inciso anterior o estén contratados en los establecimientos regidos por el citado decreto ley Nº 3.166, de 1980, que antes del 1 de enero de 2016 hayan cumplido 60 o más años de edad si son mujeres, y 65 o más años de edad si son hombres, siempre que accedan a un cupo de los señalados en el inciso precedente, y hagan efectiva su renuncia en los plazos fijados en la presente ley y el reglamento.</w:t>
            </w:r>
          </w:p>
          <w:p w14:paraId="59C431DE" w14:textId="77777777" w:rsidR="00236276" w:rsidRPr="00935CA8" w:rsidRDefault="00236276" w:rsidP="00935CA8">
            <w:pPr>
              <w:pStyle w:val="Encabezado"/>
              <w:widowControl w:val="0"/>
              <w:rPr>
                <w:rFonts w:cs="Arial"/>
                <w:szCs w:val="22"/>
              </w:rPr>
            </w:pPr>
          </w:p>
          <w:p w14:paraId="5B449481" w14:textId="77777777" w:rsidR="00236276" w:rsidRDefault="00236276" w:rsidP="00935CA8">
            <w:pPr>
              <w:pStyle w:val="Encabezado"/>
              <w:widowControl w:val="0"/>
              <w:tabs>
                <w:tab w:val="clear" w:pos="4252"/>
                <w:tab w:val="clear" w:pos="8504"/>
                <w:tab w:val="left" w:pos="2835"/>
              </w:tabs>
              <w:rPr>
                <w:rFonts w:cs="Arial"/>
                <w:szCs w:val="22"/>
              </w:rPr>
            </w:pPr>
            <w:r w:rsidRPr="00935CA8">
              <w:rPr>
                <w:rFonts w:cs="Arial"/>
                <w:szCs w:val="22"/>
              </w:rPr>
              <w:t xml:space="preserve">    La bonificación establecida en esta ley regirá para todos los profesionales de la educación señalados en los incisos anteriores, hayan o no hecho uso de la opción establecida en el artículo quinto transitorio de la ley N° 20.903.</w:t>
            </w:r>
          </w:p>
          <w:p w14:paraId="49240E9E" w14:textId="19EAAEE7" w:rsidR="00236276" w:rsidRPr="00D81A58" w:rsidRDefault="00236276" w:rsidP="00935CA8">
            <w:pPr>
              <w:pStyle w:val="Encabezado"/>
              <w:widowControl w:val="0"/>
              <w:tabs>
                <w:tab w:val="clear" w:pos="4252"/>
                <w:tab w:val="clear" w:pos="8504"/>
                <w:tab w:val="left" w:pos="2835"/>
              </w:tabs>
              <w:rPr>
                <w:rFonts w:cs="Arial"/>
                <w:szCs w:val="22"/>
              </w:rPr>
            </w:pPr>
          </w:p>
        </w:tc>
        <w:tc>
          <w:tcPr>
            <w:tcW w:w="2500" w:type="pct"/>
          </w:tcPr>
          <w:p w14:paraId="6BC35D30" w14:textId="77777777" w:rsidR="00236276" w:rsidRPr="00A869A5" w:rsidRDefault="00236276" w:rsidP="00EA563A">
            <w:pPr>
              <w:widowControl w:val="0"/>
              <w:rPr>
                <w:rFonts w:cs="Arial"/>
                <w:bCs/>
                <w:szCs w:val="22"/>
                <w:lang w:val="es-CL"/>
              </w:rPr>
            </w:pPr>
            <w:r w:rsidRPr="00A869A5">
              <w:rPr>
                <w:rFonts w:cs="Arial"/>
                <w:bCs/>
                <w:szCs w:val="22"/>
                <w:lang w:val="es-CL"/>
              </w:rPr>
              <w:t>Artículo 43.- Modifícase la ley Nº 20.976 del modo siguiente:</w:t>
            </w:r>
          </w:p>
          <w:p w14:paraId="40DAF937" w14:textId="4F91E5BA" w:rsidR="00236276" w:rsidRDefault="00236276" w:rsidP="00EA563A">
            <w:pPr>
              <w:widowControl w:val="0"/>
              <w:rPr>
                <w:rFonts w:cs="Arial"/>
                <w:bCs/>
                <w:szCs w:val="22"/>
                <w:lang w:val="es-CL"/>
              </w:rPr>
            </w:pPr>
          </w:p>
          <w:p w14:paraId="2B26FBDF" w14:textId="23D44718" w:rsidR="00236276" w:rsidRDefault="00236276" w:rsidP="00EA563A">
            <w:pPr>
              <w:widowControl w:val="0"/>
              <w:rPr>
                <w:rFonts w:cs="Arial"/>
                <w:bCs/>
                <w:szCs w:val="22"/>
                <w:lang w:val="es-CL"/>
              </w:rPr>
            </w:pPr>
          </w:p>
          <w:p w14:paraId="21B8244F" w14:textId="4504C09C" w:rsidR="00EC5BAA" w:rsidRDefault="00EC5BAA" w:rsidP="00EA563A">
            <w:pPr>
              <w:widowControl w:val="0"/>
              <w:rPr>
                <w:rFonts w:cs="Arial"/>
                <w:bCs/>
                <w:szCs w:val="22"/>
                <w:lang w:val="es-CL"/>
              </w:rPr>
            </w:pPr>
          </w:p>
          <w:p w14:paraId="625DF8A3" w14:textId="77777777" w:rsidR="00EC5BAA" w:rsidRPr="00A869A5" w:rsidRDefault="00EC5BAA" w:rsidP="00EA563A">
            <w:pPr>
              <w:widowControl w:val="0"/>
              <w:rPr>
                <w:rFonts w:cs="Arial"/>
                <w:bCs/>
                <w:szCs w:val="22"/>
                <w:lang w:val="es-CL"/>
              </w:rPr>
            </w:pPr>
          </w:p>
          <w:p w14:paraId="2B9799B5" w14:textId="77777777" w:rsidR="00236276" w:rsidRPr="00A869A5" w:rsidRDefault="00236276" w:rsidP="00EA563A">
            <w:pPr>
              <w:widowControl w:val="0"/>
              <w:rPr>
                <w:rFonts w:cs="Arial"/>
                <w:bCs/>
                <w:szCs w:val="22"/>
                <w:lang w:val="es-CL"/>
              </w:rPr>
            </w:pPr>
            <w:r w:rsidRPr="00A869A5">
              <w:rPr>
                <w:rFonts w:cs="Arial"/>
                <w:bCs/>
                <w:szCs w:val="22"/>
                <w:lang w:val="es-CL"/>
              </w:rPr>
              <w:t>1. En el inciso primero del artículo 1:</w:t>
            </w:r>
          </w:p>
          <w:p w14:paraId="71F08FB7" w14:textId="00E936EE" w:rsidR="00236276" w:rsidRDefault="00236276" w:rsidP="00EA563A">
            <w:pPr>
              <w:widowControl w:val="0"/>
              <w:rPr>
                <w:rFonts w:cs="Arial"/>
                <w:bCs/>
                <w:szCs w:val="22"/>
                <w:lang w:val="es-CL"/>
              </w:rPr>
            </w:pPr>
          </w:p>
          <w:p w14:paraId="0DED090D" w14:textId="4A667023" w:rsidR="00236276" w:rsidRDefault="00236276" w:rsidP="00EA563A">
            <w:pPr>
              <w:widowControl w:val="0"/>
              <w:rPr>
                <w:rFonts w:cs="Arial"/>
                <w:bCs/>
                <w:szCs w:val="22"/>
                <w:lang w:val="es-CL"/>
              </w:rPr>
            </w:pPr>
          </w:p>
          <w:p w14:paraId="63104EE1" w14:textId="7A5C31F3" w:rsidR="00236276" w:rsidRDefault="00236276" w:rsidP="00EA563A">
            <w:pPr>
              <w:widowControl w:val="0"/>
              <w:rPr>
                <w:rFonts w:cs="Arial"/>
                <w:bCs/>
                <w:szCs w:val="22"/>
                <w:lang w:val="es-CL"/>
              </w:rPr>
            </w:pPr>
          </w:p>
          <w:p w14:paraId="3DF52FD6" w14:textId="77777777" w:rsidR="00236276" w:rsidRPr="00A869A5" w:rsidRDefault="00236276" w:rsidP="00EA563A">
            <w:pPr>
              <w:widowControl w:val="0"/>
              <w:rPr>
                <w:rFonts w:cs="Arial"/>
                <w:bCs/>
                <w:szCs w:val="22"/>
                <w:lang w:val="es-CL"/>
              </w:rPr>
            </w:pPr>
          </w:p>
          <w:p w14:paraId="34C64CF4" w14:textId="77777777" w:rsidR="00236276" w:rsidRPr="00A869A5" w:rsidRDefault="00236276" w:rsidP="00EA563A">
            <w:pPr>
              <w:widowControl w:val="0"/>
              <w:rPr>
                <w:rFonts w:cs="Arial"/>
                <w:bCs/>
                <w:szCs w:val="22"/>
                <w:lang w:val="es-CL"/>
              </w:rPr>
            </w:pPr>
            <w:r w:rsidRPr="00A869A5">
              <w:rPr>
                <w:rFonts w:cs="Arial"/>
                <w:bCs/>
                <w:szCs w:val="22"/>
                <w:lang w:val="es-CL"/>
              </w:rPr>
              <w:t>a) Reemplázase la expresión “30 de junio de 2024” por la siguiente: “31 de diciembre de 2025”.</w:t>
            </w:r>
          </w:p>
          <w:p w14:paraId="16450832" w14:textId="77777777" w:rsidR="00236276" w:rsidRPr="00A869A5" w:rsidRDefault="00236276" w:rsidP="00EA563A">
            <w:pPr>
              <w:widowControl w:val="0"/>
              <w:rPr>
                <w:rFonts w:cs="Arial"/>
                <w:bCs/>
                <w:szCs w:val="22"/>
                <w:lang w:val="es-CL"/>
              </w:rPr>
            </w:pPr>
          </w:p>
          <w:p w14:paraId="580A577B" w14:textId="77777777" w:rsidR="00236276" w:rsidRPr="00A869A5" w:rsidRDefault="00236276" w:rsidP="00EA563A">
            <w:pPr>
              <w:widowControl w:val="0"/>
              <w:rPr>
                <w:rFonts w:cs="Arial"/>
                <w:bCs/>
                <w:szCs w:val="22"/>
                <w:lang w:val="es-CL"/>
              </w:rPr>
            </w:pPr>
            <w:r w:rsidRPr="00A869A5">
              <w:rPr>
                <w:rFonts w:cs="Arial"/>
                <w:bCs/>
                <w:szCs w:val="22"/>
                <w:lang w:val="es-CL"/>
              </w:rPr>
              <w:t>b) Sustitúyese el guarismo “20.000” por el siguiente: “24.500”.</w:t>
            </w:r>
          </w:p>
          <w:p w14:paraId="1FCAE938" w14:textId="77777777" w:rsidR="00236276" w:rsidRPr="00A869A5" w:rsidRDefault="00236276" w:rsidP="00EA563A">
            <w:pPr>
              <w:widowControl w:val="0"/>
              <w:rPr>
                <w:rFonts w:cs="Arial"/>
                <w:bCs/>
                <w:szCs w:val="22"/>
                <w:lang w:val="es-CL"/>
              </w:rPr>
            </w:pPr>
          </w:p>
          <w:p w14:paraId="63D2DEC2" w14:textId="77777777" w:rsidR="00236276" w:rsidRPr="00D81A58" w:rsidRDefault="00236276" w:rsidP="00575DED">
            <w:pPr>
              <w:rPr>
                <w:rFonts w:cs="Arial"/>
              </w:rPr>
            </w:pPr>
          </w:p>
        </w:tc>
      </w:tr>
      <w:tr w:rsidR="00236276" w:rsidRPr="00D81A58" w14:paraId="58BB7E21" w14:textId="77777777" w:rsidTr="00236276">
        <w:trPr>
          <w:jc w:val="center"/>
        </w:trPr>
        <w:tc>
          <w:tcPr>
            <w:tcW w:w="2500" w:type="pct"/>
          </w:tcPr>
          <w:p w14:paraId="0234E4B6" w14:textId="02E28A96" w:rsidR="00236276" w:rsidRDefault="00236276" w:rsidP="00835ADD">
            <w:pPr>
              <w:pStyle w:val="Encabezado"/>
              <w:widowControl w:val="0"/>
              <w:rPr>
                <w:rFonts w:cs="Arial"/>
                <w:szCs w:val="22"/>
              </w:rPr>
            </w:pPr>
            <w:r w:rsidRPr="00835ADD">
              <w:rPr>
                <w:rFonts w:cs="Arial"/>
                <w:szCs w:val="22"/>
              </w:rPr>
              <w:t>Artículo 2º.- La bonificación se regulará por la ley Nº 20.822. Con todo, se le aplicarán las siguientes reglas especiales y las demás que fije un reglamento:</w:t>
            </w:r>
          </w:p>
          <w:p w14:paraId="47EB4002" w14:textId="77777777" w:rsidR="00236276" w:rsidRPr="00835ADD" w:rsidRDefault="00236276" w:rsidP="00835ADD">
            <w:pPr>
              <w:pStyle w:val="Encabezado"/>
              <w:widowControl w:val="0"/>
              <w:rPr>
                <w:rFonts w:cs="Arial"/>
                <w:szCs w:val="22"/>
              </w:rPr>
            </w:pPr>
          </w:p>
          <w:p w14:paraId="4236CE0B" w14:textId="77777777" w:rsidR="00236276" w:rsidRPr="00835ADD" w:rsidRDefault="00236276" w:rsidP="00835ADD">
            <w:pPr>
              <w:pStyle w:val="Encabezado"/>
              <w:widowControl w:val="0"/>
              <w:rPr>
                <w:rFonts w:cs="Arial"/>
                <w:szCs w:val="22"/>
              </w:rPr>
            </w:pPr>
            <w:r w:rsidRPr="00835ADD">
              <w:rPr>
                <w:rFonts w:cs="Arial"/>
                <w:szCs w:val="22"/>
              </w:rPr>
              <w:t xml:space="preserve">    1.- De acuerdo a esta ley, podrán acceder a la bonificación hasta un total de </w:t>
            </w:r>
            <w:r w:rsidRPr="00835ADD">
              <w:rPr>
                <w:rFonts w:cs="Arial"/>
                <w:szCs w:val="22"/>
                <w:u w:val="single"/>
              </w:rPr>
              <w:t>20.000</w:t>
            </w:r>
            <w:r w:rsidRPr="00835ADD">
              <w:rPr>
                <w:rFonts w:cs="Arial"/>
                <w:szCs w:val="22"/>
              </w:rPr>
              <w:t xml:space="preserve"> (veinte mil) profesionales de la educación, distribuidos de acuerdo a la siguiente tabla:</w:t>
            </w:r>
          </w:p>
          <w:p w14:paraId="4B8B511E" w14:textId="77777777" w:rsidR="00236276" w:rsidRPr="00835ADD" w:rsidRDefault="00236276" w:rsidP="00835ADD">
            <w:pPr>
              <w:pStyle w:val="Encabezado"/>
              <w:widowControl w:val="0"/>
              <w:rPr>
                <w:rFonts w:cs="Arial"/>
                <w:szCs w:val="22"/>
              </w:rPr>
            </w:pPr>
          </w:p>
          <w:p w14:paraId="3AB3C391" w14:textId="77777777" w:rsidR="00236276" w:rsidRPr="00835ADD" w:rsidRDefault="00236276" w:rsidP="00835ADD">
            <w:pPr>
              <w:pStyle w:val="Encabezado"/>
              <w:widowControl w:val="0"/>
              <w:rPr>
                <w:rFonts w:cs="Arial"/>
                <w:szCs w:val="22"/>
              </w:rPr>
            </w:pPr>
            <w:r w:rsidRPr="00835ADD">
              <w:rPr>
                <w:rFonts w:cs="Arial"/>
                <w:szCs w:val="22"/>
              </w:rPr>
              <w:t xml:space="preserve">    </w:t>
            </w:r>
            <w:r w:rsidRPr="00835ADD">
              <w:rPr>
                <w:rFonts w:cs="Arial"/>
                <w:szCs w:val="22"/>
                <w:u w:val="single"/>
              </w:rPr>
              <w:t>Año</w:t>
            </w:r>
            <w:r w:rsidRPr="00835ADD">
              <w:rPr>
                <w:rFonts w:cs="Arial"/>
                <w:szCs w:val="22"/>
              </w:rPr>
              <w:t xml:space="preserve">    </w:t>
            </w:r>
            <w:r w:rsidRPr="00835ADD">
              <w:rPr>
                <w:rFonts w:cs="Arial"/>
                <w:szCs w:val="22"/>
                <w:u w:val="single"/>
              </w:rPr>
              <w:t>Número de beneficiarios</w:t>
            </w:r>
          </w:p>
          <w:p w14:paraId="1D625916" w14:textId="77777777" w:rsidR="00236276" w:rsidRPr="00835ADD" w:rsidRDefault="00236276" w:rsidP="00835ADD">
            <w:pPr>
              <w:pStyle w:val="Encabezado"/>
              <w:widowControl w:val="0"/>
              <w:rPr>
                <w:rFonts w:cs="Arial"/>
                <w:szCs w:val="22"/>
              </w:rPr>
            </w:pPr>
            <w:r w:rsidRPr="00835ADD">
              <w:rPr>
                <w:rFonts w:cs="Arial"/>
                <w:szCs w:val="22"/>
              </w:rPr>
              <w:t xml:space="preserve">    2016            1.500</w:t>
            </w:r>
          </w:p>
          <w:p w14:paraId="61005870" w14:textId="77777777" w:rsidR="00236276" w:rsidRPr="00835ADD" w:rsidRDefault="00236276" w:rsidP="00835ADD">
            <w:pPr>
              <w:pStyle w:val="Encabezado"/>
              <w:widowControl w:val="0"/>
              <w:rPr>
                <w:rFonts w:cs="Arial"/>
                <w:szCs w:val="22"/>
              </w:rPr>
            </w:pPr>
            <w:r w:rsidRPr="00835ADD">
              <w:rPr>
                <w:rFonts w:cs="Arial"/>
                <w:szCs w:val="22"/>
              </w:rPr>
              <w:t xml:space="preserve">    2017            1.500</w:t>
            </w:r>
          </w:p>
          <w:p w14:paraId="654DAA69" w14:textId="77777777" w:rsidR="00236276" w:rsidRPr="00835ADD" w:rsidRDefault="00236276" w:rsidP="00835ADD">
            <w:pPr>
              <w:pStyle w:val="Encabezado"/>
              <w:widowControl w:val="0"/>
              <w:rPr>
                <w:rFonts w:cs="Arial"/>
                <w:szCs w:val="22"/>
              </w:rPr>
            </w:pPr>
            <w:r w:rsidRPr="00835ADD">
              <w:rPr>
                <w:rFonts w:cs="Arial"/>
                <w:szCs w:val="22"/>
              </w:rPr>
              <w:t xml:space="preserve">    2018            3.200</w:t>
            </w:r>
          </w:p>
          <w:p w14:paraId="6F8F634C" w14:textId="77777777" w:rsidR="00236276" w:rsidRPr="00835ADD" w:rsidRDefault="00236276" w:rsidP="00835ADD">
            <w:pPr>
              <w:pStyle w:val="Encabezado"/>
              <w:widowControl w:val="0"/>
              <w:rPr>
                <w:rFonts w:cs="Arial"/>
                <w:szCs w:val="22"/>
              </w:rPr>
            </w:pPr>
            <w:r w:rsidRPr="00835ADD">
              <w:rPr>
                <w:rFonts w:cs="Arial"/>
                <w:szCs w:val="22"/>
              </w:rPr>
              <w:t xml:space="preserve">    2019            2.300</w:t>
            </w:r>
          </w:p>
          <w:p w14:paraId="6AE13CB0" w14:textId="77777777" w:rsidR="00236276" w:rsidRPr="00835ADD" w:rsidRDefault="00236276" w:rsidP="00835ADD">
            <w:pPr>
              <w:pStyle w:val="Encabezado"/>
              <w:widowControl w:val="0"/>
              <w:rPr>
                <w:rFonts w:cs="Arial"/>
                <w:szCs w:val="22"/>
              </w:rPr>
            </w:pPr>
            <w:r w:rsidRPr="00835ADD">
              <w:rPr>
                <w:rFonts w:cs="Arial"/>
                <w:szCs w:val="22"/>
              </w:rPr>
              <w:t xml:space="preserve">    2020            2.300</w:t>
            </w:r>
          </w:p>
          <w:p w14:paraId="5DE2234C" w14:textId="77777777" w:rsidR="00236276" w:rsidRPr="00835ADD" w:rsidRDefault="00236276" w:rsidP="00835ADD">
            <w:pPr>
              <w:pStyle w:val="Encabezado"/>
              <w:widowControl w:val="0"/>
              <w:rPr>
                <w:rFonts w:cs="Arial"/>
                <w:szCs w:val="22"/>
              </w:rPr>
            </w:pPr>
            <w:r w:rsidRPr="00835ADD">
              <w:rPr>
                <w:rFonts w:cs="Arial"/>
                <w:szCs w:val="22"/>
              </w:rPr>
              <w:t xml:space="preserve">    2021            2.300</w:t>
            </w:r>
          </w:p>
          <w:p w14:paraId="47710216" w14:textId="77777777" w:rsidR="00236276" w:rsidRPr="00835ADD" w:rsidRDefault="00236276" w:rsidP="00835ADD">
            <w:pPr>
              <w:pStyle w:val="Encabezado"/>
              <w:widowControl w:val="0"/>
              <w:rPr>
                <w:rFonts w:cs="Arial"/>
                <w:szCs w:val="22"/>
              </w:rPr>
            </w:pPr>
            <w:r w:rsidRPr="00835ADD">
              <w:rPr>
                <w:rFonts w:cs="Arial"/>
                <w:szCs w:val="22"/>
              </w:rPr>
              <w:t xml:space="preserve">    2022            2.300</w:t>
            </w:r>
          </w:p>
          <w:p w14:paraId="5569D9E9" w14:textId="77777777" w:rsidR="00236276" w:rsidRPr="00835ADD" w:rsidRDefault="00236276" w:rsidP="00835ADD">
            <w:pPr>
              <w:pStyle w:val="Encabezado"/>
              <w:widowControl w:val="0"/>
              <w:rPr>
                <w:rFonts w:cs="Arial"/>
                <w:szCs w:val="22"/>
              </w:rPr>
            </w:pPr>
            <w:r w:rsidRPr="00835ADD">
              <w:rPr>
                <w:rFonts w:cs="Arial"/>
                <w:szCs w:val="22"/>
              </w:rPr>
              <w:t xml:space="preserve">    2023            2.300</w:t>
            </w:r>
          </w:p>
          <w:p w14:paraId="58D9AA44" w14:textId="77777777" w:rsidR="00236276" w:rsidRPr="00835ADD" w:rsidRDefault="00236276" w:rsidP="00835ADD">
            <w:pPr>
              <w:pStyle w:val="Encabezado"/>
              <w:widowControl w:val="0"/>
              <w:rPr>
                <w:rFonts w:cs="Arial"/>
                <w:szCs w:val="22"/>
              </w:rPr>
            </w:pPr>
            <w:r w:rsidRPr="00835ADD">
              <w:rPr>
                <w:rFonts w:cs="Arial"/>
                <w:szCs w:val="22"/>
              </w:rPr>
              <w:t xml:space="preserve">    2024            </w:t>
            </w:r>
            <w:r w:rsidRPr="00835ADD">
              <w:rPr>
                <w:rFonts w:cs="Arial"/>
                <w:szCs w:val="22"/>
                <w:u w:val="single"/>
              </w:rPr>
              <w:t>2.300</w:t>
            </w:r>
          </w:p>
          <w:p w14:paraId="3165DEC0" w14:textId="77777777" w:rsidR="00236276" w:rsidRPr="00835ADD" w:rsidRDefault="00236276" w:rsidP="00835ADD">
            <w:pPr>
              <w:pStyle w:val="Encabezado"/>
              <w:widowControl w:val="0"/>
              <w:rPr>
                <w:rFonts w:cs="Arial"/>
                <w:szCs w:val="22"/>
              </w:rPr>
            </w:pPr>
            <w:r w:rsidRPr="00835ADD">
              <w:rPr>
                <w:rFonts w:cs="Arial"/>
                <w:szCs w:val="22"/>
              </w:rPr>
              <w:t xml:space="preserve">    Total          </w:t>
            </w:r>
            <w:r w:rsidRPr="00835ADD">
              <w:rPr>
                <w:rFonts w:cs="Arial"/>
                <w:szCs w:val="22"/>
                <w:u w:val="single"/>
              </w:rPr>
              <w:t>20.000</w:t>
            </w:r>
          </w:p>
          <w:p w14:paraId="2C1F42BE" w14:textId="77777777" w:rsidR="00236276" w:rsidRPr="00835ADD" w:rsidRDefault="00236276" w:rsidP="00835ADD">
            <w:pPr>
              <w:pStyle w:val="Encabezado"/>
              <w:widowControl w:val="0"/>
              <w:rPr>
                <w:rFonts w:cs="Arial"/>
                <w:szCs w:val="22"/>
              </w:rPr>
            </w:pPr>
          </w:p>
          <w:p w14:paraId="46504871" w14:textId="766CEE60" w:rsidR="00236276" w:rsidRDefault="00236276" w:rsidP="00835ADD">
            <w:pPr>
              <w:pStyle w:val="Encabezado"/>
              <w:widowControl w:val="0"/>
              <w:rPr>
                <w:rFonts w:cs="Arial"/>
                <w:szCs w:val="22"/>
              </w:rPr>
            </w:pPr>
            <w:r w:rsidRPr="00835ADD">
              <w:rPr>
                <w:rFonts w:cs="Arial"/>
                <w:szCs w:val="22"/>
              </w:rPr>
              <w:t xml:space="preserve">    Los cupos que no hubieren sido utilizados en los años 2016, 2017 y 2018 incrementarán los cupos del año 2019. A partir de dicho año, los cupos que no sean utilizados en cada anualidad incrementarán los cupos del año inmediatamente siguiente.</w:t>
            </w:r>
          </w:p>
          <w:p w14:paraId="4C01DB06" w14:textId="77777777" w:rsidR="00236276" w:rsidRPr="00835ADD" w:rsidRDefault="00236276" w:rsidP="00835ADD">
            <w:pPr>
              <w:pStyle w:val="Encabezado"/>
              <w:widowControl w:val="0"/>
              <w:rPr>
                <w:rFonts w:cs="Arial"/>
                <w:szCs w:val="22"/>
              </w:rPr>
            </w:pPr>
          </w:p>
          <w:p w14:paraId="10F7F397" w14:textId="39D74186" w:rsidR="00236276" w:rsidRDefault="00236276" w:rsidP="00835ADD">
            <w:pPr>
              <w:pStyle w:val="Encabezado"/>
              <w:widowControl w:val="0"/>
              <w:rPr>
                <w:rFonts w:cs="Arial"/>
                <w:szCs w:val="22"/>
              </w:rPr>
            </w:pPr>
            <w:r w:rsidRPr="00835ADD">
              <w:rPr>
                <w:rFonts w:cs="Arial"/>
                <w:szCs w:val="22"/>
              </w:rPr>
              <w:t xml:space="preserve">    2.- Para el cálculo de la bonificación de cada profesional de la educación, se considerará el número de horas de contrato vigente, en la respectiva comuna o entidad administradora, según corresponda, al 31 de octubre del año inmediatamente anterior a aquel en que el profesional de la educación cumpla la edad legal para pensionarse por vejez. Por su parte, los años de servicio o fracción superior a seis meses se considerarán al último día del mes anterior a la fecha de la resolución que le adjudique un cupo.</w:t>
            </w:r>
          </w:p>
          <w:p w14:paraId="11F97472" w14:textId="77777777" w:rsidR="00236276" w:rsidRPr="00835ADD" w:rsidRDefault="00236276" w:rsidP="00835ADD">
            <w:pPr>
              <w:pStyle w:val="Encabezado"/>
              <w:widowControl w:val="0"/>
              <w:rPr>
                <w:rFonts w:cs="Arial"/>
                <w:szCs w:val="22"/>
              </w:rPr>
            </w:pPr>
          </w:p>
          <w:p w14:paraId="1348A7D9" w14:textId="2712F0A5" w:rsidR="00236276" w:rsidRDefault="00236276" w:rsidP="00835ADD">
            <w:pPr>
              <w:pStyle w:val="Encabezado"/>
              <w:widowControl w:val="0"/>
              <w:rPr>
                <w:rFonts w:cs="Arial"/>
                <w:szCs w:val="22"/>
              </w:rPr>
            </w:pPr>
            <w:r w:rsidRPr="00835ADD">
              <w:rPr>
                <w:rFonts w:cs="Arial"/>
                <w:szCs w:val="22"/>
              </w:rPr>
              <w:t xml:space="preserve">    En el caso de los profesionales de la educación a que se refiere el inciso segundo del artículo 1°, se considerará el número de horas de contrato vigente al 31 de octubre de 2015.</w:t>
            </w:r>
          </w:p>
          <w:p w14:paraId="1CA69FAB" w14:textId="77777777" w:rsidR="00236276" w:rsidRPr="00835ADD" w:rsidRDefault="00236276" w:rsidP="00835ADD">
            <w:pPr>
              <w:pStyle w:val="Encabezado"/>
              <w:widowControl w:val="0"/>
              <w:rPr>
                <w:rFonts w:cs="Arial"/>
                <w:szCs w:val="22"/>
              </w:rPr>
            </w:pPr>
          </w:p>
          <w:p w14:paraId="655BE7F4" w14:textId="566FAFCD" w:rsidR="00236276" w:rsidRDefault="00236276" w:rsidP="00835ADD">
            <w:pPr>
              <w:pStyle w:val="Encabezado"/>
              <w:widowControl w:val="0"/>
              <w:rPr>
                <w:rFonts w:cs="Arial"/>
                <w:szCs w:val="22"/>
              </w:rPr>
            </w:pPr>
            <w:r w:rsidRPr="00835ADD">
              <w:rPr>
                <w:rFonts w:cs="Arial"/>
                <w:szCs w:val="22"/>
              </w:rPr>
              <w:t xml:space="preserve">    3.- En el mes de marzo de cada año, el valor de la bonificación establecida en el inciso segundo del artículo 1° de la ley N° 20.822 se reajustará de acuerdo a la variación que experimente el Índice de Precios al Consumidor determinado por el Instituto Nacional de Estadísticas entre los meses de enero y diciembre del año inmediatamente anterior.</w:t>
            </w:r>
          </w:p>
          <w:p w14:paraId="15B8320D" w14:textId="77777777" w:rsidR="00236276" w:rsidRPr="00835ADD" w:rsidRDefault="00236276" w:rsidP="00835ADD">
            <w:pPr>
              <w:pStyle w:val="Encabezado"/>
              <w:widowControl w:val="0"/>
              <w:rPr>
                <w:rFonts w:cs="Arial"/>
                <w:szCs w:val="22"/>
              </w:rPr>
            </w:pPr>
          </w:p>
          <w:p w14:paraId="11DE575B" w14:textId="76CE1302" w:rsidR="00236276" w:rsidRDefault="00236276" w:rsidP="00835ADD">
            <w:pPr>
              <w:pStyle w:val="Encabezado"/>
              <w:widowControl w:val="0"/>
              <w:rPr>
                <w:rFonts w:cs="Arial"/>
                <w:szCs w:val="22"/>
              </w:rPr>
            </w:pPr>
            <w:r w:rsidRPr="00835ADD">
              <w:rPr>
                <w:rFonts w:cs="Arial"/>
                <w:szCs w:val="22"/>
              </w:rPr>
              <w:t xml:space="preserve">    4.- Los profesionales de la educación señalados en el artículo 1° que opten por acceder a la bonificación deberán manifestar su voluntad de renunciar al total de las horas que sirven ante su institución empleadora, postulando por dicho acto a la bonificación, en los plazos y condiciones que fije el reglamento. En el caso que un profesional de la educación tenga más de un empleador, deberá efectuar este trámite ante todas las entidades señaladas en el artículo 1º en las que se desempeñe.</w:t>
            </w:r>
          </w:p>
          <w:p w14:paraId="5ABC3174" w14:textId="77777777" w:rsidR="00236276" w:rsidRPr="00835ADD" w:rsidRDefault="00236276" w:rsidP="00835ADD">
            <w:pPr>
              <w:pStyle w:val="Encabezado"/>
              <w:widowControl w:val="0"/>
              <w:rPr>
                <w:rFonts w:cs="Arial"/>
                <w:szCs w:val="22"/>
              </w:rPr>
            </w:pPr>
          </w:p>
          <w:p w14:paraId="19C9FE20" w14:textId="57E9B6E5" w:rsidR="00236276" w:rsidRDefault="00236276" w:rsidP="00835ADD">
            <w:pPr>
              <w:pStyle w:val="Encabezado"/>
              <w:widowControl w:val="0"/>
              <w:rPr>
                <w:rFonts w:cs="Arial"/>
                <w:szCs w:val="22"/>
              </w:rPr>
            </w:pPr>
            <w:r w:rsidRPr="00835ADD">
              <w:rPr>
                <w:rFonts w:cs="Arial"/>
                <w:szCs w:val="22"/>
              </w:rPr>
              <w:t xml:space="preserve">    Las instituciones empleadoras señaladas en el artículo 1° deberán remitir las postulaciones y sus antecedentes a la Subsecretaría de Educación, la cual, mediante resolución, determinará los beneficiarios de los cupos correspondientes a un año.</w:t>
            </w:r>
          </w:p>
          <w:p w14:paraId="3C1A565E" w14:textId="77777777" w:rsidR="00236276" w:rsidRPr="00835ADD" w:rsidRDefault="00236276" w:rsidP="00835ADD">
            <w:pPr>
              <w:pStyle w:val="Encabezado"/>
              <w:widowControl w:val="0"/>
              <w:rPr>
                <w:rFonts w:cs="Arial"/>
                <w:szCs w:val="22"/>
              </w:rPr>
            </w:pPr>
          </w:p>
          <w:p w14:paraId="7526D0B6" w14:textId="3D4358DA" w:rsidR="00236276" w:rsidRDefault="00236276" w:rsidP="00835ADD">
            <w:pPr>
              <w:pStyle w:val="Encabezado"/>
              <w:widowControl w:val="0"/>
              <w:rPr>
                <w:rFonts w:cs="Arial"/>
                <w:szCs w:val="22"/>
              </w:rPr>
            </w:pPr>
            <w:r w:rsidRPr="00835ADD">
              <w:rPr>
                <w:rFonts w:cs="Arial"/>
                <w:szCs w:val="22"/>
              </w:rPr>
              <w:t xml:space="preserve">    5.- Las profesionales de la educación podrán postular a los cupos indicados en el numeral 1 a partir del año en que cumplan 60 años de edad y hasta el proceso correspondiente a los 65 años de edad.</w:t>
            </w:r>
          </w:p>
          <w:p w14:paraId="5BB4838D" w14:textId="77777777" w:rsidR="00236276" w:rsidRPr="00835ADD" w:rsidRDefault="00236276" w:rsidP="00835ADD">
            <w:pPr>
              <w:pStyle w:val="Encabezado"/>
              <w:widowControl w:val="0"/>
              <w:rPr>
                <w:rFonts w:cs="Arial"/>
                <w:szCs w:val="22"/>
              </w:rPr>
            </w:pPr>
          </w:p>
          <w:p w14:paraId="6D21D412" w14:textId="2F741AA4" w:rsidR="00236276" w:rsidRDefault="00236276" w:rsidP="00835ADD">
            <w:pPr>
              <w:pStyle w:val="Encabezado"/>
              <w:widowControl w:val="0"/>
              <w:rPr>
                <w:rFonts w:cs="Arial"/>
                <w:szCs w:val="22"/>
              </w:rPr>
            </w:pPr>
            <w:r w:rsidRPr="00835ADD">
              <w:rPr>
                <w:rFonts w:cs="Arial"/>
                <w:szCs w:val="22"/>
              </w:rPr>
              <w:t xml:space="preserve">    6.- Las profesionales de la educación que cumplan 60 años de edad y hasta 65 años, entre el 1 de enero y el </w:t>
            </w:r>
            <w:r w:rsidRPr="007D31CD">
              <w:rPr>
                <w:rFonts w:cs="Arial"/>
                <w:szCs w:val="22"/>
                <w:u w:val="single"/>
              </w:rPr>
              <w:t>30 de junio de 2024</w:t>
            </w:r>
            <w:r w:rsidRPr="00835ADD">
              <w:rPr>
                <w:rFonts w:cs="Arial"/>
                <w:szCs w:val="22"/>
              </w:rPr>
              <w:t>, podrán postular en el proceso correspondiente a dicho año según lo fije el reglamento y, de ser seleccionadas, deberán hacer efectiva su renuncia voluntaria entre el 1 de enero y el 1 de marzo siguiente a la comunicación de que accedieron a un cupo.</w:t>
            </w:r>
          </w:p>
          <w:p w14:paraId="142EC951" w14:textId="77777777" w:rsidR="00236276" w:rsidRPr="00835ADD" w:rsidRDefault="00236276" w:rsidP="00835ADD">
            <w:pPr>
              <w:pStyle w:val="Encabezado"/>
              <w:widowControl w:val="0"/>
              <w:rPr>
                <w:rFonts w:cs="Arial"/>
                <w:szCs w:val="22"/>
              </w:rPr>
            </w:pPr>
          </w:p>
          <w:p w14:paraId="45D19D6A" w14:textId="219F4621" w:rsidR="00236276" w:rsidRDefault="00236276" w:rsidP="00835ADD">
            <w:pPr>
              <w:pStyle w:val="Encabezado"/>
              <w:widowControl w:val="0"/>
              <w:rPr>
                <w:rFonts w:cs="Arial"/>
                <w:szCs w:val="22"/>
              </w:rPr>
            </w:pPr>
            <w:r w:rsidRPr="00835ADD">
              <w:rPr>
                <w:rFonts w:cs="Arial"/>
                <w:szCs w:val="22"/>
              </w:rPr>
              <w:t xml:space="preserve">    7.- En caso de haber un mayor número de postulantes que cupos disponibles para un año, la Subsecretaría de Educación procederá a adjudicarlos de acuerdo a los siguientes criterios de prioridad:</w:t>
            </w:r>
          </w:p>
          <w:p w14:paraId="76521E1A" w14:textId="77777777" w:rsidR="00236276" w:rsidRPr="00835ADD" w:rsidRDefault="00236276" w:rsidP="00835ADD">
            <w:pPr>
              <w:pStyle w:val="Encabezado"/>
              <w:widowControl w:val="0"/>
              <w:rPr>
                <w:rFonts w:cs="Arial"/>
                <w:szCs w:val="22"/>
              </w:rPr>
            </w:pPr>
          </w:p>
          <w:p w14:paraId="1590D47C" w14:textId="0FAA4C62" w:rsidR="00236276" w:rsidRDefault="00236276" w:rsidP="00835ADD">
            <w:pPr>
              <w:pStyle w:val="Encabezado"/>
              <w:widowControl w:val="0"/>
              <w:rPr>
                <w:rFonts w:cs="Arial"/>
                <w:szCs w:val="22"/>
              </w:rPr>
            </w:pPr>
            <w:r w:rsidRPr="00835ADD">
              <w:rPr>
                <w:rFonts w:cs="Arial"/>
                <w:szCs w:val="22"/>
              </w:rPr>
              <w:t xml:space="preserve">    a) Aquellos con un mayor número de días por sobre la edad legal para pensionarse por vejez.</w:t>
            </w:r>
          </w:p>
          <w:p w14:paraId="1340F2B8" w14:textId="77777777" w:rsidR="00EC5BAA" w:rsidRPr="00835ADD" w:rsidRDefault="00EC5BAA" w:rsidP="00835ADD">
            <w:pPr>
              <w:pStyle w:val="Encabezado"/>
              <w:widowControl w:val="0"/>
              <w:rPr>
                <w:rFonts w:cs="Arial"/>
                <w:szCs w:val="22"/>
              </w:rPr>
            </w:pPr>
          </w:p>
          <w:p w14:paraId="70345EE1" w14:textId="18A908A8" w:rsidR="00236276" w:rsidRDefault="00236276" w:rsidP="00835ADD">
            <w:pPr>
              <w:pStyle w:val="Encabezado"/>
              <w:widowControl w:val="0"/>
              <w:rPr>
                <w:rFonts w:cs="Arial"/>
                <w:szCs w:val="22"/>
              </w:rPr>
            </w:pPr>
            <w:r w:rsidRPr="00835ADD">
              <w:rPr>
                <w:rFonts w:cs="Arial"/>
                <w:szCs w:val="22"/>
              </w:rPr>
              <w:t xml:space="preserve">    b) Aquellos respecto de quienes se acredite algún diagnóstico de enfermedad terminal, resguardando la protección de datos personales, según lo establece la ley N° 19.628.</w:t>
            </w:r>
          </w:p>
          <w:p w14:paraId="27BDE4C2" w14:textId="77777777" w:rsidR="00EC5BAA" w:rsidRPr="00835ADD" w:rsidRDefault="00EC5BAA" w:rsidP="00835ADD">
            <w:pPr>
              <w:pStyle w:val="Encabezado"/>
              <w:widowControl w:val="0"/>
              <w:rPr>
                <w:rFonts w:cs="Arial"/>
                <w:szCs w:val="22"/>
              </w:rPr>
            </w:pPr>
          </w:p>
          <w:p w14:paraId="2428C2AB" w14:textId="426DBAC0" w:rsidR="00236276" w:rsidRDefault="00236276" w:rsidP="00835ADD">
            <w:pPr>
              <w:pStyle w:val="Encabezado"/>
              <w:widowControl w:val="0"/>
              <w:rPr>
                <w:rFonts w:cs="Arial"/>
                <w:szCs w:val="22"/>
              </w:rPr>
            </w:pPr>
            <w:r w:rsidRPr="00835ADD">
              <w:rPr>
                <w:rFonts w:cs="Arial"/>
                <w:szCs w:val="22"/>
              </w:rPr>
              <w:t xml:space="preserve">    c) Aquellos con mayor número de días de licencias médicas cursadas durante los veinticuatro meses inmediatamente anteriores al inicio del respectivo período de postulación. Para estos efectos, la institución empleadora deberá informar a la Subsecretaría de Educación el número de días de licencia.</w:t>
            </w:r>
          </w:p>
          <w:p w14:paraId="06A23989" w14:textId="77777777" w:rsidR="00EC5BAA" w:rsidRPr="00835ADD" w:rsidRDefault="00EC5BAA" w:rsidP="00835ADD">
            <w:pPr>
              <w:pStyle w:val="Encabezado"/>
              <w:widowControl w:val="0"/>
              <w:rPr>
                <w:rFonts w:cs="Arial"/>
                <w:szCs w:val="22"/>
              </w:rPr>
            </w:pPr>
          </w:p>
          <w:p w14:paraId="4AC0E75F" w14:textId="77777777" w:rsidR="00236276" w:rsidRPr="00835ADD" w:rsidRDefault="00236276" w:rsidP="00835ADD">
            <w:pPr>
              <w:pStyle w:val="Encabezado"/>
              <w:widowControl w:val="0"/>
              <w:rPr>
                <w:rFonts w:cs="Arial"/>
                <w:szCs w:val="22"/>
              </w:rPr>
            </w:pPr>
            <w:r w:rsidRPr="00835ADD">
              <w:rPr>
                <w:rFonts w:cs="Arial"/>
                <w:szCs w:val="22"/>
              </w:rPr>
              <w:t xml:space="preserve">    d) Aquellos con mayor número de años de servicio en la institución empleadora.</w:t>
            </w:r>
          </w:p>
          <w:p w14:paraId="65790BC4" w14:textId="64B26AA4" w:rsidR="00236276" w:rsidRDefault="00236276" w:rsidP="00835ADD">
            <w:pPr>
              <w:pStyle w:val="Encabezado"/>
              <w:widowControl w:val="0"/>
              <w:rPr>
                <w:rFonts w:cs="Arial"/>
                <w:szCs w:val="22"/>
              </w:rPr>
            </w:pPr>
            <w:r w:rsidRPr="00835ADD">
              <w:rPr>
                <w:rFonts w:cs="Arial"/>
                <w:szCs w:val="22"/>
              </w:rPr>
              <w:t xml:space="preserve">    Si aplicados todos los criterios de prioridad anteriores no fuere posible asignar un cupo, resolverá el Subsecretario de Educación.</w:t>
            </w:r>
          </w:p>
          <w:p w14:paraId="2BB2121C" w14:textId="77777777" w:rsidR="00236276" w:rsidRPr="00835ADD" w:rsidRDefault="00236276" w:rsidP="00835ADD">
            <w:pPr>
              <w:pStyle w:val="Encabezado"/>
              <w:widowControl w:val="0"/>
              <w:rPr>
                <w:rFonts w:cs="Arial"/>
                <w:szCs w:val="22"/>
              </w:rPr>
            </w:pPr>
          </w:p>
          <w:p w14:paraId="6FC53963" w14:textId="39FC892C" w:rsidR="00236276" w:rsidRDefault="00236276" w:rsidP="00835ADD">
            <w:pPr>
              <w:pStyle w:val="Encabezado"/>
              <w:widowControl w:val="0"/>
              <w:rPr>
                <w:rFonts w:cs="Arial"/>
                <w:szCs w:val="22"/>
              </w:rPr>
            </w:pPr>
            <w:r w:rsidRPr="00835ADD">
              <w:rPr>
                <w:rFonts w:cs="Arial"/>
                <w:szCs w:val="22"/>
              </w:rPr>
              <w:t xml:space="preserve">    8.- La resolución a que se refiere el numeral 4 deberá contener:</w:t>
            </w:r>
          </w:p>
          <w:p w14:paraId="28273301" w14:textId="77777777" w:rsidR="00236276" w:rsidRPr="00835ADD" w:rsidRDefault="00236276" w:rsidP="00835ADD">
            <w:pPr>
              <w:pStyle w:val="Encabezado"/>
              <w:widowControl w:val="0"/>
              <w:rPr>
                <w:rFonts w:cs="Arial"/>
                <w:szCs w:val="22"/>
              </w:rPr>
            </w:pPr>
          </w:p>
          <w:p w14:paraId="7C378D56" w14:textId="77777777" w:rsidR="00236276" w:rsidRPr="00835ADD" w:rsidRDefault="00236276" w:rsidP="00835ADD">
            <w:pPr>
              <w:pStyle w:val="Encabezado"/>
              <w:widowControl w:val="0"/>
              <w:rPr>
                <w:rFonts w:cs="Arial"/>
                <w:szCs w:val="22"/>
              </w:rPr>
            </w:pPr>
            <w:r w:rsidRPr="00835ADD">
              <w:rPr>
                <w:rFonts w:cs="Arial"/>
                <w:szCs w:val="22"/>
              </w:rPr>
              <w:t xml:space="preserve">    a) La individualización de los beneficiarios de los cupos disponibles.</w:t>
            </w:r>
          </w:p>
          <w:p w14:paraId="7A361E8A" w14:textId="77777777" w:rsidR="00236276" w:rsidRPr="00835ADD" w:rsidRDefault="00236276" w:rsidP="00835ADD">
            <w:pPr>
              <w:pStyle w:val="Encabezado"/>
              <w:widowControl w:val="0"/>
              <w:rPr>
                <w:rFonts w:cs="Arial"/>
                <w:szCs w:val="22"/>
              </w:rPr>
            </w:pPr>
            <w:r w:rsidRPr="00835ADD">
              <w:rPr>
                <w:rFonts w:cs="Arial"/>
                <w:szCs w:val="22"/>
              </w:rPr>
              <w:t xml:space="preserve">    b) La nómina de aquellos profesionales de la educación que cumplen con los requisitos para acceder a la bonificación y que no fueron beneficiados con un cupo.</w:t>
            </w:r>
          </w:p>
          <w:p w14:paraId="093E8F8B" w14:textId="3B9C7D08" w:rsidR="00236276" w:rsidRDefault="00236276" w:rsidP="00835ADD">
            <w:pPr>
              <w:pStyle w:val="Encabezado"/>
              <w:widowControl w:val="0"/>
              <w:rPr>
                <w:rFonts w:cs="Arial"/>
                <w:szCs w:val="22"/>
              </w:rPr>
            </w:pPr>
            <w:r w:rsidRPr="00835ADD">
              <w:rPr>
                <w:rFonts w:cs="Arial"/>
                <w:szCs w:val="22"/>
              </w:rPr>
              <w:t xml:space="preserve">    c) Las demás materias que defina el reglamento.</w:t>
            </w:r>
          </w:p>
          <w:p w14:paraId="7D757CEF" w14:textId="77777777" w:rsidR="00236276" w:rsidRPr="00835ADD" w:rsidRDefault="00236276" w:rsidP="00835ADD">
            <w:pPr>
              <w:pStyle w:val="Encabezado"/>
              <w:widowControl w:val="0"/>
              <w:rPr>
                <w:rFonts w:cs="Arial"/>
                <w:szCs w:val="22"/>
              </w:rPr>
            </w:pPr>
          </w:p>
          <w:p w14:paraId="40158144" w14:textId="076E9AA7" w:rsidR="00236276" w:rsidRDefault="00236276" w:rsidP="00835ADD">
            <w:pPr>
              <w:pStyle w:val="Encabezado"/>
              <w:widowControl w:val="0"/>
              <w:rPr>
                <w:rFonts w:cs="Arial"/>
                <w:szCs w:val="22"/>
              </w:rPr>
            </w:pPr>
            <w:r w:rsidRPr="00835ADD">
              <w:rPr>
                <w:rFonts w:cs="Arial"/>
                <w:szCs w:val="22"/>
              </w:rPr>
              <w:t xml:space="preserve">    Una vez totalmente tramitada dicha resolución, la Subsecretaría de Educación la remitirá a cada una de las instituciones empleadoras mediante los mecanismos que defina el reglamento y la publicará en el sitio electrónico del Ministerio de Educación.</w:t>
            </w:r>
          </w:p>
          <w:p w14:paraId="392FA1BB" w14:textId="77777777" w:rsidR="00236276" w:rsidRPr="00835ADD" w:rsidRDefault="00236276" w:rsidP="00835ADD">
            <w:pPr>
              <w:pStyle w:val="Encabezado"/>
              <w:widowControl w:val="0"/>
              <w:rPr>
                <w:rFonts w:cs="Arial"/>
                <w:szCs w:val="22"/>
              </w:rPr>
            </w:pPr>
          </w:p>
          <w:p w14:paraId="140CE945" w14:textId="6EA22A98" w:rsidR="00236276" w:rsidRDefault="00236276" w:rsidP="00835ADD">
            <w:pPr>
              <w:pStyle w:val="Encabezado"/>
              <w:widowControl w:val="0"/>
              <w:rPr>
                <w:rFonts w:cs="Arial"/>
                <w:szCs w:val="22"/>
              </w:rPr>
            </w:pPr>
            <w:r w:rsidRPr="00835ADD">
              <w:rPr>
                <w:rFonts w:cs="Arial"/>
                <w:szCs w:val="22"/>
              </w:rPr>
              <w:t xml:space="preserve">    Dentro de los cinco días hábiles siguientes a la fecha de publicación en el sitio electrónico del Ministerio de Educación de la resolución a que se refiere el numeral 4 de este artículo, la institución empleadora deberá notificar a cada uno de los profesionales de la educación que participaron en el proceso de postulación del resultado del mismo. Dicha notificación podrá ser efectuada personalmente de acuerdo al inciso final del artículo 46 de la ley Nº 19.880, por carta certificada dirigida al domicilio que el profesional tenga registrado ante ella o mediante el correo electrónico que se haya establecido al efecto.</w:t>
            </w:r>
          </w:p>
          <w:p w14:paraId="5E490B4B" w14:textId="77777777" w:rsidR="00236276" w:rsidRPr="00835ADD" w:rsidRDefault="00236276" w:rsidP="00835ADD">
            <w:pPr>
              <w:pStyle w:val="Encabezado"/>
              <w:widowControl w:val="0"/>
              <w:rPr>
                <w:rFonts w:cs="Arial"/>
                <w:szCs w:val="22"/>
              </w:rPr>
            </w:pPr>
          </w:p>
          <w:p w14:paraId="4E5DAE31" w14:textId="51509F4D" w:rsidR="00236276" w:rsidRDefault="00236276" w:rsidP="00835ADD">
            <w:pPr>
              <w:pStyle w:val="Encabezado"/>
              <w:widowControl w:val="0"/>
              <w:rPr>
                <w:rFonts w:cs="Arial"/>
                <w:szCs w:val="22"/>
              </w:rPr>
            </w:pPr>
            <w:r w:rsidRPr="00835ADD">
              <w:rPr>
                <w:rFonts w:cs="Arial"/>
                <w:szCs w:val="22"/>
              </w:rPr>
              <w:t xml:space="preserve">    9.- Para efectos de acceder a la bonificación, quienes resultaren beneficiarios de un cupo deberán formalizar ante su empleador su renuncia voluntaria e irrevocable, a más tardar el último día hábil del mes siguiente a la fecha de publicación en el sitio electrónico del Ministerio de Educación de la resolución a que se refiere el numeral 4 del presente artículo. Con todo, dicha renuncia deberá hacerse efectiva entre el 1 de enero y el 1 de marzo del año siguiente al de la fecha de la señalada publicación. Sin perjuicio de ello, se aplicará a estos beneficiarios, lo establecido en el inciso cuarto del artículo 3 de la ley N° 20.822.</w:t>
            </w:r>
          </w:p>
          <w:p w14:paraId="1CFC3294" w14:textId="77777777" w:rsidR="00236276" w:rsidRPr="00835ADD" w:rsidRDefault="00236276" w:rsidP="00835ADD">
            <w:pPr>
              <w:pStyle w:val="Encabezado"/>
              <w:widowControl w:val="0"/>
              <w:rPr>
                <w:rFonts w:cs="Arial"/>
                <w:szCs w:val="22"/>
              </w:rPr>
            </w:pPr>
          </w:p>
          <w:p w14:paraId="7AF07B7E" w14:textId="2F9A1A1B" w:rsidR="00236276" w:rsidRDefault="00236276" w:rsidP="00835ADD">
            <w:pPr>
              <w:pStyle w:val="Encabezado"/>
              <w:widowControl w:val="0"/>
              <w:rPr>
                <w:rFonts w:cs="Arial"/>
                <w:szCs w:val="22"/>
              </w:rPr>
            </w:pPr>
            <w:r w:rsidRPr="00835ADD">
              <w:rPr>
                <w:rFonts w:cs="Arial"/>
                <w:szCs w:val="22"/>
              </w:rPr>
              <w:t xml:space="preserve">    10.- Con todo, el trabajador podrá solicitar que se ponga término a la relación laboral por causa justificada, aprobada por el empleador, desde el momento en que se le notifique la resolución a que se refiere el numeral 4 de este artículo. Caso en el cual, éste deberá informar dicha situación al Ministerio de Educación, el que, por su parte, deberá determinar la fecha en que se pagarán los beneficios correspondientes a la bonificación por retiro voluntario. Durante el período entre que se pone término a la relación laboral y el pago efectivo de la bonificación, el trabajador no percibirá remuneración alguna.   </w:t>
            </w:r>
          </w:p>
          <w:p w14:paraId="45E84298" w14:textId="77777777" w:rsidR="00236276" w:rsidRPr="00835ADD" w:rsidRDefault="00236276" w:rsidP="00835ADD">
            <w:pPr>
              <w:pStyle w:val="Encabezado"/>
              <w:widowControl w:val="0"/>
              <w:rPr>
                <w:rFonts w:cs="Arial"/>
                <w:szCs w:val="22"/>
              </w:rPr>
            </w:pPr>
          </w:p>
          <w:p w14:paraId="76BE8DFA" w14:textId="337FC3F9" w:rsidR="00236276" w:rsidRDefault="00236276" w:rsidP="00835ADD">
            <w:pPr>
              <w:pStyle w:val="Encabezado"/>
              <w:widowControl w:val="0"/>
              <w:rPr>
                <w:rFonts w:cs="Arial"/>
                <w:szCs w:val="22"/>
              </w:rPr>
            </w:pPr>
            <w:r w:rsidRPr="00835ADD">
              <w:rPr>
                <w:rFonts w:cs="Arial"/>
                <w:szCs w:val="22"/>
              </w:rPr>
              <w:t xml:space="preserve">    11.- Aquellos profesionales de la educación que, cumpliendo los requisitos para acceder a la bonificación no sean adjudicatarios de un cupo, serán incorporados en forma preferente al listado de seleccionados del proceso correspondiente al año o años siguientes, sin necesidad de realizar una nueva postulación. Una vez que ellos sean incorporados a la nómina de beneficiarios, si quedasen cupos disponibles, éstos se completarán con los postulantes de dicho año que resulten seleccionados.</w:t>
            </w:r>
          </w:p>
          <w:p w14:paraId="478DFFDF" w14:textId="77777777" w:rsidR="00236276" w:rsidRPr="00835ADD" w:rsidRDefault="00236276" w:rsidP="00835ADD">
            <w:pPr>
              <w:pStyle w:val="Encabezado"/>
              <w:widowControl w:val="0"/>
              <w:rPr>
                <w:rFonts w:cs="Arial"/>
                <w:szCs w:val="22"/>
              </w:rPr>
            </w:pPr>
          </w:p>
          <w:p w14:paraId="07599DBE" w14:textId="16AF0EEE" w:rsidR="00236276" w:rsidRDefault="00236276" w:rsidP="00835ADD">
            <w:pPr>
              <w:pStyle w:val="Encabezado"/>
              <w:widowControl w:val="0"/>
              <w:rPr>
                <w:rFonts w:cs="Arial"/>
                <w:szCs w:val="22"/>
              </w:rPr>
            </w:pPr>
            <w:r w:rsidRPr="00835ADD">
              <w:rPr>
                <w:rFonts w:cs="Arial"/>
                <w:szCs w:val="22"/>
              </w:rPr>
              <w:t xml:space="preserve">    La resolución que adjudique cupos a los seleccionados preferentes antes indicados podrá dictarse en cualquier época del año, sin necesidad que se haya desarrollado el proceso de postulación para la anualidad respectiva.</w:t>
            </w:r>
          </w:p>
          <w:p w14:paraId="54DC7D01" w14:textId="77777777" w:rsidR="00236276" w:rsidRPr="00835ADD" w:rsidRDefault="00236276" w:rsidP="00835ADD">
            <w:pPr>
              <w:pStyle w:val="Encabezado"/>
              <w:widowControl w:val="0"/>
              <w:rPr>
                <w:rFonts w:cs="Arial"/>
                <w:szCs w:val="22"/>
              </w:rPr>
            </w:pPr>
          </w:p>
          <w:p w14:paraId="1405477C" w14:textId="3BD8FB56" w:rsidR="00236276" w:rsidRDefault="00236276" w:rsidP="00835ADD">
            <w:pPr>
              <w:pStyle w:val="Encabezado"/>
              <w:widowControl w:val="0"/>
              <w:rPr>
                <w:rFonts w:cs="Arial"/>
                <w:szCs w:val="22"/>
              </w:rPr>
            </w:pPr>
            <w:r w:rsidRPr="00835ADD">
              <w:rPr>
                <w:rFonts w:cs="Arial"/>
                <w:szCs w:val="22"/>
              </w:rPr>
              <w:t xml:space="preserve">    12.- En caso que un profesional de la educación beneficiario de un cupo no presente o se desistiere de su renuncia voluntaria, la institución empleadora informará a la Subsecretaría de Educación, la que procederá a reasignar el cupo siguiendo estrictamente el orden del año respectivo.</w:t>
            </w:r>
          </w:p>
          <w:p w14:paraId="0E2EEC62" w14:textId="77777777" w:rsidR="00236276" w:rsidRPr="00835ADD" w:rsidRDefault="00236276" w:rsidP="00835ADD">
            <w:pPr>
              <w:pStyle w:val="Encabezado"/>
              <w:widowControl w:val="0"/>
              <w:rPr>
                <w:rFonts w:cs="Arial"/>
                <w:szCs w:val="22"/>
              </w:rPr>
            </w:pPr>
          </w:p>
          <w:p w14:paraId="29942223" w14:textId="6081358D" w:rsidR="00236276" w:rsidRDefault="00236276" w:rsidP="00835ADD">
            <w:pPr>
              <w:pStyle w:val="Encabezado"/>
              <w:widowControl w:val="0"/>
              <w:rPr>
                <w:rFonts w:cs="Arial"/>
                <w:szCs w:val="22"/>
              </w:rPr>
            </w:pPr>
            <w:r w:rsidRPr="00835ADD">
              <w:rPr>
                <w:rFonts w:cs="Arial"/>
                <w:szCs w:val="22"/>
              </w:rPr>
              <w:t xml:space="preserve">    El profesional de la educación a quien se le reasigne el cupo de quien desista deberá hacer efectiva la renuncia voluntaria en el plazo señalado en el numeral 9 de este artículo.</w:t>
            </w:r>
          </w:p>
          <w:p w14:paraId="57F04341" w14:textId="77777777" w:rsidR="00236276" w:rsidRPr="00835ADD" w:rsidRDefault="00236276" w:rsidP="00835ADD">
            <w:pPr>
              <w:pStyle w:val="Encabezado"/>
              <w:widowControl w:val="0"/>
              <w:rPr>
                <w:rFonts w:cs="Arial"/>
                <w:szCs w:val="22"/>
              </w:rPr>
            </w:pPr>
          </w:p>
          <w:p w14:paraId="6C745432" w14:textId="77777777" w:rsidR="00236276" w:rsidRDefault="00236276" w:rsidP="00835ADD">
            <w:pPr>
              <w:pStyle w:val="Encabezado"/>
              <w:widowControl w:val="0"/>
              <w:tabs>
                <w:tab w:val="clear" w:pos="4252"/>
                <w:tab w:val="clear" w:pos="8504"/>
                <w:tab w:val="left" w:pos="2835"/>
              </w:tabs>
              <w:rPr>
                <w:rFonts w:cs="Arial"/>
                <w:szCs w:val="22"/>
              </w:rPr>
            </w:pPr>
            <w:r w:rsidRPr="00835ADD">
              <w:rPr>
                <w:rFonts w:cs="Arial"/>
                <w:szCs w:val="22"/>
              </w:rPr>
              <w:t xml:space="preserve">    Las mujeres menores de 65 años de edad que, habiendo sido beneficiadas con un cupo no presenten su renuncia en el plazo establecido en el numeral 9, para efectos de poder volver a acceder a un cupo deberán postular a un nuevo proceso.</w:t>
            </w:r>
          </w:p>
          <w:p w14:paraId="1E4F8B2F" w14:textId="717D3C04" w:rsidR="00236276" w:rsidRPr="00D81A58" w:rsidRDefault="00236276" w:rsidP="00835ADD">
            <w:pPr>
              <w:pStyle w:val="Encabezado"/>
              <w:widowControl w:val="0"/>
              <w:tabs>
                <w:tab w:val="clear" w:pos="4252"/>
                <w:tab w:val="clear" w:pos="8504"/>
                <w:tab w:val="left" w:pos="2835"/>
              </w:tabs>
              <w:rPr>
                <w:rFonts w:cs="Arial"/>
                <w:szCs w:val="22"/>
              </w:rPr>
            </w:pPr>
          </w:p>
        </w:tc>
        <w:tc>
          <w:tcPr>
            <w:tcW w:w="2500" w:type="pct"/>
          </w:tcPr>
          <w:p w14:paraId="1EEED52A" w14:textId="77777777" w:rsidR="00236276" w:rsidRPr="00A869A5" w:rsidRDefault="00236276" w:rsidP="00EA563A">
            <w:pPr>
              <w:widowControl w:val="0"/>
              <w:rPr>
                <w:rFonts w:cs="Arial"/>
                <w:bCs/>
                <w:szCs w:val="22"/>
                <w:lang w:val="es-CL"/>
              </w:rPr>
            </w:pPr>
            <w:r w:rsidRPr="00A869A5">
              <w:rPr>
                <w:rFonts w:cs="Arial"/>
                <w:bCs/>
                <w:szCs w:val="22"/>
                <w:lang w:val="es-CL"/>
              </w:rPr>
              <w:t>2. En el artículo 2:</w:t>
            </w:r>
          </w:p>
          <w:p w14:paraId="4B74620F" w14:textId="078E1878" w:rsidR="00236276" w:rsidRDefault="00236276" w:rsidP="00EA563A">
            <w:pPr>
              <w:widowControl w:val="0"/>
              <w:rPr>
                <w:rFonts w:cs="Arial"/>
                <w:bCs/>
                <w:szCs w:val="22"/>
                <w:lang w:val="es-CL"/>
              </w:rPr>
            </w:pPr>
          </w:p>
          <w:p w14:paraId="714D72D5" w14:textId="70B59C30" w:rsidR="00236276" w:rsidRDefault="00236276" w:rsidP="00EA563A">
            <w:pPr>
              <w:widowControl w:val="0"/>
              <w:rPr>
                <w:rFonts w:cs="Arial"/>
                <w:bCs/>
                <w:szCs w:val="22"/>
                <w:lang w:val="es-CL"/>
              </w:rPr>
            </w:pPr>
          </w:p>
          <w:p w14:paraId="4AE2A876" w14:textId="77777777" w:rsidR="00236276" w:rsidRPr="00A869A5" w:rsidRDefault="00236276" w:rsidP="00EA563A">
            <w:pPr>
              <w:widowControl w:val="0"/>
              <w:rPr>
                <w:rFonts w:cs="Arial"/>
                <w:bCs/>
                <w:szCs w:val="22"/>
                <w:lang w:val="es-CL"/>
              </w:rPr>
            </w:pPr>
            <w:r w:rsidRPr="00A869A5">
              <w:rPr>
                <w:rFonts w:cs="Arial"/>
                <w:bCs/>
                <w:szCs w:val="22"/>
                <w:lang w:val="es-CL"/>
              </w:rPr>
              <w:t>a) Reemplázase en su numeral 1 el número “20.000” las dos veces que aparece en el texto por lo siguiente: “24.500”.</w:t>
            </w:r>
          </w:p>
          <w:p w14:paraId="74659247" w14:textId="77777777" w:rsidR="00236276" w:rsidRPr="00A869A5" w:rsidRDefault="00236276" w:rsidP="00EA563A">
            <w:pPr>
              <w:widowControl w:val="0"/>
              <w:rPr>
                <w:rFonts w:cs="Arial"/>
                <w:bCs/>
                <w:szCs w:val="22"/>
                <w:lang w:val="es-CL"/>
              </w:rPr>
            </w:pPr>
          </w:p>
          <w:p w14:paraId="77A99EB5" w14:textId="77777777" w:rsidR="00236276" w:rsidRPr="00A869A5" w:rsidRDefault="00236276" w:rsidP="00EA563A">
            <w:pPr>
              <w:widowControl w:val="0"/>
              <w:rPr>
                <w:rFonts w:cs="Arial"/>
                <w:bCs/>
                <w:szCs w:val="22"/>
                <w:lang w:val="es-CL"/>
              </w:rPr>
            </w:pPr>
            <w:r w:rsidRPr="00A869A5">
              <w:rPr>
                <w:rFonts w:cs="Arial"/>
                <w:bCs/>
                <w:szCs w:val="22"/>
                <w:lang w:val="es-CL"/>
              </w:rPr>
              <w:t xml:space="preserve">b) Reemplázase para el año 2024 en el “Número de Beneficiarios” la cifra “2.300” por “3.000”. </w:t>
            </w:r>
          </w:p>
          <w:p w14:paraId="413A7BC4" w14:textId="77777777" w:rsidR="00236276" w:rsidRPr="00A869A5" w:rsidRDefault="00236276" w:rsidP="00EA563A">
            <w:pPr>
              <w:widowControl w:val="0"/>
              <w:rPr>
                <w:rFonts w:cs="Arial"/>
                <w:bCs/>
                <w:szCs w:val="22"/>
                <w:lang w:val="es-CL"/>
              </w:rPr>
            </w:pPr>
          </w:p>
          <w:p w14:paraId="7BAAEB56" w14:textId="77777777" w:rsidR="00236276" w:rsidRPr="00A869A5" w:rsidRDefault="00236276" w:rsidP="00EA563A">
            <w:pPr>
              <w:widowControl w:val="0"/>
              <w:rPr>
                <w:rFonts w:cs="Arial"/>
                <w:bCs/>
                <w:szCs w:val="22"/>
                <w:lang w:val="es-CL"/>
              </w:rPr>
            </w:pPr>
            <w:r w:rsidRPr="00A869A5">
              <w:rPr>
                <w:rFonts w:cs="Arial"/>
                <w:bCs/>
                <w:szCs w:val="22"/>
                <w:lang w:val="es-CL"/>
              </w:rPr>
              <w:t>c) Agrégase en las columnas “Año” y “Número de Beneficiarios” la expresión “2025” y “3.800”, respectivamente.</w:t>
            </w:r>
          </w:p>
          <w:p w14:paraId="671339FA" w14:textId="638872E8" w:rsidR="00236276" w:rsidRDefault="00236276" w:rsidP="00EA563A">
            <w:pPr>
              <w:widowControl w:val="0"/>
              <w:rPr>
                <w:rFonts w:cs="Arial"/>
                <w:bCs/>
                <w:szCs w:val="22"/>
                <w:lang w:val="es-CL"/>
              </w:rPr>
            </w:pPr>
          </w:p>
          <w:p w14:paraId="04AD10E4" w14:textId="2962274B" w:rsidR="00236276" w:rsidRDefault="00236276" w:rsidP="00EA563A">
            <w:pPr>
              <w:widowControl w:val="0"/>
              <w:rPr>
                <w:rFonts w:cs="Arial"/>
                <w:bCs/>
                <w:szCs w:val="22"/>
                <w:lang w:val="es-CL"/>
              </w:rPr>
            </w:pPr>
          </w:p>
          <w:p w14:paraId="358A417D" w14:textId="1B1EFAEF" w:rsidR="00236276" w:rsidRDefault="00236276" w:rsidP="00EA563A">
            <w:pPr>
              <w:widowControl w:val="0"/>
              <w:rPr>
                <w:rFonts w:cs="Arial"/>
                <w:bCs/>
                <w:szCs w:val="22"/>
                <w:lang w:val="es-CL"/>
              </w:rPr>
            </w:pPr>
          </w:p>
          <w:p w14:paraId="0E8D63CA" w14:textId="019F15BC" w:rsidR="00236276" w:rsidRDefault="00236276" w:rsidP="00EA563A">
            <w:pPr>
              <w:widowControl w:val="0"/>
              <w:rPr>
                <w:rFonts w:cs="Arial"/>
                <w:bCs/>
                <w:szCs w:val="22"/>
                <w:lang w:val="es-CL"/>
              </w:rPr>
            </w:pPr>
          </w:p>
          <w:p w14:paraId="4F118425" w14:textId="0F2DBA84" w:rsidR="00236276" w:rsidRDefault="00236276" w:rsidP="00EA563A">
            <w:pPr>
              <w:widowControl w:val="0"/>
              <w:rPr>
                <w:rFonts w:cs="Arial"/>
                <w:bCs/>
                <w:szCs w:val="22"/>
                <w:lang w:val="es-CL"/>
              </w:rPr>
            </w:pPr>
          </w:p>
          <w:p w14:paraId="6859221B" w14:textId="25D7163A" w:rsidR="00236276" w:rsidRDefault="00236276" w:rsidP="00EA563A">
            <w:pPr>
              <w:widowControl w:val="0"/>
              <w:rPr>
                <w:rFonts w:cs="Arial"/>
                <w:bCs/>
                <w:szCs w:val="22"/>
                <w:lang w:val="es-CL"/>
              </w:rPr>
            </w:pPr>
          </w:p>
          <w:p w14:paraId="477C6CD0" w14:textId="149C707F" w:rsidR="00236276" w:rsidRDefault="00236276" w:rsidP="00EA563A">
            <w:pPr>
              <w:widowControl w:val="0"/>
              <w:rPr>
                <w:rFonts w:cs="Arial"/>
                <w:bCs/>
                <w:szCs w:val="22"/>
                <w:lang w:val="es-CL"/>
              </w:rPr>
            </w:pPr>
          </w:p>
          <w:p w14:paraId="50948217" w14:textId="406B4E43" w:rsidR="00236276" w:rsidRDefault="00236276" w:rsidP="00EA563A">
            <w:pPr>
              <w:widowControl w:val="0"/>
              <w:rPr>
                <w:rFonts w:cs="Arial"/>
                <w:bCs/>
                <w:szCs w:val="22"/>
                <w:lang w:val="es-CL"/>
              </w:rPr>
            </w:pPr>
          </w:p>
          <w:p w14:paraId="6FA64A37" w14:textId="3C199F2F" w:rsidR="00236276" w:rsidRDefault="00236276" w:rsidP="00EA563A">
            <w:pPr>
              <w:widowControl w:val="0"/>
              <w:rPr>
                <w:rFonts w:cs="Arial"/>
                <w:bCs/>
                <w:szCs w:val="22"/>
                <w:lang w:val="es-CL"/>
              </w:rPr>
            </w:pPr>
          </w:p>
          <w:p w14:paraId="3DFCA13F" w14:textId="6A33379B" w:rsidR="00236276" w:rsidRDefault="00236276" w:rsidP="00EA563A">
            <w:pPr>
              <w:widowControl w:val="0"/>
              <w:rPr>
                <w:rFonts w:cs="Arial"/>
                <w:bCs/>
                <w:szCs w:val="22"/>
                <w:lang w:val="es-CL"/>
              </w:rPr>
            </w:pPr>
          </w:p>
          <w:p w14:paraId="49E9288C" w14:textId="6419DCE5" w:rsidR="00236276" w:rsidRDefault="00236276" w:rsidP="00EA563A">
            <w:pPr>
              <w:widowControl w:val="0"/>
              <w:rPr>
                <w:rFonts w:cs="Arial"/>
                <w:bCs/>
                <w:szCs w:val="22"/>
                <w:lang w:val="es-CL"/>
              </w:rPr>
            </w:pPr>
          </w:p>
          <w:p w14:paraId="4F3C3B72" w14:textId="6A9CFE9B" w:rsidR="00236276" w:rsidRDefault="00236276" w:rsidP="00EA563A">
            <w:pPr>
              <w:widowControl w:val="0"/>
              <w:rPr>
                <w:rFonts w:cs="Arial"/>
                <w:bCs/>
                <w:szCs w:val="22"/>
                <w:lang w:val="es-CL"/>
              </w:rPr>
            </w:pPr>
          </w:p>
          <w:p w14:paraId="23E07666" w14:textId="35E93A68" w:rsidR="00236276" w:rsidRDefault="00236276" w:rsidP="00EA563A">
            <w:pPr>
              <w:widowControl w:val="0"/>
              <w:rPr>
                <w:rFonts w:cs="Arial"/>
                <w:bCs/>
                <w:szCs w:val="22"/>
                <w:lang w:val="es-CL"/>
              </w:rPr>
            </w:pPr>
          </w:p>
          <w:p w14:paraId="4F726BBE" w14:textId="19741CBB" w:rsidR="00236276" w:rsidRDefault="00236276" w:rsidP="00EA563A">
            <w:pPr>
              <w:widowControl w:val="0"/>
              <w:rPr>
                <w:rFonts w:cs="Arial"/>
                <w:bCs/>
                <w:szCs w:val="22"/>
                <w:lang w:val="es-CL"/>
              </w:rPr>
            </w:pPr>
          </w:p>
          <w:p w14:paraId="167EFCF1" w14:textId="3A5EEDB9" w:rsidR="00236276" w:rsidRDefault="00236276" w:rsidP="00EA563A">
            <w:pPr>
              <w:widowControl w:val="0"/>
              <w:rPr>
                <w:rFonts w:cs="Arial"/>
                <w:bCs/>
                <w:szCs w:val="22"/>
                <w:lang w:val="es-CL"/>
              </w:rPr>
            </w:pPr>
          </w:p>
          <w:p w14:paraId="66D2AAB2" w14:textId="6028CF3D" w:rsidR="00236276" w:rsidRDefault="00236276" w:rsidP="00EA563A">
            <w:pPr>
              <w:widowControl w:val="0"/>
              <w:rPr>
                <w:rFonts w:cs="Arial"/>
                <w:bCs/>
                <w:szCs w:val="22"/>
                <w:lang w:val="es-CL"/>
              </w:rPr>
            </w:pPr>
          </w:p>
          <w:p w14:paraId="18A34C5A" w14:textId="6BDCCC0E" w:rsidR="00236276" w:rsidRDefault="00236276" w:rsidP="00EA563A">
            <w:pPr>
              <w:widowControl w:val="0"/>
              <w:rPr>
                <w:rFonts w:cs="Arial"/>
                <w:bCs/>
                <w:szCs w:val="22"/>
                <w:lang w:val="es-CL"/>
              </w:rPr>
            </w:pPr>
          </w:p>
          <w:p w14:paraId="108D2AA7" w14:textId="64C32452" w:rsidR="00236276" w:rsidRDefault="00236276" w:rsidP="00EA563A">
            <w:pPr>
              <w:widowControl w:val="0"/>
              <w:rPr>
                <w:rFonts w:cs="Arial"/>
                <w:bCs/>
                <w:szCs w:val="22"/>
                <w:lang w:val="es-CL"/>
              </w:rPr>
            </w:pPr>
          </w:p>
          <w:p w14:paraId="2D554F9B" w14:textId="3B5CA740" w:rsidR="00236276" w:rsidRDefault="00236276" w:rsidP="00EA563A">
            <w:pPr>
              <w:widowControl w:val="0"/>
              <w:rPr>
                <w:rFonts w:cs="Arial"/>
                <w:bCs/>
                <w:szCs w:val="22"/>
                <w:lang w:val="es-CL"/>
              </w:rPr>
            </w:pPr>
          </w:p>
          <w:p w14:paraId="6C8914D2" w14:textId="7CF345E7" w:rsidR="00236276" w:rsidRDefault="00236276" w:rsidP="00EA563A">
            <w:pPr>
              <w:widowControl w:val="0"/>
              <w:rPr>
                <w:rFonts w:cs="Arial"/>
                <w:bCs/>
                <w:szCs w:val="22"/>
                <w:lang w:val="es-CL"/>
              </w:rPr>
            </w:pPr>
          </w:p>
          <w:p w14:paraId="1BCDB3D8" w14:textId="116D18AE" w:rsidR="00236276" w:rsidRDefault="00236276" w:rsidP="00EA563A">
            <w:pPr>
              <w:widowControl w:val="0"/>
              <w:rPr>
                <w:rFonts w:cs="Arial"/>
                <w:bCs/>
                <w:szCs w:val="22"/>
                <w:lang w:val="es-CL"/>
              </w:rPr>
            </w:pPr>
          </w:p>
          <w:p w14:paraId="215872DA" w14:textId="1CD7CC06" w:rsidR="00236276" w:rsidRDefault="00236276" w:rsidP="00EA563A">
            <w:pPr>
              <w:widowControl w:val="0"/>
              <w:rPr>
                <w:rFonts w:cs="Arial"/>
                <w:bCs/>
                <w:szCs w:val="22"/>
                <w:lang w:val="es-CL"/>
              </w:rPr>
            </w:pPr>
          </w:p>
          <w:p w14:paraId="1DBACDDC" w14:textId="40F0F419" w:rsidR="00236276" w:rsidRDefault="00236276" w:rsidP="00EA563A">
            <w:pPr>
              <w:widowControl w:val="0"/>
              <w:rPr>
                <w:rFonts w:cs="Arial"/>
                <w:bCs/>
                <w:szCs w:val="22"/>
                <w:lang w:val="es-CL"/>
              </w:rPr>
            </w:pPr>
          </w:p>
          <w:p w14:paraId="76D14709" w14:textId="131F4921" w:rsidR="00236276" w:rsidRDefault="00236276" w:rsidP="00EA563A">
            <w:pPr>
              <w:widowControl w:val="0"/>
              <w:rPr>
                <w:rFonts w:cs="Arial"/>
                <w:bCs/>
                <w:szCs w:val="22"/>
                <w:lang w:val="es-CL"/>
              </w:rPr>
            </w:pPr>
          </w:p>
          <w:p w14:paraId="324524C5" w14:textId="0401D253" w:rsidR="00236276" w:rsidRDefault="00236276" w:rsidP="00EA563A">
            <w:pPr>
              <w:widowControl w:val="0"/>
              <w:rPr>
                <w:rFonts w:cs="Arial"/>
                <w:bCs/>
                <w:szCs w:val="22"/>
                <w:lang w:val="es-CL"/>
              </w:rPr>
            </w:pPr>
          </w:p>
          <w:p w14:paraId="54EE7160" w14:textId="24496AFA" w:rsidR="00236276" w:rsidRDefault="00236276" w:rsidP="00EA563A">
            <w:pPr>
              <w:widowControl w:val="0"/>
              <w:rPr>
                <w:rFonts w:cs="Arial"/>
                <w:bCs/>
                <w:szCs w:val="22"/>
                <w:lang w:val="es-CL"/>
              </w:rPr>
            </w:pPr>
          </w:p>
          <w:p w14:paraId="2F99B3F1" w14:textId="6E2F3BC5" w:rsidR="00236276" w:rsidRDefault="00236276" w:rsidP="00EA563A">
            <w:pPr>
              <w:widowControl w:val="0"/>
              <w:rPr>
                <w:rFonts w:cs="Arial"/>
                <w:bCs/>
                <w:szCs w:val="22"/>
                <w:lang w:val="es-CL"/>
              </w:rPr>
            </w:pPr>
          </w:p>
          <w:p w14:paraId="2514EB41" w14:textId="46D8B364" w:rsidR="00236276" w:rsidRDefault="00236276" w:rsidP="00EA563A">
            <w:pPr>
              <w:widowControl w:val="0"/>
              <w:rPr>
                <w:rFonts w:cs="Arial"/>
                <w:bCs/>
                <w:szCs w:val="22"/>
                <w:lang w:val="es-CL"/>
              </w:rPr>
            </w:pPr>
          </w:p>
          <w:p w14:paraId="0266DE4C" w14:textId="1AC1A7DC" w:rsidR="00236276" w:rsidRDefault="00236276" w:rsidP="00EA563A">
            <w:pPr>
              <w:widowControl w:val="0"/>
              <w:rPr>
                <w:rFonts w:cs="Arial"/>
                <w:bCs/>
                <w:szCs w:val="22"/>
                <w:lang w:val="es-CL"/>
              </w:rPr>
            </w:pPr>
          </w:p>
          <w:p w14:paraId="12516157" w14:textId="0FF36C98" w:rsidR="00236276" w:rsidRDefault="00236276" w:rsidP="00EA563A">
            <w:pPr>
              <w:widowControl w:val="0"/>
              <w:rPr>
                <w:rFonts w:cs="Arial"/>
                <w:bCs/>
                <w:szCs w:val="22"/>
                <w:lang w:val="es-CL"/>
              </w:rPr>
            </w:pPr>
          </w:p>
          <w:p w14:paraId="0899C60F" w14:textId="0ADF2EEE" w:rsidR="00236276" w:rsidRDefault="00236276" w:rsidP="00EA563A">
            <w:pPr>
              <w:widowControl w:val="0"/>
              <w:rPr>
                <w:rFonts w:cs="Arial"/>
                <w:bCs/>
                <w:szCs w:val="22"/>
                <w:lang w:val="es-CL"/>
              </w:rPr>
            </w:pPr>
          </w:p>
          <w:p w14:paraId="2F181151" w14:textId="22EDEA7A" w:rsidR="00236276" w:rsidRDefault="00236276" w:rsidP="00EA563A">
            <w:pPr>
              <w:widowControl w:val="0"/>
              <w:rPr>
                <w:rFonts w:cs="Arial"/>
                <w:bCs/>
                <w:szCs w:val="22"/>
                <w:lang w:val="es-CL"/>
              </w:rPr>
            </w:pPr>
          </w:p>
          <w:p w14:paraId="1C4917E0" w14:textId="6ADCFB89" w:rsidR="00236276" w:rsidRDefault="00236276" w:rsidP="00EA563A">
            <w:pPr>
              <w:widowControl w:val="0"/>
              <w:rPr>
                <w:rFonts w:cs="Arial"/>
                <w:bCs/>
                <w:szCs w:val="22"/>
                <w:lang w:val="es-CL"/>
              </w:rPr>
            </w:pPr>
          </w:p>
          <w:p w14:paraId="3AAAA7FD" w14:textId="1B136E4A" w:rsidR="00236276" w:rsidRDefault="00236276" w:rsidP="00EA563A">
            <w:pPr>
              <w:widowControl w:val="0"/>
              <w:rPr>
                <w:rFonts w:cs="Arial"/>
                <w:bCs/>
                <w:szCs w:val="22"/>
                <w:lang w:val="es-CL"/>
              </w:rPr>
            </w:pPr>
          </w:p>
          <w:p w14:paraId="537ABF4F" w14:textId="4EEC7626" w:rsidR="00236276" w:rsidRDefault="00236276" w:rsidP="00EA563A">
            <w:pPr>
              <w:widowControl w:val="0"/>
              <w:rPr>
                <w:rFonts w:cs="Arial"/>
                <w:bCs/>
                <w:szCs w:val="22"/>
                <w:lang w:val="es-CL"/>
              </w:rPr>
            </w:pPr>
          </w:p>
          <w:p w14:paraId="607D6226" w14:textId="31187BAD" w:rsidR="00236276" w:rsidRDefault="00236276" w:rsidP="00EA563A">
            <w:pPr>
              <w:widowControl w:val="0"/>
              <w:rPr>
                <w:rFonts w:cs="Arial"/>
                <w:bCs/>
                <w:szCs w:val="22"/>
                <w:lang w:val="es-CL"/>
              </w:rPr>
            </w:pPr>
          </w:p>
          <w:p w14:paraId="134D77DD" w14:textId="5F1A0DDE" w:rsidR="00236276" w:rsidRDefault="00236276" w:rsidP="00EA563A">
            <w:pPr>
              <w:widowControl w:val="0"/>
              <w:rPr>
                <w:rFonts w:cs="Arial"/>
                <w:bCs/>
                <w:szCs w:val="22"/>
                <w:lang w:val="es-CL"/>
              </w:rPr>
            </w:pPr>
          </w:p>
          <w:p w14:paraId="0592E6C7" w14:textId="34716566" w:rsidR="00236276" w:rsidRDefault="00236276" w:rsidP="00EA563A">
            <w:pPr>
              <w:widowControl w:val="0"/>
              <w:rPr>
                <w:rFonts w:cs="Arial"/>
                <w:bCs/>
                <w:szCs w:val="22"/>
                <w:lang w:val="es-CL"/>
              </w:rPr>
            </w:pPr>
          </w:p>
          <w:p w14:paraId="7D4BD397" w14:textId="7C8786F1" w:rsidR="00236276" w:rsidRDefault="00236276" w:rsidP="00EA563A">
            <w:pPr>
              <w:widowControl w:val="0"/>
              <w:rPr>
                <w:rFonts w:cs="Arial"/>
                <w:bCs/>
                <w:szCs w:val="22"/>
                <w:lang w:val="es-CL"/>
              </w:rPr>
            </w:pPr>
          </w:p>
          <w:p w14:paraId="7650D963" w14:textId="1EFAC8B4" w:rsidR="00236276" w:rsidRDefault="00236276" w:rsidP="00EA563A">
            <w:pPr>
              <w:widowControl w:val="0"/>
              <w:rPr>
                <w:rFonts w:cs="Arial"/>
                <w:bCs/>
                <w:szCs w:val="22"/>
                <w:lang w:val="es-CL"/>
              </w:rPr>
            </w:pPr>
          </w:p>
          <w:p w14:paraId="15F253BF" w14:textId="01D69868" w:rsidR="00236276" w:rsidRDefault="00236276" w:rsidP="00EA563A">
            <w:pPr>
              <w:widowControl w:val="0"/>
              <w:rPr>
                <w:rFonts w:cs="Arial"/>
                <w:bCs/>
                <w:szCs w:val="22"/>
                <w:lang w:val="es-CL"/>
              </w:rPr>
            </w:pPr>
          </w:p>
          <w:p w14:paraId="20A1829C" w14:textId="49180B64" w:rsidR="00236276" w:rsidRDefault="00236276" w:rsidP="00EA563A">
            <w:pPr>
              <w:widowControl w:val="0"/>
              <w:rPr>
                <w:rFonts w:cs="Arial"/>
                <w:bCs/>
                <w:szCs w:val="22"/>
                <w:lang w:val="es-CL"/>
              </w:rPr>
            </w:pPr>
          </w:p>
          <w:p w14:paraId="3A79DA7D" w14:textId="574FED01" w:rsidR="00236276" w:rsidRDefault="00236276" w:rsidP="00EA563A">
            <w:pPr>
              <w:widowControl w:val="0"/>
              <w:rPr>
                <w:rFonts w:cs="Arial"/>
                <w:bCs/>
                <w:szCs w:val="22"/>
                <w:lang w:val="es-CL"/>
              </w:rPr>
            </w:pPr>
          </w:p>
          <w:p w14:paraId="30441D66" w14:textId="12A72A89" w:rsidR="00236276" w:rsidRDefault="00236276" w:rsidP="00EA563A">
            <w:pPr>
              <w:widowControl w:val="0"/>
              <w:rPr>
                <w:rFonts w:cs="Arial"/>
                <w:bCs/>
                <w:szCs w:val="22"/>
                <w:lang w:val="es-CL"/>
              </w:rPr>
            </w:pPr>
          </w:p>
          <w:p w14:paraId="32178CFB" w14:textId="6B82D09C" w:rsidR="00236276" w:rsidRDefault="00236276" w:rsidP="00EA563A">
            <w:pPr>
              <w:widowControl w:val="0"/>
              <w:rPr>
                <w:rFonts w:cs="Arial"/>
                <w:bCs/>
                <w:szCs w:val="22"/>
                <w:lang w:val="es-CL"/>
              </w:rPr>
            </w:pPr>
          </w:p>
          <w:p w14:paraId="1489D77A" w14:textId="2CC368FE" w:rsidR="00236276" w:rsidRDefault="00236276" w:rsidP="00EA563A">
            <w:pPr>
              <w:widowControl w:val="0"/>
              <w:rPr>
                <w:rFonts w:cs="Arial"/>
                <w:bCs/>
                <w:szCs w:val="22"/>
                <w:lang w:val="es-CL"/>
              </w:rPr>
            </w:pPr>
          </w:p>
          <w:p w14:paraId="5F9FA0CD" w14:textId="366D8027" w:rsidR="00236276" w:rsidRDefault="00236276" w:rsidP="00EA563A">
            <w:pPr>
              <w:widowControl w:val="0"/>
              <w:rPr>
                <w:rFonts w:cs="Arial"/>
                <w:bCs/>
                <w:szCs w:val="22"/>
                <w:lang w:val="es-CL"/>
              </w:rPr>
            </w:pPr>
          </w:p>
          <w:p w14:paraId="21DA2AF7" w14:textId="2985FF9D" w:rsidR="00236276" w:rsidRDefault="00236276" w:rsidP="00EA563A">
            <w:pPr>
              <w:widowControl w:val="0"/>
              <w:rPr>
                <w:rFonts w:cs="Arial"/>
                <w:bCs/>
                <w:szCs w:val="22"/>
                <w:lang w:val="es-CL"/>
              </w:rPr>
            </w:pPr>
          </w:p>
          <w:p w14:paraId="50641901" w14:textId="77777777" w:rsidR="00236276" w:rsidRPr="00A869A5" w:rsidRDefault="00236276" w:rsidP="00EA563A">
            <w:pPr>
              <w:widowControl w:val="0"/>
              <w:rPr>
                <w:rFonts w:cs="Arial"/>
                <w:bCs/>
                <w:szCs w:val="22"/>
                <w:lang w:val="es-CL"/>
              </w:rPr>
            </w:pPr>
          </w:p>
          <w:p w14:paraId="67A40FD9" w14:textId="77777777" w:rsidR="00236276" w:rsidRPr="00A869A5" w:rsidRDefault="00236276" w:rsidP="00EA563A">
            <w:pPr>
              <w:widowControl w:val="0"/>
              <w:rPr>
                <w:rFonts w:cs="Arial"/>
                <w:bCs/>
                <w:szCs w:val="22"/>
                <w:lang w:val="es-CL"/>
              </w:rPr>
            </w:pPr>
            <w:r w:rsidRPr="00A869A5">
              <w:rPr>
                <w:rFonts w:cs="Arial"/>
                <w:bCs/>
                <w:szCs w:val="22"/>
                <w:lang w:val="es-CL"/>
              </w:rPr>
              <w:t>d) Reemplázase en su numeral 6 la expresión “30 de junio de 2024” por la siguiente: “31 de diciembre de 2025”.</w:t>
            </w:r>
          </w:p>
          <w:p w14:paraId="1C00E47B" w14:textId="77777777" w:rsidR="00236276" w:rsidRPr="00A869A5" w:rsidRDefault="00236276" w:rsidP="00EA563A">
            <w:pPr>
              <w:widowControl w:val="0"/>
              <w:rPr>
                <w:rFonts w:cs="Arial"/>
                <w:bCs/>
                <w:szCs w:val="22"/>
                <w:lang w:val="es-CL"/>
              </w:rPr>
            </w:pPr>
          </w:p>
          <w:p w14:paraId="1F74A3C5" w14:textId="77777777" w:rsidR="00236276" w:rsidRPr="00D81A58" w:rsidRDefault="00236276" w:rsidP="00575DED">
            <w:pPr>
              <w:rPr>
                <w:rFonts w:cs="Arial"/>
              </w:rPr>
            </w:pPr>
          </w:p>
        </w:tc>
      </w:tr>
      <w:tr w:rsidR="00236276" w:rsidRPr="00D81A58" w14:paraId="48A67847" w14:textId="77777777" w:rsidTr="00236276">
        <w:trPr>
          <w:jc w:val="center"/>
        </w:trPr>
        <w:tc>
          <w:tcPr>
            <w:tcW w:w="2500" w:type="pct"/>
          </w:tcPr>
          <w:p w14:paraId="4319878B" w14:textId="6D2132C0" w:rsidR="00236276" w:rsidRDefault="00236276" w:rsidP="007D31CD">
            <w:pPr>
              <w:pStyle w:val="Encabezado"/>
              <w:widowControl w:val="0"/>
              <w:tabs>
                <w:tab w:val="clear" w:pos="4252"/>
                <w:tab w:val="clear" w:pos="8504"/>
                <w:tab w:val="left" w:pos="2835"/>
              </w:tabs>
              <w:jc w:val="center"/>
              <w:rPr>
                <w:rFonts w:cs="Arial"/>
                <w:szCs w:val="22"/>
              </w:rPr>
            </w:pPr>
            <w:r w:rsidRPr="007D31CD">
              <w:rPr>
                <w:rFonts w:cs="Arial"/>
                <w:szCs w:val="22"/>
              </w:rPr>
              <w:t>LEY 20996</w:t>
            </w:r>
          </w:p>
          <w:p w14:paraId="5449919F" w14:textId="77777777" w:rsidR="00236276" w:rsidRDefault="00236276" w:rsidP="007D31CD">
            <w:pPr>
              <w:pStyle w:val="Encabezado"/>
              <w:widowControl w:val="0"/>
              <w:tabs>
                <w:tab w:val="clear" w:pos="4252"/>
                <w:tab w:val="clear" w:pos="8504"/>
                <w:tab w:val="left" w:pos="2835"/>
              </w:tabs>
              <w:jc w:val="center"/>
              <w:rPr>
                <w:rFonts w:cs="Arial"/>
                <w:szCs w:val="22"/>
              </w:rPr>
            </w:pPr>
            <w:r w:rsidRPr="007D31CD">
              <w:rPr>
                <w:rFonts w:cs="Arial"/>
                <w:szCs w:val="22"/>
              </w:rPr>
              <w:t>OTORGA BONIFICACIÓN ADICIONAL POR RETIRO AL PERSONAL NO ACADÉMICO NI PROFESIONAL DE LAS UNIVERSIDADES DEL ESTADO Y FACULTA A ESTAS PARA CONCEDER OTROS BENEFICIOS TRANSITORIOS</w:t>
            </w:r>
          </w:p>
          <w:p w14:paraId="7E06438F" w14:textId="77777777" w:rsidR="00236276" w:rsidRDefault="00236276" w:rsidP="007D31CD">
            <w:pPr>
              <w:pStyle w:val="Encabezado"/>
              <w:widowControl w:val="0"/>
              <w:tabs>
                <w:tab w:val="clear" w:pos="4252"/>
                <w:tab w:val="clear" w:pos="8504"/>
                <w:tab w:val="left" w:pos="2835"/>
              </w:tabs>
              <w:jc w:val="center"/>
              <w:rPr>
                <w:rFonts w:cs="Arial"/>
                <w:szCs w:val="22"/>
              </w:rPr>
            </w:pPr>
          </w:p>
          <w:p w14:paraId="248A3A1B" w14:textId="73855B4B" w:rsidR="00236276" w:rsidRDefault="00236276" w:rsidP="007D31CD">
            <w:pPr>
              <w:pStyle w:val="Encabezado"/>
              <w:widowControl w:val="0"/>
              <w:rPr>
                <w:rFonts w:cs="Arial"/>
                <w:szCs w:val="22"/>
              </w:rPr>
            </w:pPr>
            <w:r w:rsidRPr="007D31CD">
              <w:rPr>
                <w:rFonts w:cs="Arial"/>
                <w:szCs w:val="22"/>
              </w:rPr>
              <w:t xml:space="preserve">"Artículo 1.- El personal no académico ni profesional de las universidades del Estado que perciba el beneficio compensatorio del artículo 9 de la ley N° 20.374, que entre el 1 de enero de 2015 y el 31 de diciembre de </w:t>
            </w:r>
            <w:r w:rsidRPr="007D31CD">
              <w:rPr>
                <w:rFonts w:cs="Arial"/>
                <w:szCs w:val="22"/>
                <w:u w:val="single"/>
              </w:rPr>
              <w:t>2024</w:t>
            </w:r>
            <w:r w:rsidRPr="007D31CD">
              <w:rPr>
                <w:rFonts w:cs="Arial"/>
                <w:szCs w:val="22"/>
              </w:rPr>
              <w:t xml:space="preserve"> haya cumplido o cumpla 65 años de edad, en el caso de los hombres, y 60 años de edad, tratándose de mujeres, y se encuentre afiliado al sistema de pensiones establecido en el decreto ley N° 3.500, de 1980, cotizando o habiendo cotizado en dicho sistema, tendrá derecho a una bonificación adicional, de cargo fiscal, siempre que cumpla los demás requisitos establecidos en esta ley. También podrá acceder a esta bonificación adicional el personal no académico ni profesional de las universidades del Estado que al 31 de diciembre de 2014 haya cumplido las edades antes mencionadas o más.</w:t>
            </w:r>
          </w:p>
          <w:p w14:paraId="5E0C543D" w14:textId="77777777" w:rsidR="00236276" w:rsidRPr="007D31CD" w:rsidRDefault="00236276" w:rsidP="007D31CD">
            <w:pPr>
              <w:pStyle w:val="Encabezado"/>
              <w:widowControl w:val="0"/>
              <w:rPr>
                <w:rFonts w:cs="Arial"/>
                <w:szCs w:val="22"/>
              </w:rPr>
            </w:pPr>
          </w:p>
          <w:p w14:paraId="65E3F446" w14:textId="1EB87412" w:rsidR="00236276" w:rsidRDefault="00236276" w:rsidP="007D31CD">
            <w:pPr>
              <w:pStyle w:val="Encabezado"/>
              <w:widowControl w:val="0"/>
              <w:rPr>
                <w:rFonts w:cs="Arial"/>
                <w:szCs w:val="22"/>
              </w:rPr>
            </w:pPr>
            <w:r w:rsidRPr="007D31CD">
              <w:rPr>
                <w:rFonts w:cs="Arial"/>
                <w:szCs w:val="22"/>
              </w:rPr>
              <w:t xml:space="preserve">    El personal señalado en el inciso primero tendrá derecho a la bonificación adicional siempre que sirva sus cargos en calidad de planta o a contrata y que, a la fecha del inicio del respectivo periodo de postulación, haya prestado servicios en cualquiera de dichas calidades en las universidades del Estado por un período no inferior a diez años, continuos o discontinuos. Además, el personal deberá hacer efectiva su renuncia voluntaria en los plazos que se señalan en el artículo siguiente.</w:t>
            </w:r>
          </w:p>
          <w:p w14:paraId="2549A909" w14:textId="77777777" w:rsidR="00236276" w:rsidRPr="007D31CD" w:rsidRDefault="00236276" w:rsidP="007D31CD">
            <w:pPr>
              <w:pStyle w:val="Encabezado"/>
              <w:widowControl w:val="0"/>
              <w:rPr>
                <w:rFonts w:cs="Arial"/>
                <w:szCs w:val="22"/>
              </w:rPr>
            </w:pPr>
          </w:p>
          <w:p w14:paraId="751F12CB" w14:textId="25AC5AC1" w:rsidR="00236276" w:rsidRDefault="00236276" w:rsidP="007D31CD">
            <w:pPr>
              <w:pStyle w:val="Encabezado"/>
              <w:widowControl w:val="0"/>
              <w:rPr>
                <w:rFonts w:cs="Arial"/>
                <w:szCs w:val="22"/>
              </w:rPr>
            </w:pPr>
            <w:r w:rsidRPr="007D31CD">
              <w:rPr>
                <w:rFonts w:cs="Arial"/>
                <w:szCs w:val="22"/>
              </w:rPr>
              <w:t xml:space="preserve">    Para efectos del cómputo de la antigüedad a que se refiere el inciso anterior, se considerarán los años servidos en calidad de contratado a honorarios en la universidad del Estado empleadora si el funcionario, a la fecha de inicio del periodo de postulación, tiene cinco o más años continuos de servicios inmediatamente anteriores a dicha fecha en cargos de planta o a contrata en las universidades del Estado.</w:t>
            </w:r>
          </w:p>
          <w:p w14:paraId="602262AC" w14:textId="77777777" w:rsidR="00236276" w:rsidRPr="007D31CD" w:rsidRDefault="00236276" w:rsidP="007D31CD">
            <w:pPr>
              <w:pStyle w:val="Encabezado"/>
              <w:widowControl w:val="0"/>
              <w:rPr>
                <w:rFonts w:cs="Arial"/>
                <w:szCs w:val="22"/>
              </w:rPr>
            </w:pPr>
          </w:p>
          <w:p w14:paraId="70D37E25" w14:textId="77777777" w:rsidR="00236276" w:rsidRDefault="00236276" w:rsidP="007D31CD">
            <w:pPr>
              <w:pStyle w:val="Encabezado"/>
              <w:widowControl w:val="0"/>
              <w:tabs>
                <w:tab w:val="clear" w:pos="4252"/>
                <w:tab w:val="clear" w:pos="8504"/>
                <w:tab w:val="left" w:pos="2835"/>
              </w:tabs>
              <w:rPr>
                <w:rFonts w:cs="Arial"/>
                <w:szCs w:val="22"/>
              </w:rPr>
            </w:pPr>
            <w:r w:rsidRPr="007D31CD">
              <w:rPr>
                <w:rFonts w:cs="Arial"/>
                <w:szCs w:val="22"/>
              </w:rPr>
              <w:t xml:space="preserve">    El personal no académico ni profesional a que se refiere este artículo, que se acoja a la bonificación adicional, podrá rebajar las edades exigidas para impetrar esa bonificación y del beneficio compensatorio del artículo 9 de la ley N° 20.374, en los casos y situaciones a que se refiere el artículo 68 bis del decreto ley N° 3.500, de 1980, por iguales causales, procedimientos y tiempos computables.</w:t>
            </w:r>
          </w:p>
          <w:p w14:paraId="44048E82" w14:textId="27C2A227" w:rsidR="00236276" w:rsidRPr="00D81A58" w:rsidRDefault="00236276" w:rsidP="007D31CD">
            <w:pPr>
              <w:pStyle w:val="Encabezado"/>
              <w:widowControl w:val="0"/>
              <w:tabs>
                <w:tab w:val="clear" w:pos="4252"/>
                <w:tab w:val="clear" w:pos="8504"/>
                <w:tab w:val="left" w:pos="2835"/>
              </w:tabs>
              <w:rPr>
                <w:rFonts w:cs="Arial"/>
                <w:szCs w:val="22"/>
              </w:rPr>
            </w:pPr>
          </w:p>
        </w:tc>
        <w:tc>
          <w:tcPr>
            <w:tcW w:w="2500" w:type="pct"/>
          </w:tcPr>
          <w:p w14:paraId="3AFC4345" w14:textId="77777777" w:rsidR="00236276" w:rsidRPr="00A869A5" w:rsidRDefault="00236276" w:rsidP="00EA563A">
            <w:pPr>
              <w:widowControl w:val="0"/>
              <w:rPr>
                <w:rFonts w:cs="Arial"/>
                <w:bCs/>
                <w:szCs w:val="22"/>
                <w:lang w:val="es-CL"/>
              </w:rPr>
            </w:pPr>
            <w:r w:rsidRPr="00A869A5">
              <w:rPr>
                <w:rFonts w:cs="Arial"/>
                <w:bCs/>
                <w:szCs w:val="22"/>
                <w:lang w:val="es-CL"/>
              </w:rPr>
              <w:t>Artículo 44.- Modifícase la ley Nº20.996 del modo siguiente:</w:t>
            </w:r>
          </w:p>
          <w:p w14:paraId="7AAD758B" w14:textId="24C747CD" w:rsidR="00236276" w:rsidRDefault="00236276" w:rsidP="00EA563A">
            <w:pPr>
              <w:widowControl w:val="0"/>
              <w:rPr>
                <w:rFonts w:cs="Arial"/>
                <w:bCs/>
                <w:szCs w:val="22"/>
                <w:lang w:val="es-CL"/>
              </w:rPr>
            </w:pPr>
          </w:p>
          <w:p w14:paraId="0C1A58F8" w14:textId="43127838" w:rsidR="00236276" w:rsidRDefault="00236276" w:rsidP="00EA563A">
            <w:pPr>
              <w:widowControl w:val="0"/>
              <w:rPr>
                <w:rFonts w:cs="Arial"/>
                <w:bCs/>
                <w:szCs w:val="22"/>
                <w:lang w:val="es-CL"/>
              </w:rPr>
            </w:pPr>
          </w:p>
          <w:p w14:paraId="369ADAC1" w14:textId="3F9E6853" w:rsidR="00236276" w:rsidRDefault="00236276" w:rsidP="00EA563A">
            <w:pPr>
              <w:widowControl w:val="0"/>
              <w:rPr>
                <w:rFonts w:cs="Arial"/>
                <w:bCs/>
                <w:szCs w:val="22"/>
                <w:lang w:val="es-CL"/>
              </w:rPr>
            </w:pPr>
          </w:p>
          <w:p w14:paraId="3B150D6C" w14:textId="0511EFC7" w:rsidR="00236276" w:rsidRDefault="00236276" w:rsidP="00EA563A">
            <w:pPr>
              <w:widowControl w:val="0"/>
              <w:rPr>
                <w:rFonts w:cs="Arial"/>
                <w:bCs/>
                <w:szCs w:val="22"/>
                <w:lang w:val="es-CL"/>
              </w:rPr>
            </w:pPr>
          </w:p>
          <w:p w14:paraId="1C2859AC" w14:textId="77777777" w:rsidR="00236276" w:rsidRPr="00A869A5" w:rsidRDefault="00236276" w:rsidP="00EA563A">
            <w:pPr>
              <w:widowControl w:val="0"/>
              <w:rPr>
                <w:rFonts w:cs="Arial"/>
                <w:bCs/>
                <w:szCs w:val="22"/>
                <w:lang w:val="es-CL"/>
              </w:rPr>
            </w:pPr>
          </w:p>
          <w:p w14:paraId="6B8360A3" w14:textId="77777777" w:rsidR="00236276" w:rsidRPr="00A869A5" w:rsidRDefault="00236276" w:rsidP="00EA563A">
            <w:pPr>
              <w:widowControl w:val="0"/>
              <w:rPr>
                <w:rFonts w:cs="Arial"/>
                <w:bCs/>
                <w:szCs w:val="22"/>
                <w:lang w:val="es-CL"/>
              </w:rPr>
            </w:pPr>
            <w:r w:rsidRPr="00A869A5">
              <w:rPr>
                <w:rFonts w:cs="Arial"/>
                <w:bCs/>
                <w:szCs w:val="22"/>
                <w:lang w:val="es-CL"/>
              </w:rPr>
              <w:t>1. Reemplázase en el inciso primero del artículo 1 la expresión “2024” por la siguiente: “2025”.</w:t>
            </w:r>
          </w:p>
          <w:p w14:paraId="7803E649" w14:textId="77777777" w:rsidR="00236276" w:rsidRPr="00D81A58" w:rsidRDefault="00236276" w:rsidP="00575DED">
            <w:pPr>
              <w:rPr>
                <w:rFonts w:cs="Arial"/>
              </w:rPr>
            </w:pPr>
          </w:p>
        </w:tc>
      </w:tr>
      <w:tr w:rsidR="00236276" w:rsidRPr="00D81A58" w14:paraId="756FD242" w14:textId="77777777" w:rsidTr="00236276">
        <w:trPr>
          <w:jc w:val="center"/>
        </w:trPr>
        <w:tc>
          <w:tcPr>
            <w:tcW w:w="2500" w:type="pct"/>
          </w:tcPr>
          <w:p w14:paraId="0B733666" w14:textId="77777777" w:rsidR="00236276" w:rsidRPr="007D31CD" w:rsidRDefault="00236276" w:rsidP="007D31CD">
            <w:pPr>
              <w:pStyle w:val="Encabezado"/>
              <w:widowControl w:val="0"/>
              <w:rPr>
                <w:rFonts w:cs="Arial"/>
                <w:szCs w:val="22"/>
              </w:rPr>
            </w:pPr>
            <w:r w:rsidRPr="007D31CD">
              <w:rPr>
                <w:rFonts w:cs="Arial"/>
                <w:szCs w:val="22"/>
              </w:rPr>
              <w:t xml:space="preserve">Artículo 3 .- La bonificación adicional se otorgará hasta por un máximo de </w:t>
            </w:r>
            <w:r w:rsidRPr="007D31CD">
              <w:rPr>
                <w:rFonts w:cs="Arial"/>
                <w:szCs w:val="22"/>
                <w:u w:val="single"/>
              </w:rPr>
              <w:t>2.870</w:t>
            </w:r>
            <w:r w:rsidRPr="007D31CD">
              <w:rPr>
                <w:rFonts w:cs="Arial"/>
                <w:szCs w:val="22"/>
              </w:rPr>
              <w:t xml:space="preserve"> cupos, según lo dispuesto en el artículo 5, será de cargo fiscal y ascenderá, según los años de servicio que el funcionario haya prestado en universidades del Estado a la fecha del cese de funciones, a los siguientes montos:</w:t>
            </w:r>
          </w:p>
          <w:p w14:paraId="5DFAA684" w14:textId="77777777" w:rsidR="00236276" w:rsidRPr="007D31CD" w:rsidRDefault="00236276" w:rsidP="007D31CD">
            <w:pPr>
              <w:pStyle w:val="Encabezado"/>
              <w:widowControl w:val="0"/>
              <w:rPr>
                <w:rFonts w:cs="Arial"/>
                <w:szCs w:val="22"/>
              </w:rPr>
            </w:pPr>
          </w:p>
          <w:p w14:paraId="73D31062" w14:textId="77777777" w:rsidR="00236276" w:rsidRPr="007D31CD" w:rsidRDefault="00236276" w:rsidP="007D31CD">
            <w:pPr>
              <w:pStyle w:val="Encabezado"/>
              <w:widowControl w:val="0"/>
              <w:rPr>
                <w:rFonts w:cs="Arial"/>
                <w:szCs w:val="22"/>
              </w:rPr>
            </w:pPr>
            <w:r w:rsidRPr="007D31CD">
              <w:rPr>
                <w:rFonts w:cs="Arial"/>
                <w:szCs w:val="22"/>
              </w:rPr>
              <w:t xml:space="preserve">                              Monto de la Bonificación</w:t>
            </w:r>
          </w:p>
          <w:p w14:paraId="0328782A" w14:textId="77777777" w:rsidR="00236276" w:rsidRPr="007D31CD" w:rsidRDefault="00236276" w:rsidP="007D31CD">
            <w:pPr>
              <w:pStyle w:val="Encabezado"/>
              <w:widowControl w:val="0"/>
              <w:rPr>
                <w:rFonts w:cs="Arial"/>
                <w:szCs w:val="22"/>
              </w:rPr>
            </w:pPr>
            <w:r w:rsidRPr="007D31CD">
              <w:rPr>
                <w:rFonts w:cs="Arial"/>
                <w:szCs w:val="22"/>
              </w:rPr>
              <w:t xml:space="preserve">    Años de Servicio        Adicional en Unidades de</w:t>
            </w:r>
          </w:p>
          <w:p w14:paraId="4296A0C6" w14:textId="77777777" w:rsidR="00236276" w:rsidRPr="007D31CD" w:rsidRDefault="00236276" w:rsidP="007D31CD">
            <w:pPr>
              <w:pStyle w:val="Encabezado"/>
              <w:widowControl w:val="0"/>
              <w:rPr>
                <w:rFonts w:cs="Arial"/>
                <w:szCs w:val="22"/>
              </w:rPr>
            </w:pPr>
            <w:r w:rsidRPr="007D31CD">
              <w:rPr>
                <w:rFonts w:cs="Arial"/>
                <w:szCs w:val="22"/>
              </w:rPr>
              <w:t xml:space="preserve">                                      Fomento</w:t>
            </w:r>
          </w:p>
          <w:p w14:paraId="27A2AAA5" w14:textId="77777777" w:rsidR="00236276" w:rsidRPr="007D31CD" w:rsidRDefault="00236276" w:rsidP="007D31CD">
            <w:pPr>
              <w:pStyle w:val="Encabezado"/>
              <w:widowControl w:val="0"/>
              <w:rPr>
                <w:rFonts w:cs="Arial"/>
                <w:szCs w:val="22"/>
              </w:rPr>
            </w:pPr>
            <w:r w:rsidRPr="007D31CD">
              <w:rPr>
                <w:rFonts w:cs="Arial"/>
                <w:szCs w:val="22"/>
              </w:rPr>
              <w:t xml:space="preserve">      10 a 19 años                    420</w:t>
            </w:r>
          </w:p>
          <w:p w14:paraId="267936D6" w14:textId="77777777" w:rsidR="00236276" w:rsidRPr="007D31CD" w:rsidRDefault="00236276" w:rsidP="007D31CD">
            <w:pPr>
              <w:pStyle w:val="Encabezado"/>
              <w:widowControl w:val="0"/>
              <w:rPr>
                <w:rFonts w:cs="Arial"/>
                <w:szCs w:val="22"/>
              </w:rPr>
            </w:pPr>
            <w:r w:rsidRPr="007D31CD">
              <w:rPr>
                <w:rFonts w:cs="Arial"/>
                <w:szCs w:val="22"/>
              </w:rPr>
              <w:t xml:space="preserve">      20 a 29 años                    450</w:t>
            </w:r>
          </w:p>
          <w:p w14:paraId="133980BE" w14:textId="77777777" w:rsidR="00236276" w:rsidRPr="007D31CD" w:rsidRDefault="00236276" w:rsidP="007D31CD">
            <w:pPr>
              <w:pStyle w:val="Encabezado"/>
              <w:widowControl w:val="0"/>
              <w:rPr>
                <w:rFonts w:cs="Arial"/>
                <w:szCs w:val="22"/>
              </w:rPr>
            </w:pPr>
            <w:r w:rsidRPr="007D31CD">
              <w:rPr>
                <w:rFonts w:cs="Arial"/>
                <w:szCs w:val="22"/>
              </w:rPr>
              <w:t xml:space="preserve">      30 a 39 años                    500</w:t>
            </w:r>
          </w:p>
          <w:p w14:paraId="200CBA10" w14:textId="77777777" w:rsidR="00236276" w:rsidRPr="007D31CD" w:rsidRDefault="00236276" w:rsidP="007D31CD">
            <w:pPr>
              <w:pStyle w:val="Encabezado"/>
              <w:widowControl w:val="0"/>
              <w:rPr>
                <w:rFonts w:cs="Arial"/>
                <w:szCs w:val="22"/>
              </w:rPr>
            </w:pPr>
            <w:r w:rsidRPr="007D31CD">
              <w:rPr>
                <w:rFonts w:cs="Arial"/>
                <w:szCs w:val="22"/>
              </w:rPr>
              <w:t xml:space="preserve">      40 y más años                    560</w:t>
            </w:r>
          </w:p>
          <w:p w14:paraId="234AC4C4" w14:textId="77777777" w:rsidR="00236276" w:rsidRPr="007D31CD" w:rsidRDefault="00236276" w:rsidP="007D31CD">
            <w:pPr>
              <w:pStyle w:val="Encabezado"/>
              <w:widowControl w:val="0"/>
              <w:rPr>
                <w:rFonts w:cs="Arial"/>
                <w:szCs w:val="22"/>
              </w:rPr>
            </w:pPr>
          </w:p>
          <w:p w14:paraId="066B5B96" w14:textId="77777777" w:rsidR="00236276" w:rsidRPr="007D31CD" w:rsidRDefault="00236276" w:rsidP="007D31CD">
            <w:pPr>
              <w:pStyle w:val="Encabezado"/>
              <w:widowControl w:val="0"/>
              <w:rPr>
                <w:rFonts w:cs="Arial"/>
                <w:szCs w:val="22"/>
              </w:rPr>
            </w:pPr>
          </w:p>
          <w:p w14:paraId="5FA54ECD" w14:textId="4BC1C58D" w:rsidR="00236276" w:rsidRDefault="00236276" w:rsidP="007D31CD">
            <w:pPr>
              <w:pStyle w:val="Encabezado"/>
              <w:widowControl w:val="0"/>
              <w:rPr>
                <w:rFonts w:cs="Arial"/>
                <w:szCs w:val="22"/>
              </w:rPr>
            </w:pPr>
            <w:r w:rsidRPr="007D31CD">
              <w:rPr>
                <w:rFonts w:cs="Arial"/>
                <w:szCs w:val="22"/>
              </w:rPr>
              <w:t xml:space="preserve">    La bonificación adicional será equivalente a los montos señalados en el inciso anterior, por una jornada máxima de 44 horas semanales, calculándose en forma proporcional a la jornada de trabajo por la cual esté sirviendo, si ésta fuere inferior. Si el personal no académico ni profesional está contratado por una jornada mayor o desempeña funciones en más de una universidad estatal con jornadas cuya suma sea superior a dicho máximo, sólo tendrá derecho a una bonificación adicional correspondiente a las referidas 44 horas semanales.</w:t>
            </w:r>
          </w:p>
          <w:p w14:paraId="63C49221" w14:textId="77777777" w:rsidR="00236276" w:rsidRPr="007D31CD" w:rsidRDefault="00236276" w:rsidP="007D31CD">
            <w:pPr>
              <w:pStyle w:val="Encabezado"/>
              <w:widowControl w:val="0"/>
              <w:rPr>
                <w:rFonts w:cs="Arial"/>
                <w:szCs w:val="22"/>
              </w:rPr>
            </w:pPr>
          </w:p>
          <w:p w14:paraId="63CCE8FC" w14:textId="4D652769" w:rsidR="00236276" w:rsidRDefault="00236276" w:rsidP="007D31CD">
            <w:pPr>
              <w:pStyle w:val="Encabezado"/>
              <w:widowControl w:val="0"/>
              <w:rPr>
                <w:rFonts w:cs="Arial"/>
                <w:szCs w:val="22"/>
              </w:rPr>
            </w:pPr>
            <w:r w:rsidRPr="007D31CD">
              <w:rPr>
                <w:rFonts w:cs="Arial"/>
                <w:szCs w:val="22"/>
              </w:rPr>
              <w:t xml:space="preserve">    La bonificación adicional no se considerará remuneración ni renta para ningún efecto legal, y no será tributable ni imponible. El valor de la unidad de fomento que se considerará para el cálculo de este beneficio será el que corresponda a la fecha del cese de funciones.</w:t>
            </w:r>
          </w:p>
          <w:p w14:paraId="3CA5C8B4" w14:textId="77777777" w:rsidR="00236276" w:rsidRPr="007D31CD" w:rsidRDefault="00236276" w:rsidP="007D31CD">
            <w:pPr>
              <w:pStyle w:val="Encabezado"/>
              <w:widowControl w:val="0"/>
              <w:rPr>
                <w:rFonts w:cs="Arial"/>
                <w:szCs w:val="22"/>
              </w:rPr>
            </w:pPr>
          </w:p>
          <w:p w14:paraId="4712F592" w14:textId="38DD7ED6" w:rsidR="00236276" w:rsidRDefault="00236276" w:rsidP="007D31CD">
            <w:pPr>
              <w:pStyle w:val="Encabezado"/>
              <w:widowControl w:val="0"/>
              <w:rPr>
                <w:rFonts w:cs="Arial"/>
                <w:szCs w:val="22"/>
              </w:rPr>
            </w:pPr>
            <w:r w:rsidRPr="007D31CD">
              <w:rPr>
                <w:rFonts w:cs="Arial"/>
                <w:szCs w:val="22"/>
              </w:rPr>
              <w:t xml:space="preserve">    Para efectos de acceder a la bonificación de que trata este artículo, no se podrán computar los mismos años de servicio que ya hayan sido contabilizados para percibir otros beneficios asociados al retiro voluntario, con excepción de lo dispuesto en el artículo 9 de la ley N° 20.374.</w:t>
            </w:r>
          </w:p>
          <w:p w14:paraId="2457B9E6" w14:textId="77777777" w:rsidR="00236276" w:rsidRPr="007D31CD" w:rsidRDefault="00236276" w:rsidP="007D31CD">
            <w:pPr>
              <w:pStyle w:val="Encabezado"/>
              <w:widowControl w:val="0"/>
              <w:rPr>
                <w:rFonts w:cs="Arial"/>
                <w:szCs w:val="22"/>
              </w:rPr>
            </w:pPr>
          </w:p>
          <w:p w14:paraId="19DF2245" w14:textId="77777777" w:rsidR="00236276" w:rsidRDefault="00236276" w:rsidP="007D31CD">
            <w:pPr>
              <w:pStyle w:val="Encabezado"/>
              <w:widowControl w:val="0"/>
              <w:tabs>
                <w:tab w:val="clear" w:pos="4252"/>
                <w:tab w:val="clear" w:pos="8504"/>
                <w:tab w:val="left" w:pos="2835"/>
              </w:tabs>
              <w:rPr>
                <w:rFonts w:cs="Arial"/>
                <w:szCs w:val="22"/>
              </w:rPr>
            </w:pPr>
            <w:r w:rsidRPr="007D31CD">
              <w:rPr>
                <w:rFonts w:cs="Arial"/>
                <w:szCs w:val="22"/>
              </w:rPr>
              <w:t xml:space="preserve">    La bonificación adicional se pagará por la universidad empleadora de una sola vez, al mes siguiente de producido el cese de funciones del personal no académico ni profesional.</w:t>
            </w:r>
          </w:p>
          <w:p w14:paraId="11780B6E" w14:textId="2DFB39A4" w:rsidR="00236276" w:rsidRPr="00D81A58" w:rsidRDefault="00236276" w:rsidP="007D31CD">
            <w:pPr>
              <w:pStyle w:val="Encabezado"/>
              <w:widowControl w:val="0"/>
              <w:tabs>
                <w:tab w:val="clear" w:pos="4252"/>
                <w:tab w:val="clear" w:pos="8504"/>
                <w:tab w:val="left" w:pos="2835"/>
              </w:tabs>
              <w:rPr>
                <w:rFonts w:cs="Arial"/>
                <w:szCs w:val="22"/>
              </w:rPr>
            </w:pPr>
          </w:p>
        </w:tc>
        <w:tc>
          <w:tcPr>
            <w:tcW w:w="2500" w:type="pct"/>
          </w:tcPr>
          <w:p w14:paraId="21F7BE88" w14:textId="77777777" w:rsidR="00236276" w:rsidRPr="00A869A5" w:rsidRDefault="00236276" w:rsidP="00EA563A">
            <w:pPr>
              <w:widowControl w:val="0"/>
              <w:rPr>
                <w:rFonts w:cs="Arial"/>
                <w:bCs/>
                <w:szCs w:val="22"/>
                <w:lang w:val="es-CL"/>
              </w:rPr>
            </w:pPr>
            <w:r w:rsidRPr="00A869A5">
              <w:rPr>
                <w:rFonts w:cs="Arial"/>
                <w:bCs/>
                <w:szCs w:val="22"/>
                <w:lang w:val="es-CL"/>
              </w:rPr>
              <w:t>2. Sustitúyese en el inciso primero del artículo 3 la cantidad “2.870” por la siguiente: “3.420”.</w:t>
            </w:r>
          </w:p>
          <w:p w14:paraId="54AFC044" w14:textId="77777777" w:rsidR="00236276" w:rsidRPr="00D81A58" w:rsidRDefault="00236276" w:rsidP="00575DED">
            <w:pPr>
              <w:rPr>
                <w:rFonts w:cs="Arial"/>
              </w:rPr>
            </w:pPr>
          </w:p>
        </w:tc>
      </w:tr>
      <w:tr w:rsidR="00236276" w:rsidRPr="00D81A58" w14:paraId="40986C66" w14:textId="77777777" w:rsidTr="00236276">
        <w:trPr>
          <w:jc w:val="center"/>
        </w:trPr>
        <w:tc>
          <w:tcPr>
            <w:tcW w:w="2500" w:type="pct"/>
          </w:tcPr>
          <w:p w14:paraId="02B5665B" w14:textId="15F09153" w:rsidR="00236276" w:rsidRDefault="00236276" w:rsidP="007D31CD">
            <w:pPr>
              <w:pStyle w:val="Encabezado"/>
              <w:widowControl w:val="0"/>
              <w:rPr>
                <w:rFonts w:cs="Arial"/>
                <w:szCs w:val="22"/>
              </w:rPr>
            </w:pPr>
            <w:r w:rsidRPr="007D31CD">
              <w:rPr>
                <w:rFonts w:cs="Arial"/>
                <w:szCs w:val="22"/>
              </w:rPr>
              <w:t xml:space="preserve">Artículo 4.- También tendrá derecho a la bonificación adicional el personal no académico ni profesional de las universidades del Estado, de planta o a contrata, que obtenga o haya obtenido una pensión de invalidez del decreto ley N° 3.500, de 1980, o que cese o haya cesado en sus funciones por declaración de vacancia por salud irrecuperable o incompatible con el desempeño del cargo, entre el 1 de abril de 2015 y el 31 de diciembre de </w:t>
            </w:r>
            <w:r w:rsidRPr="007D31CD">
              <w:rPr>
                <w:rFonts w:cs="Arial"/>
                <w:szCs w:val="22"/>
                <w:u w:val="single"/>
              </w:rPr>
              <w:t>2024</w:t>
            </w:r>
            <w:r w:rsidRPr="007D31CD">
              <w:rPr>
                <w:rFonts w:cs="Arial"/>
                <w:szCs w:val="22"/>
              </w:rPr>
              <w:t>, siempre que se encuentre afiliado al sistema de pensiones establecido en el decreto ley N° 3.500, de 1980, cotizando o habiendo cotizado en dicho sistema y reúna los demás requisitos necesarios para su percepción y acceda a uno de los cupos que se refiere el artículo 5.</w:t>
            </w:r>
          </w:p>
          <w:p w14:paraId="4903CEC1" w14:textId="77777777" w:rsidR="00236276" w:rsidRPr="007D31CD" w:rsidRDefault="00236276" w:rsidP="007D31CD">
            <w:pPr>
              <w:pStyle w:val="Encabezado"/>
              <w:widowControl w:val="0"/>
              <w:rPr>
                <w:rFonts w:cs="Arial"/>
                <w:szCs w:val="22"/>
              </w:rPr>
            </w:pPr>
          </w:p>
          <w:p w14:paraId="04245268" w14:textId="4B2CEC35" w:rsidR="00236276" w:rsidRDefault="00236276" w:rsidP="007D31CD">
            <w:pPr>
              <w:pStyle w:val="Encabezado"/>
              <w:widowControl w:val="0"/>
              <w:rPr>
                <w:rFonts w:cs="Arial"/>
                <w:szCs w:val="22"/>
              </w:rPr>
            </w:pPr>
            <w:r w:rsidRPr="007D31CD">
              <w:rPr>
                <w:rFonts w:cs="Arial"/>
                <w:szCs w:val="22"/>
              </w:rPr>
              <w:t xml:space="preserve">    Además, los funcionarios señalados en el inciso anterior, dentro de los tres años siguientes a la obtención de la pensión de invalidez o cese en sus funciones por declaración de vacancia según las causales señaladas en el inciso anterior, deberán cumplir, entre el 1 de abril de 2015 y el 31 de diciembre de </w:t>
            </w:r>
            <w:r w:rsidRPr="007D31CD">
              <w:rPr>
                <w:rFonts w:cs="Arial"/>
                <w:szCs w:val="22"/>
                <w:u w:val="single"/>
              </w:rPr>
              <w:t>2024</w:t>
            </w:r>
            <w:r w:rsidRPr="007D31CD">
              <w:rPr>
                <w:rFonts w:cs="Arial"/>
                <w:szCs w:val="22"/>
              </w:rPr>
              <w:t>, 65 años de edad, en el caso de los hombres, y 60 años de edad, tratándose de las mujeres.</w:t>
            </w:r>
          </w:p>
          <w:p w14:paraId="156E79FC" w14:textId="77777777" w:rsidR="00236276" w:rsidRPr="007D31CD" w:rsidRDefault="00236276" w:rsidP="007D31CD">
            <w:pPr>
              <w:pStyle w:val="Encabezado"/>
              <w:widowControl w:val="0"/>
              <w:rPr>
                <w:rFonts w:cs="Arial"/>
                <w:szCs w:val="22"/>
              </w:rPr>
            </w:pPr>
          </w:p>
          <w:p w14:paraId="007A0CBF" w14:textId="3D633294" w:rsidR="00236276" w:rsidRDefault="00236276" w:rsidP="007D31CD">
            <w:pPr>
              <w:pStyle w:val="Encabezado"/>
              <w:widowControl w:val="0"/>
              <w:rPr>
                <w:rFonts w:cs="Arial"/>
                <w:szCs w:val="22"/>
              </w:rPr>
            </w:pPr>
            <w:r w:rsidRPr="007D31CD">
              <w:rPr>
                <w:rFonts w:cs="Arial"/>
                <w:szCs w:val="22"/>
              </w:rPr>
              <w:t xml:space="preserve">    El personal señalado en el inciso anterior que no cumpla con el requisito de edad allí establecido, igualmente podrá acceder a la bonificación adicional si tiene treinta o más años de servicio a la fecha del cese de funciones, en cualquier calidad jurídica, sea de planta o a contrata, en las universidades del Estado, y siempre que al 31 de diciembre del año anterior al cese de sus funciones por las causales precedentemente indicadas haya tenido un mínimo de cinco años de desempeño continuo o discontinuo en cargos de planta o a contrata.</w:t>
            </w:r>
          </w:p>
          <w:p w14:paraId="21982638" w14:textId="77777777" w:rsidR="00236276" w:rsidRPr="007D31CD" w:rsidRDefault="00236276" w:rsidP="007D31CD">
            <w:pPr>
              <w:pStyle w:val="Encabezado"/>
              <w:widowControl w:val="0"/>
              <w:rPr>
                <w:rFonts w:cs="Arial"/>
                <w:szCs w:val="22"/>
              </w:rPr>
            </w:pPr>
          </w:p>
          <w:p w14:paraId="65479EE4" w14:textId="7AA9C58F" w:rsidR="00236276" w:rsidRDefault="00236276" w:rsidP="007D31CD">
            <w:pPr>
              <w:pStyle w:val="Encabezado"/>
              <w:widowControl w:val="0"/>
              <w:rPr>
                <w:rFonts w:cs="Arial"/>
                <w:szCs w:val="22"/>
              </w:rPr>
            </w:pPr>
            <w:r w:rsidRPr="007D31CD">
              <w:rPr>
                <w:rFonts w:cs="Arial"/>
                <w:szCs w:val="22"/>
              </w:rPr>
              <w:t xml:space="preserve">    El personal tendrá derecho a la bonificación adicional siempre que sirva sus cargos en calidad de planta o a contrata y que haya prestado servicios en cualquiera de dichas calidades en las universidades del Estado, a lo menos por un período de diez años, continuos o discontinuos, a la fecha del cese de funciones por cualquiera de las causales indicadas en el inciso primero.</w:t>
            </w:r>
          </w:p>
          <w:p w14:paraId="5E0D07C4" w14:textId="77777777" w:rsidR="00236276" w:rsidRPr="007D31CD" w:rsidRDefault="00236276" w:rsidP="007D31CD">
            <w:pPr>
              <w:pStyle w:val="Encabezado"/>
              <w:widowControl w:val="0"/>
              <w:rPr>
                <w:rFonts w:cs="Arial"/>
                <w:szCs w:val="22"/>
              </w:rPr>
            </w:pPr>
          </w:p>
          <w:p w14:paraId="07A78586" w14:textId="5CE6339C" w:rsidR="00236276" w:rsidRDefault="00236276" w:rsidP="007D31CD">
            <w:pPr>
              <w:pStyle w:val="Encabezado"/>
              <w:widowControl w:val="0"/>
              <w:rPr>
                <w:rFonts w:cs="Arial"/>
                <w:szCs w:val="22"/>
              </w:rPr>
            </w:pPr>
            <w:r w:rsidRPr="007D31CD">
              <w:rPr>
                <w:rFonts w:cs="Arial"/>
                <w:szCs w:val="22"/>
              </w:rPr>
              <w:t xml:space="preserve">    El personal señalado en los incisos anteriores de este artículo podrá postular a la bonificación adicional en la universidad del Estado empleadora, una vez cumplidas las edades señaladas en el inciso primero o al cesar sus funciones, si poseen treinta o más años de servicio, dentro del plazo que señale el reglamento. Si no postula dentro de dicho plazo, se entenderá que renuncia irrevocablemente a la bonificación adicional.</w:t>
            </w:r>
          </w:p>
          <w:p w14:paraId="0656C230" w14:textId="77777777" w:rsidR="00236276" w:rsidRPr="007D31CD" w:rsidRDefault="00236276" w:rsidP="007D31CD">
            <w:pPr>
              <w:pStyle w:val="Encabezado"/>
              <w:widowControl w:val="0"/>
              <w:rPr>
                <w:rFonts w:cs="Arial"/>
                <w:szCs w:val="22"/>
              </w:rPr>
            </w:pPr>
          </w:p>
          <w:p w14:paraId="40BA24EB" w14:textId="2042474E" w:rsidR="00236276" w:rsidRDefault="00236276" w:rsidP="007D31CD">
            <w:pPr>
              <w:pStyle w:val="Encabezado"/>
              <w:widowControl w:val="0"/>
              <w:rPr>
                <w:rFonts w:cs="Arial"/>
                <w:szCs w:val="22"/>
              </w:rPr>
            </w:pPr>
            <w:r w:rsidRPr="007D31CD">
              <w:rPr>
                <w:rFonts w:cs="Arial"/>
                <w:szCs w:val="22"/>
              </w:rPr>
              <w:t xml:space="preserve">    La bonificación adicional se pagará por la universidad empleadora de una sola vez, al mes siguiente de tramitado totalmente el acto administrativo que la concede. El valor de la unidad de fomento que se considerará para el cálculo de este beneficio será el que corresponda al último día del mes anterior a su pago.</w:t>
            </w:r>
          </w:p>
          <w:p w14:paraId="29B6460B" w14:textId="77777777" w:rsidR="00236276" w:rsidRPr="007D31CD" w:rsidRDefault="00236276" w:rsidP="007D31CD">
            <w:pPr>
              <w:pStyle w:val="Encabezado"/>
              <w:widowControl w:val="0"/>
              <w:rPr>
                <w:rFonts w:cs="Arial"/>
                <w:szCs w:val="22"/>
              </w:rPr>
            </w:pPr>
          </w:p>
          <w:p w14:paraId="09E64B86" w14:textId="77777777" w:rsidR="00236276" w:rsidRDefault="00236276" w:rsidP="007D31CD">
            <w:pPr>
              <w:pStyle w:val="Encabezado"/>
              <w:widowControl w:val="0"/>
              <w:tabs>
                <w:tab w:val="clear" w:pos="4252"/>
                <w:tab w:val="clear" w:pos="8504"/>
                <w:tab w:val="left" w:pos="2835"/>
              </w:tabs>
              <w:rPr>
                <w:rFonts w:cs="Arial"/>
                <w:szCs w:val="22"/>
              </w:rPr>
            </w:pPr>
            <w:r w:rsidRPr="007D31CD">
              <w:rPr>
                <w:rFonts w:cs="Arial"/>
                <w:szCs w:val="22"/>
              </w:rPr>
              <w:t xml:space="preserve">    Las universidades estatales estarán facultadas para otorgar el beneficio compensatorio del artículo 9 de la ley N° 20.374 al personal no académico ni profesional, de planta o a contrata, que perciba la bonificación adicional en virtud del inciso primero de este artículo. En este caso, el número de meses a pagar por dicho beneficio compensatorio corresponderá a la diferencia entre los meses que hubiere podido percibir de acuerdo al artículo 9 de la ley N° 20.374, si hubiere renunciado voluntariamente, y seis meses del inciso segundo del artículo 152 del decreto con fuerza de ley N° 29, de 2004, del Ministerio de Hacienda, que fijó el texto refundido, coordinado y sistematizado de la ley N° 18.834, sobre Estatuto Administrativo.</w:t>
            </w:r>
          </w:p>
          <w:p w14:paraId="41A00F58" w14:textId="60892F3E" w:rsidR="00236276" w:rsidRPr="00D81A58" w:rsidRDefault="00236276" w:rsidP="007D31CD">
            <w:pPr>
              <w:pStyle w:val="Encabezado"/>
              <w:widowControl w:val="0"/>
              <w:tabs>
                <w:tab w:val="clear" w:pos="4252"/>
                <w:tab w:val="clear" w:pos="8504"/>
                <w:tab w:val="left" w:pos="2835"/>
              </w:tabs>
              <w:rPr>
                <w:rFonts w:cs="Arial"/>
                <w:szCs w:val="22"/>
              </w:rPr>
            </w:pPr>
          </w:p>
        </w:tc>
        <w:tc>
          <w:tcPr>
            <w:tcW w:w="2500" w:type="pct"/>
          </w:tcPr>
          <w:p w14:paraId="731704F9" w14:textId="77777777" w:rsidR="00236276" w:rsidRPr="00A869A5" w:rsidRDefault="00236276" w:rsidP="00EA563A">
            <w:pPr>
              <w:widowControl w:val="0"/>
              <w:rPr>
                <w:rFonts w:cs="Arial"/>
                <w:bCs/>
                <w:szCs w:val="22"/>
                <w:lang w:val="es-CL"/>
              </w:rPr>
            </w:pPr>
            <w:r w:rsidRPr="00A869A5">
              <w:rPr>
                <w:rFonts w:cs="Arial"/>
                <w:bCs/>
                <w:szCs w:val="22"/>
                <w:lang w:val="es-CL"/>
              </w:rPr>
              <w:t>3. Sustitúyese en los incisos primero y segundo del artículo 4 la expresión “2024” por “2025”.</w:t>
            </w:r>
          </w:p>
          <w:p w14:paraId="3245F36D" w14:textId="77777777" w:rsidR="00236276" w:rsidRPr="00D81A58" w:rsidRDefault="00236276" w:rsidP="00575DED">
            <w:pPr>
              <w:rPr>
                <w:rFonts w:cs="Arial"/>
              </w:rPr>
            </w:pPr>
          </w:p>
        </w:tc>
      </w:tr>
      <w:tr w:rsidR="00236276" w:rsidRPr="00D81A58" w14:paraId="77FA9B7C" w14:textId="77777777" w:rsidTr="00236276">
        <w:trPr>
          <w:jc w:val="center"/>
        </w:trPr>
        <w:tc>
          <w:tcPr>
            <w:tcW w:w="2500" w:type="pct"/>
          </w:tcPr>
          <w:p w14:paraId="14DDED29" w14:textId="77777777" w:rsidR="00236276" w:rsidRDefault="00236276" w:rsidP="006C5D58">
            <w:pPr>
              <w:pStyle w:val="Encabezado"/>
              <w:widowControl w:val="0"/>
              <w:rPr>
                <w:rFonts w:cs="Arial"/>
                <w:szCs w:val="22"/>
              </w:rPr>
            </w:pPr>
            <w:r w:rsidRPr="006C5D58">
              <w:rPr>
                <w:rFonts w:cs="Arial"/>
                <w:szCs w:val="22"/>
              </w:rPr>
              <w:t xml:space="preserve">  </w:t>
            </w:r>
          </w:p>
          <w:p w14:paraId="12C4B36A" w14:textId="77777777" w:rsidR="00236276" w:rsidRDefault="00236276" w:rsidP="006C5D58">
            <w:pPr>
              <w:pStyle w:val="Encabezado"/>
              <w:widowControl w:val="0"/>
              <w:rPr>
                <w:rFonts w:cs="Arial"/>
                <w:szCs w:val="22"/>
              </w:rPr>
            </w:pPr>
          </w:p>
          <w:p w14:paraId="7CA8A60E" w14:textId="77777777" w:rsidR="00236276" w:rsidRDefault="00236276" w:rsidP="006C5D58">
            <w:pPr>
              <w:pStyle w:val="Encabezado"/>
              <w:widowControl w:val="0"/>
              <w:rPr>
                <w:rFonts w:cs="Arial"/>
                <w:szCs w:val="22"/>
              </w:rPr>
            </w:pPr>
          </w:p>
          <w:p w14:paraId="79704552" w14:textId="077A5F5A" w:rsidR="00236276" w:rsidRDefault="00236276" w:rsidP="006C5D58">
            <w:pPr>
              <w:pStyle w:val="Encabezado"/>
              <w:widowControl w:val="0"/>
              <w:rPr>
                <w:rFonts w:cs="Arial"/>
                <w:szCs w:val="22"/>
              </w:rPr>
            </w:pPr>
            <w:r w:rsidRPr="006C5D58">
              <w:rPr>
                <w:rFonts w:cs="Arial"/>
                <w:szCs w:val="22"/>
              </w:rPr>
              <w:t xml:space="preserve">Artículo 5.- Podrán acceder a la bonificación adicional creada por esta ley hasta un total de </w:t>
            </w:r>
            <w:r w:rsidRPr="006C5D58">
              <w:rPr>
                <w:rFonts w:cs="Arial"/>
                <w:szCs w:val="22"/>
                <w:u w:val="single"/>
              </w:rPr>
              <w:t>2.870</w:t>
            </w:r>
            <w:r w:rsidRPr="006C5D58">
              <w:rPr>
                <w:rFonts w:cs="Arial"/>
                <w:szCs w:val="22"/>
              </w:rPr>
              <w:t xml:space="preserve"> beneficiarios. Para el año 2017 se contemplarán 200 cupos. Para el año 2018 se contemplarán 400 cupos. Para los años 2019 y 2020, existirán 435 cupos por cada anualidad. A partir del año 2021 y hasta el </w:t>
            </w:r>
            <w:r w:rsidRPr="006C5D58">
              <w:rPr>
                <w:rFonts w:cs="Arial"/>
                <w:szCs w:val="22"/>
                <w:u w:val="single"/>
              </w:rPr>
              <w:t>año 2024</w:t>
            </w:r>
            <w:r w:rsidRPr="006C5D58">
              <w:rPr>
                <w:rFonts w:cs="Arial"/>
                <w:szCs w:val="22"/>
              </w:rPr>
              <w:t>, se contemplarán 350 cupos para cada año</w:t>
            </w:r>
            <w:r w:rsidRPr="006C5D58">
              <w:rPr>
                <w:rFonts w:cs="Arial"/>
                <w:szCs w:val="22"/>
                <w:u w:val="single"/>
              </w:rPr>
              <w:t>.</w:t>
            </w:r>
            <w:r w:rsidRPr="006C5D58">
              <w:rPr>
                <w:rFonts w:cs="Arial"/>
                <w:szCs w:val="22"/>
              </w:rPr>
              <w:t xml:space="preserve"> Con todo, los cupos que no hubieren sido utilizados en los años 2017 y 2018 incrementarán los cupos del año 2019. A partir de este último año, los cupos que no sean utilizados en cada anualidad incrementarán los del año inmediatamente siguiente.</w:t>
            </w:r>
          </w:p>
          <w:p w14:paraId="3FB5FCB8" w14:textId="77777777" w:rsidR="00236276" w:rsidRPr="006C5D58" w:rsidRDefault="00236276" w:rsidP="006C5D58">
            <w:pPr>
              <w:pStyle w:val="Encabezado"/>
              <w:widowControl w:val="0"/>
              <w:rPr>
                <w:rFonts w:cs="Arial"/>
                <w:szCs w:val="22"/>
              </w:rPr>
            </w:pPr>
          </w:p>
          <w:p w14:paraId="632050F3" w14:textId="7308BD1F" w:rsidR="00236276" w:rsidRDefault="00236276" w:rsidP="006C5D58">
            <w:pPr>
              <w:pStyle w:val="Encabezado"/>
              <w:widowControl w:val="0"/>
              <w:rPr>
                <w:rFonts w:cs="Arial"/>
                <w:szCs w:val="22"/>
              </w:rPr>
            </w:pPr>
            <w:r w:rsidRPr="006C5D58">
              <w:rPr>
                <w:rFonts w:cs="Arial"/>
                <w:szCs w:val="22"/>
              </w:rPr>
              <w:t xml:space="preserve">    Para que los funcionarios accedan a la bonificación adicional deberán postular en su respectiva institución empleadora en los plazos que fije el reglamento, comunicando su decisión de renunciar voluntariamente. Dichas instituciones deberán remitir las postulaciones a la Subsecretaría de Educación, la que mediante una o más resoluciones exentas, visadas por la Dirección de Presupuestos, establecerá la distribución de los cupos anuales entre las universidades estatales, en forma proporcional al número de postulaciones que cumplan con los requisitos fijados por esta ley.</w:t>
            </w:r>
          </w:p>
          <w:p w14:paraId="314C3537" w14:textId="77777777" w:rsidR="00236276" w:rsidRPr="006C5D58" w:rsidRDefault="00236276" w:rsidP="006C5D58">
            <w:pPr>
              <w:pStyle w:val="Encabezado"/>
              <w:widowControl w:val="0"/>
              <w:rPr>
                <w:rFonts w:cs="Arial"/>
                <w:szCs w:val="22"/>
              </w:rPr>
            </w:pPr>
          </w:p>
          <w:p w14:paraId="69CE6559" w14:textId="40227AE2" w:rsidR="00236276" w:rsidRDefault="00236276" w:rsidP="006C5D58">
            <w:pPr>
              <w:pStyle w:val="Encabezado"/>
              <w:widowControl w:val="0"/>
              <w:rPr>
                <w:rFonts w:cs="Arial"/>
                <w:szCs w:val="22"/>
              </w:rPr>
            </w:pPr>
            <w:r w:rsidRPr="006C5D58">
              <w:rPr>
                <w:rFonts w:cs="Arial"/>
                <w:szCs w:val="22"/>
              </w:rPr>
              <w:t xml:space="preserve">    La institución empleadora deberá dictar, para cada proceso de postulación, una resolución que deberá contener el listado de todos los postulantes que cumplen los requisitos para acceder a la bonificación adicional de esta ley. Además, dicha resolución contendrá la individualización de los beneficiarios de los cupos disponibles para dicho año y las demás materias que defina el reglamento.</w:t>
            </w:r>
          </w:p>
          <w:p w14:paraId="05D0FB42" w14:textId="77777777" w:rsidR="00236276" w:rsidRPr="006C5D58" w:rsidRDefault="00236276" w:rsidP="006C5D58">
            <w:pPr>
              <w:pStyle w:val="Encabezado"/>
              <w:widowControl w:val="0"/>
              <w:rPr>
                <w:rFonts w:cs="Arial"/>
                <w:szCs w:val="22"/>
              </w:rPr>
            </w:pPr>
          </w:p>
          <w:p w14:paraId="2E12F6D4" w14:textId="42D5C4B7" w:rsidR="00236276" w:rsidRDefault="00236276" w:rsidP="006C5D58">
            <w:pPr>
              <w:pStyle w:val="Encabezado"/>
              <w:widowControl w:val="0"/>
              <w:rPr>
                <w:rFonts w:cs="Arial"/>
                <w:szCs w:val="22"/>
              </w:rPr>
            </w:pPr>
            <w:r w:rsidRPr="006C5D58">
              <w:rPr>
                <w:rFonts w:cs="Arial"/>
                <w:szCs w:val="22"/>
              </w:rPr>
              <w:t xml:space="preserve">    En caso de haber un mayor número de postulantes que cupos disponibles en un año, se seleccionarán conforme a los siguientes criterios:</w:t>
            </w:r>
          </w:p>
          <w:p w14:paraId="2893E148" w14:textId="77777777" w:rsidR="00236276" w:rsidRPr="006C5D58" w:rsidRDefault="00236276" w:rsidP="006C5D58">
            <w:pPr>
              <w:pStyle w:val="Encabezado"/>
              <w:widowControl w:val="0"/>
              <w:rPr>
                <w:rFonts w:cs="Arial"/>
                <w:szCs w:val="22"/>
              </w:rPr>
            </w:pPr>
          </w:p>
          <w:p w14:paraId="4C365ED2" w14:textId="26F24B46" w:rsidR="00236276" w:rsidRDefault="00236276" w:rsidP="006C5D58">
            <w:pPr>
              <w:pStyle w:val="Encabezado"/>
              <w:widowControl w:val="0"/>
              <w:rPr>
                <w:rFonts w:cs="Arial"/>
                <w:szCs w:val="22"/>
              </w:rPr>
            </w:pPr>
            <w:r w:rsidRPr="006C5D58">
              <w:rPr>
                <w:rFonts w:cs="Arial"/>
                <w:szCs w:val="22"/>
              </w:rPr>
              <w:t xml:space="preserve">    a) En primer término, se preferirá a aquéllos con un mayor número de días por sobre la edad legal para pensionarse por vejez, sean funcionarios o funcionarias, considerados al inicio del período de postulación que fije el reglamento.</w:t>
            </w:r>
          </w:p>
          <w:p w14:paraId="383E7F0B" w14:textId="77777777" w:rsidR="00236276" w:rsidRPr="006C5D58" w:rsidRDefault="00236276" w:rsidP="006C5D58">
            <w:pPr>
              <w:pStyle w:val="Encabezado"/>
              <w:widowControl w:val="0"/>
              <w:rPr>
                <w:rFonts w:cs="Arial"/>
                <w:szCs w:val="22"/>
              </w:rPr>
            </w:pPr>
          </w:p>
          <w:p w14:paraId="5CE08C0F" w14:textId="3C3898D8" w:rsidR="00236276" w:rsidRDefault="00236276" w:rsidP="006C5D58">
            <w:pPr>
              <w:pStyle w:val="Encabezado"/>
              <w:widowControl w:val="0"/>
              <w:rPr>
                <w:rFonts w:cs="Arial"/>
                <w:szCs w:val="22"/>
              </w:rPr>
            </w:pPr>
            <w:r w:rsidRPr="006C5D58">
              <w:rPr>
                <w:rFonts w:cs="Arial"/>
                <w:szCs w:val="22"/>
              </w:rPr>
              <w:t xml:space="preserve">    b) En igualdad de condiciones, se preferirá a los que tengan más años de servicio en la universidad estatal empleadora, y luego en todas las universidades estatales.</w:t>
            </w:r>
          </w:p>
          <w:p w14:paraId="624C6BBC" w14:textId="77777777" w:rsidR="00236276" w:rsidRPr="006C5D58" w:rsidRDefault="00236276" w:rsidP="006C5D58">
            <w:pPr>
              <w:pStyle w:val="Encabezado"/>
              <w:widowControl w:val="0"/>
              <w:rPr>
                <w:rFonts w:cs="Arial"/>
                <w:szCs w:val="22"/>
              </w:rPr>
            </w:pPr>
          </w:p>
          <w:p w14:paraId="2D69F943" w14:textId="2C59C5DD" w:rsidR="00236276" w:rsidRDefault="00236276" w:rsidP="006C5D58">
            <w:pPr>
              <w:pStyle w:val="Encabezado"/>
              <w:widowControl w:val="0"/>
              <w:rPr>
                <w:rFonts w:cs="Arial"/>
                <w:szCs w:val="22"/>
              </w:rPr>
            </w:pPr>
            <w:r w:rsidRPr="006C5D58">
              <w:rPr>
                <w:rFonts w:cs="Arial"/>
                <w:szCs w:val="22"/>
              </w:rPr>
              <w:t xml:space="preserve">    c) Si persiste la igualdad, se preferirá a los que tengan el mayor número de días de reposo de licencias médicas cursadas durante los 365 días corridos inmediatamente anteriores al inicio del respectivo período de postulación.</w:t>
            </w:r>
          </w:p>
          <w:p w14:paraId="0B088648" w14:textId="77777777" w:rsidR="00236276" w:rsidRPr="006C5D58" w:rsidRDefault="00236276" w:rsidP="006C5D58">
            <w:pPr>
              <w:pStyle w:val="Encabezado"/>
              <w:widowControl w:val="0"/>
              <w:rPr>
                <w:rFonts w:cs="Arial"/>
                <w:szCs w:val="22"/>
              </w:rPr>
            </w:pPr>
          </w:p>
          <w:p w14:paraId="558C42B3" w14:textId="77777777" w:rsidR="00236276" w:rsidRPr="006C5D58" w:rsidRDefault="00236276" w:rsidP="006C5D58">
            <w:pPr>
              <w:pStyle w:val="Encabezado"/>
              <w:widowControl w:val="0"/>
              <w:rPr>
                <w:rFonts w:cs="Arial"/>
                <w:szCs w:val="22"/>
              </w:rPr>
            </w:pPr>
            <w:r w:rsidRPr="006C5D58">
              <w:rPr>
                <w:rFonts w:cs="Arial"/>
                <w:szCs w:val="22"/>
              </w:rPr>
              <w:t xml:space="preserve">    d) En todo caso, si aplicados todos los criterios de selección persiste la igualdad, resolverá la máxima autoridad de la universidad respectiva.</w:t>
            </w:r>
          </w:p>
          <w:p w14:paraId="00E7B22F" w14:textId="77777777" w:rsidR="00236276" w:rsidRPr="006C5D58" w:rsidRDefault="00236276" w:rsidP="006C5D58">
            <w:pPr>
              <w:pStyle w:val="Encabezado"/>
              <w:widowControl w:val="0"/>
              <w:rPr>
                <w:rFonts w:cs="Arial"/>
                <w:szCs w:val="22"/>
              </w:rPr>
            </w:pPr>
          </w:p>
          <w:p w14:paraId="53AB70CB" w14:textId="77777777" w:rsidR="00236276" w:rsidRPr="006C5D58" w:rsidRDefault="00236276" w:rsidP="006C5D58">
            <w:pPr>
              <w:pStyle w:val="Encabezado"/>
              <w:widowControl w:val="0"/>
              <w:rPr>
                <w:rFonts w:cs="Arial"/>
                <w:szCs w:val="22"/>
              </w:rPr>
            </w:pPr>
            <w:r w:rsidRPr="006C5D58">
              <w:rPr>
                <w:rFonts w:cs="Arial"/>
                <w:szCs w:val="22"/>
              </w:rPr>
              <w:t xml:space="preserve">    Una vez dictada la resolución a que se refiere el inciso tercero, la universidad estatal empleadora la notificará dentro de los cinco días siguientes a la fecha de su dictación, a cada uno de los funcionarios que participaron del proceso de postulación, al correo electrónico institucional que tengan asignado o al que fijen en su postulación, o de conformidad al inciso final del artículo 46 de la ley N° 19.880.</w:t>
            </w:r>
          </w:p>
          <w:p w14:paraId="7312ECAB" w14:textId="77777777" w:rsidR="00236276" w:rsidRPr="006C5D58" w:rsidRDefault="00236276" w:rsidP="006C5D58">
            <w:pPr>
              <w:pStyle w:val="Encabezado"/>
              <w:widowControl w:val="0"/>
              <w:rPr>
                <w:rFonts w:cs="Arial"/>
                <w:szCs w:val="22"/>
              </w:rPr>
            </w:pPr>
          </w:p>
          <w:p w14:paraId="35A504B4" w14:textId="77777777" w:rsidR="00236276" w:rsidRDefault="00236276" w:rsidP="006C5D58">
            <w:pPr>
              <w:pStyle w:val="Encabezado"/>
              <w:widowControl w:val="0"/>
              <w:tabs>
                <w:tab w:val="clear" w:pos="4252"/>
                <w:tab w:val="clear" w:pos="8504"/>
                <w:tab w:val="left" w:pos="2835"/>
              </w:tabs>
              <w:rPr>
                <w:rFonts w:cs="Arial"/>
                <w:szCs w:val="22"/>
              </w:rPr>
            </w:pPr>
            <w:r w:rsidRPr="006C5D58">
              <w:rPr>
                <w:rFonts w:cs="Arial"/>
                <w:szCs w:val="22"/>
              </w:rPr>
              <w:t xml:space="preserve">    El personal beneficiario de un cupo deberá presentar su renuncia voluntaria y hacerla efectiva en los plazos señalados en el artículo 2. Sin perjuicio de lo anterior, el personal podrá hacer efectiva su renuncia voluntaria desde la presentación de su postulación a la bonificación adicional, siempre que tenga cumplida las edades señaladas en el inciso primero del artículo 1, según corresponda. En este caso, la bonificación adicional del artículo 3 se pagará al mes siguiente de la total tramitación de la resolución que les conceda el cupo respectivo a quienes cumplan con los requisitos exigidos conforme a la presente ley. Además, el valor de la unidad de fomento para el cálculo del beneficio será el vigente al último día del mes anterior a la total tramitación de dicha resolución. A su vez, el beneficio compensatorio del artículo 9 de la ley N° 20.374, cuando corresponda, se pagará según lo establecido en el inciso cuarto de dicha disposición. Para los efectos del artículo 8 de esta ley, los funcionarios deberán presentar la solicitud para acceder al bono establecido en la ley N° 20.305 en la misma oportunidad en que presenten su renuncia voluntaria.</w:t>
            </w:r>
          </w:p>
          <w:p w14:paraId="256625F2" w14:textId="03B0EDF2" w:rsidR="00236276" w:rsidRPr="00D81A58" w:rsidRDefault="00236276" w:rsidP="006C5D58">
            <w:pPr>
              <w:pStyle w:val="Encabezado"/>
              <w:widowControl w:val="0"/>
              <w:tabs>
                <w:tab w:val="clear" w:pos="4252"/>
                <w:tab w:val="clear" w:pos="8504"/>
                <w:tab w:val="left" w:pos="2835"/>
              </w:tabs>
              <w:rPr>
                <w:rFonts w:cs="Arial"/>
                <w:szCs w:val="22"/>
              </w:rPr>
            </w:pPr>
          </w:p>
        </w:tc>
        <w:tc>
          <w:tcPr>
            <w:tcW w:w="2500" w:type="pct"/>
          </w:tcPr>
          <w:p w14:paraId="17F478F4" w14:textId="77777777" w:rsidR="00236276" w:rsidRPr="00A869A5" w:rsidRDefault="00236276" w:rsidP="00EA563A">
            <w:pPr>
              <w:widowControl w:val="0"/>
              <w:rPr>
                <w:rFonts w:cs="Arial"/>
                <w:bCs/>
                <w:szCs w:val="22"/>
                <w:lang w:val="es-CL"/>
              </w:rPr>
            </w:pPr>
            <w:r w:rsidRPr="00A869A5">
              <w:rPr>
                <w:rFonts w:cs="Arial"/>
                <w:bCs/>
                <w:szCs w:val="22"/>
                <w:lang w:val="es-CL"/>
              </w:rPr>
              <w:t>4. En el inciso primero del artículo 5:</w:t>
            </w:r>
          </w:p>
          <w:p w14:paraId="18D0D8AC" w14:textId="5BE47C31" w:rsidR="00236276" w:rsidRDefault="00236276" w:rsidP="00EA563A">
            <w:pPr>
              <w:widowControl w:val="0"/>
              <w:rPr>
                <w:rFonts w:cs="Arial"/>
                <w:bCs/>
                <w:szCs w:val="22"/>
                <w:lang w:val="es-CL"/>
              </w:rPr>
            </w:pPr>
          </w:p>
          <w:p w14:paraId="677D5491" w14:textId="77777777" w:rsidR="00236276" w:rsidRPr="00A869A5" w:rsidRDefault="00236276" w:rsidP="00EA563A">
            <w:pPr>
              <w:widowControl w:val="0"/>
              <w:rPr>
                <w:rFonts w:cs="Arial"/>
                <w:bCs/>
                <w:szCs w:val="22"/>
                <w:lang w:val="es-CL"/>
              </w:rPr>
            </w:pPr>
          </w:p>
          <w:p w14:paraId="1F150286" w14:textId="77777777" w:rsidR="00236276" w:rsidRPr="00A869A5" w:rsidRDefault="00236276" w:rsidP="00EA563A">
            <w:pPr>
              <w:widowControl w:val="0"/>
              <w:rPr>
                <w:rFonts w:cs="Arial"/>
                <w:bCs/>
                <w:szCs w:val="22"/>
                <w:lang w:val="es-CL"/>
              </w:rPr>
            </w:pPr>
            <w:r w:rsidRPr="00A869A5">
              <w:rPr>
                <w:rFonts w:cs="Arial"/>
                <w:bCs/>
                <w:szCs w:val="22"/>
                <w:lang w:val="es-CL"/>
              </w:rPr>
              <w:t>a) Reemplázase la cantidad “2.870” por la siguiente: “3.420”.</w:t>
            </w:r>
          </w:p>
          <w:p w14:paraId="040E7F76" w14:textId="155C5C51" w:rsidR="00236276" w:rsidRDefault="00236276" w:rsidP="00EA563A">
            <w:pPr>
              <w:widowControl w:val="0"/>
              <w:rPr>
                <w:rFonts w:cs="Arial"/>
                <w:bCs/>
                <w:szCs w:val="22"/>
                <w:lang w:val="es-CL"/>
              </w:rPr>
            </w:pPr>
          </w:p>
          <w:p w14:paraId="134E4514" w14:textId="35FCCDCD" w:rsidR="00236276" w:rsidRDefault="00236276" w:rsidP="00EA563A">
            <w:pPr>
              <w:widowControl w:val="0"/>
              <w:rPr>
                <w:rFonts w:cs="Arial"/>
                <w:bCs/>
                <w:szCs w:val="22"/>
                <w:lang w:val="es-CL"/>
              </w:rPr>
            </w:pPr>
          </w:p>
          <w:p w14:paraId="3E7014C1" w14:textId="77777777" w:rsidR="00236276" w:rsidRPr="00A869A5" w:rsidRDefault="00236276" w:rsidP="00EA563A">
            <w:pPr>
              <w:widowControl w:val="0"/>
              <w:rPr>
                <w:rFonts w:cs="Arial"/>
                <w:bCs/>
                <w:szCs w:val="22"/>
                <w:lang w:val="es-CL"/>
              </w:rPr>
            </w:pPr>
          </w:p>
          <w:p w14:paraId="3B3C8EDC" w14:textId="77777777" w:rsidR="00236276" w:rsidRPr="00A869A5" w:rsidRDefault="00236276" w:rsidP="00EA563A">
            <w:pPr>
              <w:widowControl w:val="0"/>
              <w:rPr>
                <w:rFonts w:cs="Arial"/>
                <w:bCs/>
                <w:szCs w:val="22"/>
                <w:lang w:val="es-CL"/>
              </w:rPr>
            </w:pPr>
            <w:r w:rsidRPr="00A869A5">
              <w:rPr>
                <w:rFonts w:cs="Arial"/>
                <w:bCs/>
                <w:szCs w:val="22"/>
                <w:lang w:val="es-CL"/>
              </w:rPr>
              <w:t>b) Reemplázase la expresión “año 2024” por la siguiente: “año 2023”.</w:t>
            </w:r>
          </w:p>
          <w:p w14:paraId="1D416238" w14:textId="77777777" w:rsidR="00236276" w:rsidRPr="00A869A5" w:rsidRDefault="00236276" w:rsidP="00EA563A">
            <w:pPr>
              <w:widowControl w:val="0"/>
              <w:rPr>
                <w:rFonts w:cs="Arial"/>
                <w:bCs/>
                <w:szCs w:val="22"/>
                <w:lang w:val="es-CL"/>
              </w:rPr>
            </w:pPr>
          </w:p>
          <w:p w14:paraId="7061BF14" w14:textId="77777777" w:rsidR="00236276" w:rsidRPr="00A869A5" w:rsidRDefault="00236276" w:rsidP="00EA563A">
            <w:pPr>
              <w:widowControl w:val="0"/>
              <w:rPr>
                <w:rFonts w:cs="Arial"/>
                <w:bCs/>
                <w:szCs w:val="22"/>
                <w:lang w:val="es-CL"/>
              </w:rPr>
            </w:pPr>
            <w:r w:rsidRPr="00A869A5">
              <w:rPr>
                <w:rFonts w:cs="Arial"/>
                <w:bCs/>
                <w:szCs w:val="22"/>
                <w:lang w:val="es-CL"/>
              </w:rPr>
              <w:t>c) Incorpórase a continuación del quinto punto y seguido la oración siguiente: “Para los años 2024 y 2025 se contemplarán 400 y 500 cupos, respectivamente.”.</w:t>
            </w:r>
          </w:p>
          <w:p w14:paraId="70EC6011" w14:textId="77777777" w:rsidR="00236276" w:rsidRPr="00A869A5" w:rsidRDefault="00236276" w:rsidP="00EA563A">
            <w:pPr>
              <w:widowControl w:val="0"/>
              <w:rPr>
                <w:rFonts w:cs="Arial"/>
                <w:bCs/>
                <w:szCs w:val="22"/>
                <w:lang w:val="es-CL"/>
              </w:rPr>
            </w:pPr>
          </w:p>
          <w:p w14:paraId="2386731B" w14:textId="77777777" w:rsidR="00236276" w:rsidRPr="00D81A58" w:rsidRDefault="00236276" w:rsidP="00575DED">
            <w:pPr>
              <w:rPr>
                <w:rFonts w:cs="Arial"/>
              </w:rPr>
            </w:pPr>
          </w:p>
        </w:tc>
      </w:tr>
      <w:tr w:rsidR="00236276" w:rsidRPr="00D81A58" w14:paraId="3464AA3E" w14:textId="77777777" w:rsidTr="00236276">
        <w:trPr>
          <w:jc w:val="center"/>
        </w:trPr>
        <w:tc>
          <w:tcPr>
            <w:tcW w:w="2500" w:type="pct"/>
          </w:tcPr>
          <w:p w14:paraId="23803B81" w14:textId="286C1999" w:rsidR="00236276" w:rsidRDefault="00236276" w:rsidP="006C5D58">
            <w:pPr>
              <w:pStyle w:val="Encabezado"/>
              <w:widowControl w:val="0"/>
              <w:tabs>
                <w:tab w:val="clear" w:pos="4252"/>
                <w:tab w:val="clear" w:pos="8504"/>
                <w:tab w:val="left" w:pos="2835"/>
              </w:tabs>
              <w:jc w:val="center"/>
              <w:rPr>
                <w:rFonts w:cs="Arial"/>
                <w:szCs w:val="22"/>
              </w:rPr>
            </w:pPr>
            <w:r w:rsidRPr="006C5D58">
              <w:rPr>
                <w:rFonts w:cs="Arial"/>
                <w:szCs w:val="22"/>
              </w:rPr>
              <w:t>LEY 21043</w:t>
            </w:r>
          </w:p>
          <w:p w14:paraId="4264C4C7" w14:textId="77777777" w:rsidR="00236276" w:rsidRDefault="00236276" w:rsidP="006C5D58">
            <w:pPr>
              <w:pStyle w:val="Encabezado"/>
              <w:widowControl w:val="0"/>
              <w:tabs>
                <w:tab w:val="clear" w:pos="4252"/>
                <w:tab w:val="clear" w:pos="8504"/>
                <w:tab w:val="left" w:pos="2835"/>
              </w:tabs>
              <w:jc w:val="center"/>
              <w:rPr>
                <w:rFonts w:cs="Arial"/>
                <w:szCs w:val="22"/>
              </w:rPr>
            </w:pPr>
            <w:r w:rsidRPr="006C5D58">
              <w:rPr>
                <w:rFonts w:cs="Arial"/>
                <w:szCs w:val="22"/>
              </w:rPr>
              <w:t>OTORGA UNA BONIFICACIÓN ADICIONAL POR RETIRO AL PERSONAL ACADÉMICO, DIRECTIVO Y PROFESIONAL NO ACADÉMICO DE LAS UNIVERSIDADES DEL ESTADO Y FACULTA A LAS MISMAS A CONCEDER OTROS BENEFICIOS TRANSITORIOS</w:t>
            </w:r>
          </w:p>
          <w:p w14:paraId="2BE14293" w14:textId="77777777" w:rsidR="00236276" w:rsidRDefault="00236276" w:rsidP="006C5D58">
            <w:pPr>
              <w:pStyle w:val="Encabezado"/>
              <w:widowControl w:val="0"/>
              <w:tabs>
                <w:tab w:val="clear" w:pos="4252"/>
                <w:tab w:val="clear" w:pos="8504"/>
                <w:tab w:val="left" w:pos="2835"/>
              </w:tabs>
              <w:jc w:val="center"/>
              <w:rPr>
                <w:rFonts w:cs="Arial"/>
                <w:szCs w:val="22"/>
              </w:rPr>
            </w:pPr>
          </w:p>
          <w:p w14:paraId="3243389C" w14:textId="57C75EB1" w:rsidR="00236276" w:rsidRDefault="00236276" w:rsidP="006C5D58">
            <w:pPr>
              <w:pStyle w:val="Encabezado"/>
              <w:widowControl w:val="0"/>
              <w:rPr>
                <w:rFonts w:cs="Arial"/>
                <w:szCs w:val="22"/>
              </w:rPr>
            </w:pPr>
            <w:r w:rsidRPr="006C5D58">
              <w:rPr>
                <w:rFonts w:cs="Arial"/>
                <w:szCs w:val="22"/>
              </w:rPr>
              <w:t xml:space="preserve">"Artículo 1.- El personal académico y directivo de las universidades del Estado, que perciba el beneficio compensatorio del artículo 9 de la ley N° 20.374, que entre el 1 de enero de 2012 y el 31 de diciembre de </w:t>
            </w:r>
            <w:r w:rsidRPr="006C5D58">
              <w:rPr>
                <w:rFonts w:cs="Arial"/>
                <w:szCs w:val="22"/>
                <w:u w:val="single"/>
              </w:rPr>
              <w:t>2024</w:t>
            </w:r>
            <w:r w:rsidRPr="006C5D58">
              <w:rPr>
                <w:rFonts w:cs="Arial"/>
                <w:szCs w:val="22"/>
              </w:rPr>
              <w:t xml:space="preserve"> haya cumplido o cumpla 65 años de edad, en el caso de los hombres, y 60 años de edad, tratándose de las mujeres, y se encuentre afiliado al sistema de pensiones establecido en el decreto ley N° 3.500, de 1980, cotizando o habiendo cotizado en dicho sistema, tendrá derecho a una bonificación adicional, de cargo fiscal, siempre que cumpla los demás requisitos establecidos en esta ley. También podrá acceder a esta bonificación adicional dicho personal de las universidades del Estado que, al 31 de diciembre de 2011, haya cumplido las edades antes mencionadas siempre que cumpla con los requisitos para acceder a ella.</w:t>
            </w:r>
          </w:p>
          <w:p w14:paraId="1688846B" w14:textId="77777777" w:rsidR="00236276" w:rsidRPr="006C5D58" w:rsidRDefault="00236276" w:rsidP="006C5D58">
            <w:pPr>
              <w:pStyle w:val="Encabezado"/>
              <w:widowControl w:val="0"/>
              <w:rPr>
                <w:rFonts w:cs="Arial"/>
                <w:szCs w:val="22"/>
              </w:rPr>
            </w:pPr>
          </w:p>
          <w:p w14:paraId="57DF77C3" w14:textId="474517BA" w:rsidR="00236276" w:rsidRDefault="00236276" w:rsidP="006C5D58">
            <w:pPr>
              <w:pStyle w:val="Encabezado"/>
              <w:widowControl w:val="0"/>
              <w:rPr>
                <w:rFonts w:cs="Arial"/>
                <w:szCs w:val="22"/>
              </w:rPr>
            </w:pPr>
            <w:r w:rsidRPr="006C5D58">
              <w:rPr>
                <w:rFonts w:cs="Arial"/>
                <w:szCs w:val="22"/>
              </w:rPr>
              <w:t xml:space="preserve">    Del mismo modo, el personal profesional no académico de las universidades del Estado, que perciba el beneficio compensatorio del artículo 9 de la ley N° 20.374, que entre el 1 de enero de 2015 y hasta el 31 de diciembre de </w:t>
            </w:r>
            <w:r w:rsidRPr="006C5D58">
              <w:rPr>
                <w:rFonts w:cs="Arial"/>
                <w:szCs w:val="22"/>
                <w:u w:val="single"/>
              </w:rPr>
              <w:t>2024</w:t>
            </w:r>
            <w:r w:rsidRPr="006C5D58">
              <w:rPr>
                <w:rFonts w:cs="Arial"/>
                <w:szCs w:val="22"/>
              </w:rPr>
              <w:t xml:space="preserve"> haya cumplido o cumpla 65 años de edad, en el caso de los hombres, y 60 años de edad, tratándose de las mujeres, y se encuentre afiliado al sistema de pensiones establecido en el decreto ley Nº 3.500, de 1980, cotizando o habiendo cotizado en dicho sistema, tendrá derecho a la bonificación adicional de cargo fiscal a que se refiere el inciso anterior, siempre que cumpla los demás requisitos establecidos en esta ley. Igualmente, podrá acceder a esta bonificación adicional dicho personal de las universidades del Estado que, al 31 de diciembre de 2014, haya cumplido las edades antes mencionadas siempre que cumpla con los requisitos para acceder a ella.</w:t>
            </w:r>
          </w:p>
          <w:p w14:paraId="40AC25B8" w14:textId="77777777" w:rsidR="00236276" w:rsidRPr="006C5D58" w:rsidRDefault="00236276" w:rsidP="006C5D58">
            <w:pPr>
              <w:pStyle w:val="Encabezado"/>
              <w:widowControl w:val="0"/>
              <w:rPr>
                <w:rFonts w:cs="Arial"/>
                <w:szCs w:val="22"/>
              </w:rPr>
            </w:pPr>
          </w:p>
          <w:p w14:paraId="33024B6F" w14:textId="75DEB662" w:rsidR="00236276" w:rsidRDefault="00236276" w:rsidP="006C5D58">
            <w:pPr>
              <w:pStyle w:val="Encabezado"/>
              <w:widowControl w:val="0"/>
              <w:rPr>
                <w:rFonts w:cs="Arial"/>
                <w:szCs w:val="22"/>
              </w:rPr>
            </w:pPr>
            <w:r w:rsidRPr="006C5D58">
              <w:rPr>
                <w:rFonts w:cs="Arial"/>
                <w:szCs w:val="22"/>
              </w:rPr>
              <w:t xml:space="preserve">    El personal académico, directivo y profesional no académico tendrá derecho a la bonificación adicional, siempre que sirva sus cargos en calidad de planta o a contrata y que haya prestado servicios en cualquiera de dichas calidades por un período no inferior a diez años, continuos o discontinuos, en las universidades del Estado, a la fecha del inicio del respectivo período de postulación a dicha bonificación. Todo el personal antes señalado deberá hacer efectiva su renuncia voluntaria en los plazos que se señalan en el artículo siguiente.</w:t>
            </w:r>
          </w:p>
          <w:p w14:paraId="7C07D5E5" w14:textId="77777777" w:rsidR="00236276" w:rsidRPr="006C5D58" w:rsidRDefault="00236276" w:rsidP="006C5D58">
            <w:pPr>
              <w:pStyle w:val="Encabezado"/>
              <w:widowControl w:val="0"/>
              <w:rPr>
                <w:rFonts w:cs="Arial"/>
                <w:szCs w:val="22"/>
              </w:rPr>
            </w:pPr>
          </w:p>
          <w:p w14:paraId="6600A686" w14:textId="77777777" w:rsidR="00236276" w:rsidRDefault="00236276" w:rsidP="006C5D58">
            <w:pPr>
              <w:pStyle w:val="Encabezado"/>
              <w:widowControl w:val="0"/>
              <w:tabs>
                <w:tab w:val="clear" w:pos="4252"/>
                <w:tab w:val="clear" w:pos="8504"/>
                <w:tab w:val="left" w:pos="2835"/>
              </w:tabs>
              <w:rPr>
                <w:rFonts w:cs="Arial"/>
                <w:szCs w:val="22"/>
              </w:rPr>
            </w:pPr>
            <w:r w:rsidRPr="006C5D58">
              <w:rPr>
                <w:rFonts w:cs="Arial"/>
                <w:szCs w:val="22"/>
              </w:rPr>
              <w:t xml:space="preserve">    El reconocimiento de años de servicios discontinuos en las universidades del Estado para efectos del inciso anterior, sólo procederá cuando dicho personal tenga, a lo menos, cinco años continuos de servicios inmediatamente anteriores a la fecha de inicio del respectivo período de postulación a la bonificación adicional, en cargos de planta o a contrata en las mencionadas universidades.</w:t>
            </w:r>
          </w:p>
          <w:p w14:paraId="2C50FAB1" w14:textId="788A2028" w:rsidR="00236276" w:rsidRPr="00D81A58" w:rsidRDefault="00236276" w:rsidP="006C5D58">
            <w:pPr>
              <w:pStyle w:val="Encabezado"/>
              <w:widowControl w:val="0"/>
              <w:tabs>
                <w:tab w:val="clear" w:pos="4252"/>
                <w:tab w:val="clear" w:pos="8504"/>
                <w:tab w:val="left" w:pos="2835"/>
              </w:tabs>
              <w:rPr>
                <w:rFonts w:cs="Arial"/>
                <w:szCs w:val="22"/>
              </w:rPr>
            </w:pPr>
          </w:p>
        </w:tc>
        <w:tc>
          <w:tcPr>
            <w:tcW w:w="2500" w:type="pct"/>
          </w:tcPr>
          <w:p w14:paraId="282F239B" w14:textId="62E76C99" w:rsidR="00236276" w:rsidRDefault="00236276" w:rsidP="00EA563A">
            <w:pPr>
              <w:widowControl w:val="0"/>
              <w:rPr>
                <w:rFonts w:cs="Arial"/>
                <w:bCs/>
                <w:szCs w:val="22"/>
                <w:lang w:val="es-CL"/>
              </w:rPr>
            </w:pPr>
            <w:r w:rsidRPr="00A869A5">
              <w:rPr>
                <w:rFonts w:cs="Arial"/>
                <w:bCs/>
                <w:szCs w:val="22"/>
                <w:lang w:val="es-CL"/>
              </w:rPr>
              <w:t>Artículo 45.- Modifícase la ley Nº21.043 del modo siguiente:</w:t>
            </w:r>
          </w:p>
          <w:p w14:paraId="633E01FF" w14:textId="30224CD6" w:rsidR="00236276" w:rsidRDefault="00236276" w:rsidP="00EA563A">
            <w:pPr>
              <w:widowControl w:val="0"/>
              <w:rPr>
                <w:rFonts w:cs="Arial"/>
                <w:bCs/>
                <w:szCs w:val="22"/>
                <w:lang w:val="es-CL"/>
              </w:rPr>
            </w:pPr>
          </w:p>
          <w:p w14:paraId="2EEA86C2" w14:textId="35E1E9D2" w:rsidR="00236276" w:rsidRDefault="00236276" w:rsidP="00EA563A">
            <w:pPr>
              <w:widowControl w:val="0"/>
              <w:rPr>
                <w:rFonts w:cs="Arial"/>
                <w:bCs/>
                <w:szCs w:val="22"/>
                <w:lang w:val="es-CL"/>
              </w:rPr>
            </w:pPr>
          </w:p>
          <w:p w14:paraId="36D3EB84" w14:textId="77777777" w:rsidR="00236276" w:rsidRPr="00A869A5" w:rsidRDefault="00236276" w:rsidP="00EA563A">
            <w:pPr>
              <w:widowControl w:val="0"/>
              <w:rPr>
                <w:rFonts w:cs="Arial"/>
                <w:bCs/>
                <w:szCs w:val="22"/>
                <w:lang w:val="es-CL"/>
              </w:rPr>
            </w:pPr>
          </w:p>
          <w:p w14:paraId="3375C4B4" w14:textId="5B6F1D1A" w:rsidR="00236276" w:rsidRDefault="00236276" w:rsidP="00EA563A">
            <w:pPr>
              <w:widowControl w:val="0"/>
              <w:rPr>
                <w:rFonts w:cs="Arial"/>
                <w:bCs/>
                <w:szCs w:val="22"/>
                <w:lang w:val="es-CL"/>
              </w:rPr>
            </w:pPr>
          </w:p>
          <w:p w14:paraId="50BC63C8" w14:textId="77777777" w:rsidR="00EC5BAA" w:rsidRPr="00A869A5" w:rsidRDefault="00EC5BAA" w:rsidP="00EA563A">
            <w:pPr>
              <w:widowControl w:val="0"/>
              <w:rPr>
                <w:rFonts w:cs="Arial"/>
                <w:bCs/>
                <w:szCs w:val="22"/>
                <w:lang w:val="es-CL"/>
              </w:rPr>
            </w:pPr>
          </w:p>
          <w:p w14:paraId="48080D99" w14:textId="77777777" w:rsidR="00236276" w:rsidRPr="00A869A5" w:rsidRDefault="00236276" w:rsidP="00EA563A">
            <w:pPr>
              <w:widowControl w:val="0"/>
              <w:rPr>
                <w:rFonts w:cs="Arial"/>
                <w:bCs/>
                <w:szCs w:val="22"/>
                <w:lang w:val="es-CL"/>
              </w:rPr>
            </w:pPr>
            <w:r w:rsidRPr="00A869A5">
              <w:rPr>
                <w:rFonts w:cs="Arial"/>
                <w:bCs/>
                <w:szCs w:val="22"/>
                <w:lang w:val="es-CL"/>
              </w:rPr>
              <w:t>1. En el artículo 1:</w:t>
            </w:r>
          </w:p>
          <w:p w14:paraId="77FE891C" w14:textId="1FDC04B2" w:rsidR="00236276" w:rsidRDefault="00236276" w:rsidP="00EA563A">
            <w:pPr>
              <w:widowControl w:val="0"/>
              <w:rPr>
                <w:rFonts w:cs="Arial"/>
                <w:bCs/>
                <w:szCs w:val="22"/>
                <w:lang w:val="es-CL"/>
              </w:rPr>
            </w:pPr>
          </w:p>
          <w:p w14:paraId="7ADEF1E7" w14:textId="77777777" w:rsidR="00236276" w:rsidRPr="00A869A5" w:rsidRDefault="00236276" w:rsidP="00EA563A">
            <w:pPr>
              <w:widowControl w:val="0"/>
              <w:rPr>
                <w:rFonts w:cs="Arial"/>
                <w:bCs/>
                <w:szCs w:val="22"/>
                <w:lang w:val="es-CL"/>
              </w:rPr>
            </w:pPr>
            <w:r w:rsidRPr="00A869A5">
              <w:rPr>
                <w:rFonts w:cs="Arial"/>
                <w:bCs/>
                <w:szCs w:val="22"/>
                <w:lang w:val="es-CL"/>
              </w:rPr>
              <w:t>a) Reemplázase en el inciso primero la expresión “2024” por la siguiente: “2025”.</w:t>
            </w:r>
          </w:p>
          <w:p w14:paraId="55F31923" w14:textId="32E3F4A0" w:rsidR="00236276" w:rsidRDefault="00236276" w:rsidP="00EA563A">
            <w:pPr>
              <w:widowControl w:val="0"/>
              <w:rPr>
                <w:rFonts w:cs="Arial"/>
                <w:bCs/>
                <w:szCs w:val="22"/>
                <w:lang w:val="es-CL"/>
              </w:rPr>
            </w:pPr>
          </w:p>
          <w:p w14:paraId="6E2C7231" w14:textId="2384DAF6" w:rsidR="00236276" w:rsidRDefault="00236276" w:rsidP="00EA563A">
            <w:pPr>
              <w:widowControl w:val="0"/>
              <w:rPr>
                <w:rFonts w:cs="Arial"/>
                <w:bCs/>
                <w:szCs w:val="22"/>
                <w:lang w:val="es-CL"/>
              </w:rPr>
            </w:pPr>
          </w:p>
          <w:p w14:paraId="3AD0E5AF" w14:textId="0354A391" w:rsidR="00236276" w:rsidRDefault="00236276" w:rsidP="00EA563A">
            <w:pPr>
              <w:widowControl w:val="0"/>
              <w:rPr>
                <w:rFonts w:cs="Arial"/>
                <w:bCs/>
                <w:szCs w:val="22"/>
                <w:lang w:val="es-CL"/>
              </w:rPr>
            </w:pPr>
          </w:p>
          <w:p w14:paraId="6113A440" w14:textId="1DB3DD77" w:rsidR="00236276" w:rsidRDefault="00236276" w:rsidP="00EA563A">
            <w:pPr>
              <w:widowControl w:val="0"/>
              <w:rPr>
                <w:rFonts w:cs="Arial"/>
                <w:bCs/>
                <w:szCs w:val="22"/>
                <w:lang w:val="es-CL"/>
              </w:rPr>
            </w:pPr>
          </w:p>
          <w:p w14:paraId="1843EF02" w14:textId="7702C73F" w:rsidR="00236276" w:rsidRDefault="00236276" w:rsidP="00EA563A">
            <w:pPr>
              <w:widowControl w:val="0"/>
              <w:rPr>
                <w:rFonts w:cs="Arial"/>
                <w:bCs/>
                <w:szCs w:val="22"/>
                <w:lang w:val="es-CL"/>
              </w:rPr>
            </w:pPr>
          </w:p>
          <w:p w14:paraId="40A2ADEE" w14:textId="69298F93" w:rsidR="00236276" w:rsidRDefault="00236276" w:rsidP="00EA563A">
            <w:pPr>
              <w:widowControl w:val="0"/>
              <w:rPr>
                <w:rFonts w:cs="Arial"/>
                <w:bCs/>
                <w:szCs w:val="22"/>
                <w:lang w:val="es-CL"/>
              </w:rPr>
            </w:pPr>
          </w:p>
          <w:p w14:paraId="7A75DDFB" w14:textId="73FA133C" w:rsidR="00236276" w:rsidRDefault="00236276" w:rsidP="00EA563A">
            <w:pPr>
              <w:widowControl w:val="0"/>
              <w:rPr>
                <w:rFonts w:cs="Arial"/>
                <w:bCs/>
                <w:szCs w:val="22"/>
                <w:lang w:val="es-CL"/>
              </w:rPr>
            </w:pPr>
          </w:p>
          <w:p w14:paraId="5BC0CFCB" w14:textId="5617C91A" w:rsidR="00236276" w:rsidRDefault="00236276" w:rsidP="00EA563A">
            <w:pPr>
              <w:widowControl w:val="0"/>
              <w:rPr>
                <w:rFonts w:cs="Arial"/>
                <w:bCs/>
                <w:szCs w:val="22"/>
                <w:lang w:val="es-CL"/>
              </w:rPr>
            </w:pPr>
          </w:p>
          <w:p w14:paraId="698AD6CA" w14:textId="13DCA099" w:rsidR="00236276" w:rsidRDefault="00236276" w:rsidP="00EA563A">
            <w:pPr>
              <w:widowControl w:val="0"/>
              <w:rPr>
                <w:rFonts w:cs="Arial"/>
                <w:bCs/>
                <w:szCs w:val="22"/>
                <w:lang w:val="es-CL"/>
              </w:rPr>
            </w:pPr>
          </w:p>
          <w:p w14:paraId="1209C3AF" w14:textId="14FDDE5A" w:rsidR="00236276" w:rsidRDefault="00236276" w:rsidP="00EA563A">
            <w:pPr>
              <w:widowControl w:val="0"/>
              <w:rPr>
                <w:rFonts w:cs="Arial"/>
                <w:bCs/>
                <w:szCs w:val="22"/>
                <w:lang w:val="es-CL"/>
              </w:rPr>
            </w:pPr>
          </w:p>
          <w:p w14:paraId="4BA06811" w14:textId="77777777" w:rsidR="00236276" w:rsidRPr="00A869A5" w:rsidRDefault="00236276" w:rsidP="00EA563A">
            <w:pPr>
              <w:widowControl w:val="0"/>
              <w:rPr>
                <w:rFonts w:cs="Arial"/>
                <w:bCs/>
                <w:szCs w:val="22"/>
                <w:lang w:val="es-CL"/>
              </w:rPr>
            </w:pPr>
          </w:p>
          <w:p w14:paraId="6A18350B" w14:textId="77777777" w:rsidR="00236276" w:rsidRPr="00A869A5" w:rsidRDefault="00236276" w:rsidP="00EA563A">
            <w:pPr>
              <w:widowControl w:val="0"/>
              <w:rPr>
                <w:rFonts w:cs="Arial"/>
                <w:bCs/>
                <w:szCs w:val="22"/>
                <w:lang w:val="es-CL"/>
              </w:rPr>
            </w:pPr>
            <w:r w:rsidRPr="00A869A5">
              <w:rPr>
                <w:rFonts w:cs="Arial"/>
                <w:bCs/>
                <w:szCs w:val="22"/>
                <w:lang w:val="es-CL"/>
              </w:rPr>
              <w:t>b) Reemplázase en el inciso segundo la expresión “2024” por la siguiente: “2025”.</w:t>
            </w:r>
          </w:p>
          <w:p w14:paraId="689B99B5" w14:textId="77777777" w:rsidR="00236276" w:rsidRPr="00D81A58" w:rsidRDefault="00236276" w:rsidP="00575DED">
            <w:pPr>
              <w:rPr>
                <w:rFonts w:cs="Arial"/>
              </w:rPr>
            </w:pPr>
          </w:p>
        </w:tc>
      </w:tr>
      <w:tr w:rsidR="00236276" w:rsidRPr="00D81A58" w14:paraId="7E91747D" w14:textId="77777777" w:rsidTr="00236276">
        <w:trPr>
          <w:jc w:val="center"/>
        </w:trPr>
        <w:tc>
          <w:tcPr>
            <w:tcW w:w="2500" w:type="pct"/>
          </w:tcPr>
          <w:p w14:paraId="4854F247" w14:textId="77777777" w:rsidR="00236276" w:rsidRPr="006C5D58" w:rsidRDefault="00236276" w:rsidP="006C5D58">
            <w:pPr>
              <w:pStyle w:val="Encabezado"/>
              <w:widowControl w:val="0"/>
              <w:rPr>
                <w:rFonts w:cs="Arial"/>
                <w:szCs w:val="22"/>
              </w:rPr>
            </w:pPr>
            <w:r w:rsidRPr="006C5D58">
              <w:rPr>
                <w:rFonts w:cs="Arial"/>
                <w:szCs w:val="22"/>
              </w:rPr>
              <w:t xml:space="preserve">Artículo 3.- La bonificación adicional se otorgará hasta por un máximo de </w:t>
            </w:r>
            <w:r w:rsidRPr="00F478B5">
              <w:rPr>
                <w:rFonts w:cs="Arial"/>
                <w:szCs w:val="22"/>
                <w:u w:val="single"/>
              </w:rPr>
              <w:t>3.800</w:t>
            </w:r>
            <w:r w:rsidRPr="006C5D58">
              <w:rPr>
                <w:rFonts w:cs="Arial"/>
                <w:szCs w:val="22"/>
              </w:rPr>
              <w:t xml:space="preserve"> cupos para académicos y directivos, y hasta </w:t>
            </w:r>
            <w:r w:rsidRPr="00F478B5">
              <w:rPr>
                <w:rFonts w:cs="Arial"/>
                <w:szCs w:val="22"/>
                <w:u w:val="single"/>
              </w:rPr>
              <w:t>900</w:t>
            </w:r>
            <w:r w:rsidRPr="006C5D58">
              <w:rPr>
                <w:rFonts w:cs="Arial"/>
                <w:szCs w:val="22"/>
              </w:rPr>
              <w:t xml:space="preserve"> cupos para profesionales no académicos, según lo dispuesto en el artículo 5, será de cargo fiscal y ascenderá, según los años de servicios que el funcionario haya prestado en universidades del Estado a la fecha de inicio del respectivo período de postulación a dicha bonificación, a los siguientes montos:</w:t>
            </w:r>
          </w:p>
          <w:p w14:paraId="2D1419E3" w14:textId="74CAF2D0" w:rsidR="00236276" w:rsidRDefault="00236276" w:rsidP="006C5D58">
            <w:pPr>
              <w:pStyle w:val="Encabezado"/>
              <w:widowControl w:val="0"/>
              <w:rPr>
                <w:rFonts w:cs="Arial"/>
                <w:szCs w:val="22"/>
              </w:rPr>
            </w:pPr>
          </w:p>
          <w:p w14:paraId="28D21325" w14:textId="47CC13C4" w:rsidR="00236276" w:rsidRDefault="00236276" w:rsidP="006C5D58">
            <w:pPr>
              <w:pStyle w:val="Encabezado"/>
              <w:widowControl w:val="0"/>
              <w:jc w:val="center"/>
              <w:rPr>
                <w:rFonts w:cs="Arial"/>
                <w:szCs w:val="22"/>
              </w:rPr>
            </w:pPr>
            <w:r w:rsidRPr="006C5D58">
              <w:rPr>
                <w:rFonts w:cs="Arial"/>
                <w:noProof/>
                <w:szCs w:val="22"/>
                <w:lang w:val="es-CL" w:eastAsia="es-CL"/>
              </w:rPr>
              <w:drawing>
                <wp:inline distT="0" distB="0" distL="0" distR="0" wp14:anchorId="7B1F1F97" wp14:editId="16A2E017">
                  <wp:extent cx="2784231" cy="1650446"/>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9994" cy="1659790"/>
                          </a:xfrm>
                          <a:prstGeom prst="rect">
                            <a:avLst/>
                          </a:prstGeom>
                        </pic:spPr>
                      </pic:pic>
                    </a:graphicData>
                  </a:graphic>
                </wp:inline>
              </w:drawing>
            </w:r>
          </w:p>
          <w:p w14:paraId="3DC0B496" w14:textId="77777777" w:rsidR="00236276" w:rsidRPr="006C5D58" w:rsidRDefault="00236276" w:rsidP="006C5D58">
            <w:pPr>
              <w:pStyle w:val="Encabezado"/>
              <w:widowControl w:val="0"/>
              <w:rPr>
                <w:rFonts w:cs="Arial"/>
                <w:szCs w:val="22"/>
              </w:rPr>
            </w:pPr>
          </w:p>
          <w:p w14:paraId="7731DBC6" w14:textId="3C9D996E" w:rsidR="00236276" w:rsidRDefault="00236276" w:rsidP="006C5D58">
            <w:pPr>
              <w:pStyle w:val="Encabezado"/>
              <w:widowControl w:val="0"/>
              <w:rPr>
                <w:rFonts w:cs="Arial"/>
                <w:szCs w:val="22"/>
              </w:rPr>
            </w:pPr>
            <w:r w:rsidRPr="006C5D58">
              <w:rPr>
                <w:rFonts w:cs="Arial"/>
                <w:szCs w:val="22"/>
              </w:rPr>
              <w:t xml:space="preserve">    La bonificación adicional será equivalente a los montos señalados en el inciso anterior, por una jornada máxima de 44 horas semanales, calculándose en forma proporcional a la jornada de trabajo por la cual esté sirviendo, si ésta fuere inferior. Si el personal está contratado por una jornada mayor o desempeña funciones en más de una universidad estatal con jornadas cuya suma sea superior a dicho máximo, sólo tendrá derecho a una bonificación adicional correspondiente a las referidas 44 horas semanales.</w:t>
            </w:r>
          </w:p>
          <w:p w14:paraId="0513E842" w14:textId="77777777" w:rsidR="00236276" w:rsidRPr="006C5D58" w:rsidRDefault="00236276" w:rsidP="006C5D58">
            <w:pPr>
              <w:pStyle w:val="Encabezado"/>
              <w:widowControl w:val="0"/>
              <w:rPr>
                <w:rFonts w:cs="Arial"/>
                <w:szCs w:val="22"/>
              </w:rPr>
            </w:pPr>
          </w:p>
          <w:p w14:paraId="4EC9319E" w14:textId="183F4B46" w:rsidR="00236276" w:rsidRDefault="00236276" w:rsidP="006C5D58">
            <w:pPr>
              <w:pStyle w:val="Encabezado"/>
              <w:widowControl w:val="0"/>
              <w:rPr>
                <w:rFonts w:cs="Arial"/>
                <w:szCs w:val="22"/>
              </w:rPr>
            </w:pPr>
            <w:r w:rsidRPr="006C5D58">
              <w:rPr>
                <w:rFonts w:cs="Arial"/>
                <w:szCs w:val="22"/>
              </w:rPr>
              <w:t xml:space="preserve">    Para efectos del inciso primero de este artículo, el reconocimiento de años de servicios discontinuos en las universidades del Estado se efectuará conforme al inciso final del artículo 1.</w:t>
            </w:r>
          </w:p>
          <w:p w14:paraId="4F378CD4" w14:textId="77777777" w:rsidR="00236276" w:rsidRPr="006C5D58" w:rsidRDefault="00236276" w:rsidP="006C5D58">
            <w:pPr>
              <w:pStyle w:val="Encabezado"/>
              <w:widowControl w:val="0"/>
              <w:rPr>
                <w:rFonts w:cs="Arial"/>
                <w:szCs w:val="22"/>
              </w:rPr>
            </w:pPr>
          </w:p>
          <w:p w14:paraId="17814973" w14:textId="12D3A7F7" w:rsidR="00236276" w:rsidRDefault="00236276" w:rsidP="006C5D58">
            <w:pPr>
              <w:pStyle w:val="Encabezado"/>
              <w:widowControl w:val="0"/>
              <w:rPr>
                <w:rFonts w:cs="Arial"/>
                <w:szCs w:val="22"/>
              </w:rPr>
            </w:pPr>
            <w:r w:rsidRPr="006C5D58">
              <w:rPr>
                <w:rFonts w:cs="Arial"/>
                <w:szCs w:val="22"/>
              </w:rPr>
              <w:t xml:space="preserve">    La bonificación adicional no se considerará remuneración ni renta para ningún efecto legal, y no estará afecta a descuento alguno. El valor de la unidad de fomento que se considerará para el cálculo de este beneficio será el que corresponda a la fecha del cese de funciones.</w:t>
            </w:r>
          </w:p>
          <w:p w14:paraId="5CDF67C0" w14:textId="77777777" w:rsidR="00236276" w:rsidRPr="006C5D58" w:rsidRDefault="00236276" w:rsidP="006C5D58">
            <w:pPr>
              <w:pStyle w:val="Encabezado"/>
              <w:widowControl w:val="0"/>
              <w:rPr>
                <w:rFonts w:cs="Arial"/>
                <w:szCs w:val="22"/>
              </w:rPr>
            </w:pPr>
          </w:p>
          <w:p w14:paraId="55EB8C74" w14:textId="68A6BBA9" w:rsidR="00236276" w:rsidRDefault="00236276" w:rsidP="006C5D58">
            <w:pPr>
              <w:pStyle w:val="Encabezado"/>
              <w:widowControl w:val="0"/>
              <w:rPr>
                <w:rFonts w:cs="Arial"/>
                <w:szCs w:val="22"/>
              </w:rPr>
            </w:pPr>
            <w:r w:rsidRPr="006C5D58">
              <w:rPr>
                <w:rFonts w:cs="Arial"/>
                <w:szCs w:val="22"/>
              </w:rPr>
              <w:t xml:space="preserve">    Para efectos de acceder a la bonificación de que trata este artículo, no se podrán computar los mismos años de servicios que ya hayan sido contabilizados para percibir otros beneficios asociados al retiro voluntario, con excepción de la bonificación del artículo 9 de la ley N° 20.374.</w:t>
            </w:r>
          </w:p>
          <w:p w14:paraId="5F7A3D33" w14:textId="77777777" w:rsidR="00236276" w:rsidRPr="006C5D58" w:rsidRDefault="00236276" w:rsidP="006C5D58">
            <w:pPr>
              <w:pStyle w:val="Encabezado"/>
              <w:widowControl w:val="0"/>
              <w:rPr>
                <w:rFonts w:cs="Arial"/>
                <w:szCs w:val="22"/>
              </w:rPr>
            </w:pPr>
          </w:p>
          <w:p w14:paraId="6CF041DB" w14:textId="77777777" w:rsidR="00236276" w:rsidRDefault="00236276" w:rsidP="006C5D58">
            <w:pPr>
              <w:pStyle w:val="Encabezado"/>
              <w:widowControl w:val="0"/>
              <w:tabs>
                <w:tab w:val="clear" w:pos="4252"/>
                <w:tab w:val="clear" w:pos="8504"/>
                <w:tab w:val="left" w:pos="2835"/>
              </w:tabs>
              <w:rPr>
                <w:rFonts w:cs="Arial"/>
                <w:szCs w:val="22"/>
              </w:rPr>
            </w:pPr>
            <w:r w:rsidRPr="006C5D58">
              <w:rPr>
                <w:rFonts w:cs="Arial"/>
                <w:szCs w:val="22"/>
              </w:rPr>
              <w:t xml:space="preserve">    La bonificación adicional se pagará por la universidad empleadora de una sola vez, al mes siguiente de producido el cese de funciones del personal, siempre que el Ministerio de Educación haya traspasado los recursos a la respectiva universidad.</w:t>
            </w:r>
          </w:p>
          <w:p w14:paraId="07ACE449" w14:textId="54236541" w:rsidR="00236276" w:rsidRPr="00D81A58" w:rsidRDefault="00236276" w:rsidP="006C5D58">
            <w:pPr>
              <w:pStyle w:val="Encabezado"/>
              <w:widowControl w:val="0"/>
              <w:tabs>
                <w:tab w:val="clear" w:pos="4252"/>
                <w:tab w:val="clear" w:pos="8504"/>
                <w:tab w:val="left" w:pos="2835"/>
              </w:tabs>
              <w:rPr>
                <w:rFonts w:cs="Arial"/>
                <w:szCs w:val="22"/>
              </w:rPr>
            </w:pPr>
          </w:p>
        </w:tc>
        <w:tc>
          <w:tcPr>
            <w:tcW w:w="2500" w:type="pct"/>
          </w:tcPr>
          <w:p w14:paraId="7B9AACFF" w14:textId="77777777" w:rsidR="00236276" w:rsidRPr="00A869A5" w:rsidRDefault="00236276" w:rsidP="00EA563A">
            <w:pPr>
              <w:widowControl w:val="0"/>
              <w:rPr>
                <w:rFonts w:cs="Arial"/>
                <w:bCs/>
                <w:szCs w:val="22"/>
                <w:lang w:val="es-CL"/>
              </w:rPr>
            </w:pPr>
            <w:r w:rsidRPr="00A869A5">
              <w:rPr>
                <w:rFonts w:cs="Arial"/>
                <w:bCs/>
                <w:szCs w:val="22"/>
                <w:lang w:val="es-CL"/>
              </w:rPr>
              <w:t>2. Sustitúyense en el inciso primero del artículo 3, las cantidades “3.800” y “900” por las siguientes: “4.150” y “990”, respectivamente.</w:t>
            </w:r>
          </w:p>
          <w:p w14:paraId="3B170E6E" w14:textId="77777777" w:rsidR="00236276" w:rsidRPr="00D81A58" w:rsidRDefault="00236276" w:rsidP="00575DED">
            <w:pPr>
              <w:rPr>
                <w:rFonts w:cs="Arial"/>
              </w:rPr>
            </w:pPr>
          </w:p>
        </w:tc>
      </w:tr>
      <w:tr w:rsidR="00236276" w:rsidRPr="00D81A58" w14:paraId="794EF38E" w14:textId="77777777" w:rsidTr="00236276">
        <w:trPr>
          <w:jc w:val="center"/>
        </w:trPr>
        <w:tc>
          <w:tcPr>
            <w:tcW w:w="2500" w:type="pct"/>
          </w:tcPr>
          <w:p w14:paraId="19488A13" w14:textId="77777777" w:rsidR="00236276" w:rsidRDefault="00236276" w:rsidP="00F478B5">
            <w:pPr>
              <w:pStyle w:val="Encabezado"/>
              <w:widowControl w:val="0"/>
              <w:rPr>
                <w:rFonts w:cs="Arial"/>
                <w:szCs w:val="22"/>
              </w:rPr>
            </w:pPr>
          </w:p>
          <w:p w14:paraId="1A6D665E" w14:textId="77777777" w:rsidR="00236276" w:rsidRDefault="00236276" w:rsidP="00F478B5">
            <w:pPr>
              <w:pStyle w:val="Encabezado"/>
              <w:widowControl w:val="0"/>
              <w:rPr>
                <w:rFonts w:cs="Arial"/>
                <w:szCs w:val="22"/>
              </w:rPr>
            </w:pPr>
          </w:p>
          <w:p w14:paraId="420D44B2" w14:textId="2CFA53CB" w:rsidR="00236276" w:rsidRDefault="00236276" w:rsidP="00F478B5">
            <w:pPr>
              <w:pStyle w:val="Encabezado"/>
              <w:widowControl w:val="0"/>
              <w:rPr>
                <w:rFonts w:cs="Arial"/>
                <w:szCs w:val="22"/>
              </w:rPr>
            </w:pPr>
            <w:r w:rsidRPr="00F478B5">
              <w:rPr>
                <w:rFonts w:cs="Arial"/>
                <w:szCs w:val="22"/>
              </w:rPr>
              <w:t xml:space="preserve">Artículo 4.- También tendrá derecho a la bonificación adicional el personal académico, directivo y profesional no académico de las universidades del Estado, de planta o a contrata, que obtenga o haya obtenido una pensión de invalidez del decreto ley N° 3.500, de 1980, o que cese o haya cesado en sus funciones por declaración de vacancia por salud irrecuperable o incompatible con el desempeño del cargo, entre la fecha de publicación de la presente ley y el 31 de diciembre de </w:t>
            </w:r>
            <w:r w:rsidRPr="00EC5BAA">
              <w:rPr>
                <w:rFonts w:cs="Arial"/>
                <w:szCs w:val="22"/>
                <w:u w:val="single"/>
              </w:rPr>
              <w:t>2024</w:t>
            </w:r>
            <w:r w:rsidRPr="00F478B5">
              <w:rPr>
                <w:rFonts w:cs="Arial"/>
                <w:szCs w:val="22"/>
              </w:rPr>
              <w:t>, siempre que se encuentre afiliado al sistema de pensiones establecido en el decreto ley Nº 3.500, de 1980, cotizando o habiendo cotizado en dicho sistema, reúna los demás requisitos necesarios para su percepción y acceda a uno de los cupos a que se refiere el artículo 5.</w:t>
            </w:r>
          </w:p>
          <w:p w14:paraId="133594B0" w14:textId="77777777" w:rsidR="00236276" w:rsidRPr="00F478B5" w:rsidRDefault="00236276" w:rsidP="00F478B5">
            <w:pPr>
              <w:pStyle w:val="Encabezado"/>
              <w:widowControl w:val="0"/>
              <w:rPr>
                <w:rFonts w:cs="Arial"/>
                <w:szCs w:val="22"/>
              </w:rPr>
            </w:pPr>
          </w:p>
          <w:p w14:paraId="12112F1E" w14:textId="25B7885C" w:rsidR="00236276" w:rsidRDefault="00236276" w:rsidP="00F478B5">
            <w:pPr>
              <w:pStyle w:val="Encabezado"/>
              <w:widowControl w:val="0"/>
              <w:rPr>
                <w:rFonts w:cs="Arial"/>
                <w:szCs w:val="22"/>
              </w:rPr>
            </w:pPr>
            <w:r w:rsidRPr="00F478B5">
              <w:rPr>
                <w:rFonts w:cs="Arial"/>
                <w:szCs w:val="22"/>
              </w:rPr>
              <w:t xml:space="preserve">    Además, los funcionarios señalados en el inciso anterior, dentro de los tres años siguientes a la obtención de la pensión de invalidez o cese en sus funciones por declaración de vacancia según las causales señaladas en el inciso anterior, deberán cumplir entre la fecha de publicación de la presente ley y el 31 de diciembre de </w:t>
            </w:r>
            <w:r w:rsidRPr="00EC5BAA">
              <w:rPr>
                <w:rFonts w:cs="Arial"/>
                <w:szCs w:val="22"/>
                <w:u w:val="single"/>
              </w:rPr>
              <w:t>2024</w:t>
            </w:r>
            <w:r w:rsidRPr="00F478B5">
              <w:rPr>
                <w:rFonts w:cs="Arial"/>
                <w:szCs w:val="22"/>
              </w:rPr>
              <w:t>, 65 años de edad, en el caso de los hombres, y 60 años de edad, tratándose de las mujeres.</w:t>
            </w:r>
          </w:p>
          <w:p w14:paraId="0CF6ECD8" w14:textId="77777777" w:rsidR="00236276" w:rsidRPr="00F478B5" w:rsidRDefault="00236276" w:rsidP="00F478B5">
            <w:pPr>
              <w:pStyle w:val="Encabezado"/>
              <w:widowControl w:val="0"/>
              <w:rPr>
                <w:rFonts w:cs="Arial"/>
                <w:szCs w:val="22"/>
              </w:rPr>
            </w:pPr>
          </w:p>
          <w:p w14:paraId="38494C32" w14:textId="06430E82" w:rsidR="00236276" w:rsidRDefault="00236276" w:rsidP="00F478B5">
            <w:pPr>
              <w:pStyle w:val="Encabezado"/>
              <w:widowControl w:val="0"/>
              <w:rPr>
                <w:rFonts w:cs="Arial"/>
                <w:szCs w:val="22"/>
              </w:rPr>
            </w:pPr>
            <w:r w:rsidRPr="00F478B5">
              <w:rPr>
                <w:rFonts w:cs="Arial"/>
                <w:szCs w:val="22"/>
              </w:rPr>
              <w:t xml:space="preserve">    El personal señalado en el inciso anterior que no cumpla con el requisito de edad allí establecido, igualmente podrá acceder a la bonificación adicional si tiene treinta o más años de servicios, continuos o discontinuos, a la fecha del cese de funciones, en cualquier calidad jurídica, sea de planta o a contrata, en las universidades del Estado; y siempre que al 31 de diciembre del año anterior al cese de sus funciones por las causales indicadas en el inciso primero haya tenido un mínimo de diez años de desempeño continuo o discontinuo en cargos de planta o a contrata en dichas universidades.</w:t>
            </w:r>
          </w:p>
          <w:p w14:paraId="55904227" w14:textId="77777777" w:rsidR="00236276" w:rsidRPr="00F478B5" w:rsidRDefault="00236276" w:rsidP="00F478B5">
            <w:pPr>
              <w:pStyle w:val="Encabezado"/>
              <w:widowControl w:val="0"/>
              <w:rPr>
                <w:rFonts w:cs="Arial"/>
                <w:szCs w:val="22"/>
              </w:rPr>
            </w:pPr>
          </w:p>
          <w:p w14:paraId="6EFCD9C7" w14:textId="32B666D7" w:rsidR="00236276" w:rsidRDefault="00236276" w:rsidP="00F478B5">
            <w:pPr>
              <w:pStyle w:val="Encabezado"/>
              <w:widowControl w:val="0"/>
              <w:rPr>
                <w:rFonts w:cs="Arial"/>
                <w:szCs w:val="22"/>
              </w:rPr>
            </w:pPr>
            <w:r w:rsidRPr="00F478B5">
              <w:rPr>
                <w:rFonts w:cs="Arial"/>
                <w:szCs w:val="22"/>
              </w:rPr>
              <w:t xml:space="preserve">    El personal a que se refiere este artículo tendrá derecho a la bonificación adicional siempre que sirva sus cargos en calidad de planta o a contrata y que haya prestado servicios en cualquiera de dichas calidades por un período no inferior a diez años, continuos o discontinuos, en las universidades del Estado, a la fecha del cese de funciones por cualquiera de las causales indicadas en el inciso primero. Para el reconocimiento de años de servicios discontinuos, se aplicará lo dispuesto en el inciso cuarto del artículo 1, contados al cese de funciones.</w:t>
            </w:r>
          </w:p>
          <w:p w14:paraId="1A942664" w14:textId="77777777" w:rsidR="00236276" w:rsidRPr="00F478B5" w:rsidRDefault="00236276" w:rsidP="00F478B5">
            <w:pPr>
              <w:pStyle w:val="Encabezado"/>
              <w:widowControl w:val="0"/>
              <w:rPr>
                <w:rFonts w:cs="Arial"/>
                <w:szCs w:val="22"/>
              </w:rPr>
            </w:pPr>
          </w:p>
          <w:p w14:paraId="753B894C" w14:textId="4BE8996B" w:rsidR="00236276" w:rsidRDefault="00236276" w:rsidP="00F478B5">
            <w:pPr>
              <w:pStyle w:val="Encabezado"/>
              <w:widowControl w:val="0"/>
              <w:rPr>
                <w:rFonts w:cs="Arial"/>
                <w:szCs w:val="22"/>
              </w:rPr>
            </w:pPr>
            <w:r w:rsidRPr="00F478B5">
              <w:rPr>
                <w:rFonts w:cs="Arial"/>
                <w:szCs w:val="22"/>
              </w:rPr>
              <w:t xml:space="preserve">    El personal señalado en los incisos anteriores de este artículo podrá postular a la bonificación adicional en la universidad del Estado empleadora, una vez cumplidas las edades señaladas en el inciso segundo o al cesar en sus funciones si tiene treinta o más años de servicios de acuerdo al inciso tercero, dentro del plazo que señale el reglamento. Si no postula dentro de dicho plazo, se entenderá que renuncia irrevocablemente a la bonificación adicional.</w:t>
            </w:r>
          </w:p>
          <w:p w14:paraId="35528799" w14:textId="77777777" w:rsidR="00236276" w:rsidRPr="00F478B5" w:rsidRDefault="00236276" w:rsidP="00F478B5">
            <w:pPr>
              <w:pStyle w:val="Encabezado"/>
              <w:widowControl w:val="0"/>
              <w:rPr>
                <w:rFonts w:cs="Arial"/>
                <w:szCs w:val="22"/>
              </w:rPr>
            </w:pPr>
          </w:p>
          <w:p w14:paraId="080F18EE" w14:textId="7881D537" w:rsidR="00236276" w:rsidRDefault="00236276" w:rsidP="00F478B5">
            <w:pPr>
              <w:pStyle w:val="Encabezado"/>
              <w:widowControl w:val="0"/>
              <w:rPr>
                <w:rFonts w:cs="Arial"/>
                <w:szCs w:val="22"/>
              </w:rPr>
            </w:pPr>
            <w:r w:rsidRPr="00F478B5">
              <w:rPr>
                <w:rFonts w:cs="Arial"/>
                <w:szCs w:val="22"/>
              </w:rPr>
              <w:t xml:space="preserve">    La bonificación adicional se pagará por la universidad del Estado empleadora de una sola vez, al mes siguiente de tramitado totalmente el acto administrativo que la concede, siempre que el Ministerio de Educación haya traspasado los recursos a la respectiva universidad. El valor de la unidad de fomento que se considerará para el cálculo de este beneficio, será el que corresponda al último día del mes anterior a su pago.</w:t>
            </w:r>
          </w:p>
          <w:p w14:paraId="27DD955E" w14:textId="77777777" w:rsidR="00236276" w:rsidRPr="00F478B5" w:rsidRDefault="00236276" w:rsidP="00F478B5">
            <w:pPr>
              <w:pStyle w:val="Encabezado"/>
              <w:widowControl w:val="0"/>
              <w:rPr>
                <w:rFonts w:cs="Arial"/>
                <w:szCs w:val="22"/>
              </w:rPr>
            </w:pPr>
          </w:p>
          <w:p w14:paraId="3B043AFB" w14:textId="6E93A072" w:rsidR="00236276" w:rsidRPr="00D81A58" w:rsidRDefault="00236276" w:rsidP="00EC5BAA">
            <w:pPr>
              <w:pStyle w:val="Encabezado"/>
              <w:widowControl w:val="0"/>
              <w:tabs>
                <w:tab w:val="clear" w:pos="4252"/>
                <w:tab w:val="clear" w:pos="8504"/>
                <w:tab w:val="left" w:pos="2835"/>
              </w:tabs>
              <w:rPr>
                <w:rFonts w:cs="Arial"/>
                <w:szCs w:val="22"/>
              </w:rPr>
            </w:pPr>
            <w:r w:rsidRPr="00F478B5">
              <w:rPr>
                <w:rFonts w:cs="Arial"/>
                <w:szCs w:val="22"/>
              </w:rPr>
              <w:t xml:space="preserve">    Las universidades estatales estarán facultadas para otorgar el beneficio compensatorio del artículo 9 de la ley Nº 20.374 al personal académico, directivo y profesional no académico, de planta o a contrata, que perciba la bonificación adicional en virtud del inciso primero de este artículo. En este caso, el número de meses a pagar por dicho beneficio compensatorio corresponderá a la diferencia entre los meses que hubiere podido percibir de acuerdo al artículo 9 de la ley Nº 20.374, si hubiere renunciado voluntariamente, y seis meses del inciso segundo del artículo 152 de la ley Nº 18.834, sobre Estatuto Administrativo, cuyo texto refundido, coordinado y sistematizado fijó el decreto con fuerza de ley Nº 29, de 2004, del Ministerio de Hacienda.</w:t>
            </w:r>
          </w:p>
        </w:tc>
        <w:tc>
          <w:tcPr>
            <w:tcW w:w="2500" w:type="pct"/>
          </w:tcPr>
          <w:p w14:paraId="387F972E" w14:textId="77777777" w:rsidR="00236276" w:rsidRPr="00A869A5" w:rsidRDefault="00236276" w:rsidP="0037448F">
            <w:pPr>
              <w:widowControl w:val="0"/>
              <w:rPr>
                <w:rFonts w:cs="Arial"/>
                <w:bCs/>
                <w:szCs w:val="22"/>
                <w:lang w:val="es-CL"/>
              </w:rPr>
            </w:pPr>
            <w:r w:rsidRPr="00A869A5">
              <w:rPr>
                <w:rFonts w:cs="Arial"/>
                <w:bCs/>
                <w:szCs w:val="22"/>
                <w:lang w:val="es-CL"/>
              </w:rPr>
              <w:t>3. En el artículo 4:</w:t>
            </w:r>
          </w:p>
          <w:p w14:paraId="11D78F96" w14:textId="77777777" w:rsidR="00236276" w:rsidRPr="00A869A5" w:rsidRDefault="00236276" w:rsidP="0037448F">
            <w:pPr>
              <w:widowControl w:val="0"/>
              <w:rPr>
                <w:rFonts w:cs="Arial"/>
                <w:bCs/>
                <w:szCs w:val="22"/>
                <w:lang w:val="es-CL"/>
              </w:rPr>
            </w:pPr>
          </w:p>
          <w:p w14:paraId="15AC3919" w14:textId="77777777" w:rsidR="00236276" w:rsidRPr="00A869A5" w:rsidRDefault="00236276" w:rsidP="0037448F">
            <w:pPr>
              <w:widowControl w:val="0"/>
              <w:rPr>
                <w:rFonts w:cs="Arial"/>
                <w:bCs/>
                <w:szCs w:val="22"/>
                <w:lang w:val="es-CL"/>
              </w:rPr>
            </w:pPr>
            <w:r w:rsidRPr="00A869A5">
              <w:rPr>
                <w:rFonts w:cs="Arial"/>
                <w:bCs/>
                <w:szCs w:val="22"/>
                <w:lang w:val="es-CL"/>
              </w:rPr>
              <w:t>a) Reemplázase en el inciso primero la expresión “2024” por la siguiente: “2025”.</w:t>
            </w:r>
          </w:p>
          <w:p w14:paraId="0B173220" w14:textId="2921F93C" w:rsidR="00236276" w:rsidRDefault="00236276" w:rsidP="0037448F">
            <w:pPr>
              <w:widowControl w:val="0"/>
              <w:rPr>
                <w:rFonts w:cs="Arial"/>
                <w:bCs/>
                <w:szCs w:val="22"/>
                <w:lang w:val="es-CL"/>
              </w:rPr>
            </w:pPr>
          </w:p>
          <w:p w14:paraId="17634C1D" w14:textId="088D015F" w:rsidR="00EC5BAA" w:rsidRDefault="00EC5BAA" w:rsidP="0037448F">
            <w:pPr>
              <w:widowControl w:val="0"/>
              <w:rPr>
                <w:rFonts w:cs="Arial"/>
                <w:bCs/>
                <w:szCs w:val="22"/>
                <w:lang w:val="es-CL"/>
              </w:rPr>
            </w:pPr>
          </w:p>
          <w:p w14:paraId="247A5502" w14:textId="6DE7BB15" w:rsidR="00EC5BAA" w:rsidRDefault="00EC5BAA" w:rsidP="0037448F">
            <w:pPr>
              <w:widowControl w:val="0"/>
              <w:rPr>
                <w:rFonts w:cs="Arial"/>
                <w:bCs/>
                <w:szCs w:val="22"/>
                <w:lang w:val="es-CL"/>
              </w:rPr>
            </w:pPr>
          </w:p>
          <w:p w14:paraId="6E010159" w14:textId="2AFCE374" w:rsidR="00EC5BAA" w:rsidRDefault="00EC5BAA" w:rsidP="0037448F">
            <w:pPr>
              <w:widowControl w:val="0"/>
              <w:rPr>
                <w:rFonts w:cs="Arial"/>
                <w:bCs/>
                <w:szCs w:val="22"/>
                <w:lang w:val="es-CL"/>
              </w:rPr>
            </w:pPr>
          </w:p>
          <w:p w14:paraId="42AEB334" w14:textId="1C9C44A9" w:rsidR="00EC5BAA" w:rsidRDefault="00EC5BAA" w:rsidP="0037448F">
            <w:pPr>
              <w:widowControl w:val="0"/>
              <w:rPr>
                <w:rFonts w:cs="Arial"/>
                <w:bCs/>
                <w:szCs w:val="22"/>
                <w:lang w:val="es-CL"/>
              </w:rPr>
            </w:pPr>
          </w:p>
          <w:p w14:paraId="3202D41F" w14:textId="4EA25D13" w:rsidR="00EC5BAA" w:rsidRDefault="00EC5BAA" w:rsidP="0037448F">
            <w:pPr>
              <w:widowControl w:val="0"/>
              <w:rPr>
                <w:rFonts w:cs="Arial"/>
                <w:bCs/>
                <w:szCs w:val="22"/>
                <w:lang w:val="es-CL"/>
              </w:rPr>
            </w:pPr>
          </w:p>
          <w:p w14:paraId="45D990A5" w14:textId="6269BFAE" w:rsidR="00EC5BAA" w:rsidRDefault="00EC5BAA" w:rsidP="0037448F">
            <w:pPr>
              <w:widowControl w:val="0"/>
              <w:rPr>
                <w:rFonts w:cs="Arial"/>
                <w:bCs/>
                <w:szCs w:val="22"/>
                <w:lang w:val="es-CL"/>
              </w:rPr>
            </w:pPr>
          </w:p>
          <w:p w14:paraId="0DEB72E5" w14:textId="2DA070D9" w:rsidR="00EC5BAA" w:rsidRDefault="00EC5BAA" w:rsidP="0037448F">
            <w:pPr>
              <w:widowControl w:val="0"/>
              <w:rPr>
                <w:rFonts w:cs="Arial"/>
                <w:bCs/>
                <w:szCs w:val="22"/>
                <w:lang w:val="es-CL"/>
              </w:rPr>
            </w:pPr>
          </w:p>
          <w:p w14:paraId="7F15F3B1" w14:textId="77423F86" w:rsidR="00EC5BAA" w:rsidRDefault="00EC5BAA" w:rsidP="0037448F">
            <w:pPr>
              <w:widowControl w:val="0"/>
              <w:rPr>
                <w:rFonts w:cs="Arial"/>
                <w:bCs/>
                <w:szCs w:val="22"/>
                <w:lang w:val="es-CL"/>
              </w:rPr>
            </w:pPr>
          </w:p>
          <w:p w14:paraId="438BE500" w14:textId="77777777" w:rsidR="00EC5BAA" w:rsidRPr="00A869A5" w:rsidRDefault="00EC5BAA" w:rsidP="0037448F">
            <w:pPr>
              <w:widowControl w:val="0"/>
              <w:rPr>
                <w:rFonts w:cs="Arial"/>
                <w:bCs/>
                <w:szCs w:val="22"/>
                <w:lang w:val="es-CL"/>
              </w:rPr>
            </w:pPr>
          </w:p>
          <w:p w14:paraId="13EAB864" w14:textId="77777777" w:rsidR="00236276" w:rsidRPr="00A869A5" w:rsidRDefault="00236276" w:rsidP="0037448F">
            <w:pPr>
              <w:widowControl w:val="0"/>
              <w:rPr>
                <w:rFonts w:cs="Arial"/>
                <w:bCs/>
                <w:szCs w:val="22"/>
                <w:lang w:val="es-CL"/>
              </w:rPr>
            </w:pPr>
            <w:r w:rsidRPr="00A869A5">
              <w:rPr>
                <w:rFonts w:cs="Arial"/>
                <w:bCs/>
                <w:szCs w:val="22"/>
                <w:lang w:val="es-CL"/>
              </w:rPr>
              <w:t>b) Reemplázase en el inciso segundo la expresión “2024” por la siguiente: “2025”.</w:t>
            </w:r>
          </w:p>
          <w:p w14:paraId="3236BF20" w14:textId="77777777" w:rsidR="00236276" w:rsidRPr="00D81A58" w:rsidRDefault="00236276" w:rsidP="00575DED">
            <w:pPr>
              <w:rPr>
                <w:rFonts w:cs="Arial"/>
              </w:rPr>
            </w:pPr>
          </w:p>
        </w:tc>
      </w:tr>
      <w:tr w:rsidR="00236276" w:rsidRPr="00D81A58" w14:paraId="5EED2DF5" w14:textId="77777777" w:rsidTr="00236276">
        <w:trPr>
          <w:jc w:val="center"/>
        </w:trPr>
        <w:tc>
          <w:tcPr>
            <w:tcW w:w="2500" w:type="pct"/>
          </w:tcPr>
          <w:p w14:paraId="545A4B6E" w14:textId="77777777" w:rsidR="00236276" w:rsidRDefault="00236276" w:rsidP="00F478B5">
            <w:pPr>
              <w:pStyle w:val="Encabezado"/>
              <w:widowControl w:val="0"/>
              <w:rPr>
                <w:rFonts w:cs="Arial"/>
                <w:szCs w:val="22"/>
              </w:rPr>
            </w:pPr>
          </w:p>
          <w:p w14:paraId="17EF301D" w14:textId="77777777" w:rsidR="00236276" w:rsidRDefault="00236276" w:rsidP="00F478B5">
            <w:pPr>
              <w:pStyle w:val="Encabezado"/>
              <w:widowControl w:val="0"/>
              <w:rPr>
                <w:rFonts w:cs="Arial"/>
                <w:szCs w:val="22"/>
              </w:rPr>
            </w:pPr>
          </w:p>
          <w:p w14:paraId="2F201C78" w14:textId="77777777" w:rsidR="00236276" w:rsidRDefault="00236276" w:rsidP="00F478B5">
            <w:pPr>
              <w:pStyle w:val="Encabezado"/>
              <w:widowControl w:val="0"/>
              <w:rPr>
                <w:rFonts w:cs="Arial"/>
                <w:szCs w:val="22"/>
              </w:rPr>
            </w:pPr>
          </w:p>
          <w:p w14:paraId="3021B7B2" w14:textId="77777777" w:rsidR="00236276" w:rsidRDefault="00236276" w:rsidP="00F478B5">
            <w:pPr>
              <w:pStyle w:val="Encabezado"/>
              <w:widowControl w:val="0"/>
              <w:rPr>
                <w:rFonts w:cs="Arial"/>
                <w:szCs w:val="22"/>
              </w:rPr>
            </w:pPr>
          </w:p>
          <w:p w14:paraId="754855A1" w14:textId="2125545A" w:rsidR="00236276" w:rsidRDefault="00236276" w:rsidP="00F478B5">
            <w:pPr>
              <w:pStyle w:val="Encabezado"/>
              <w:widowControl w:val="0"/>
              <w:rPr>
                <w:rFonts w:cs="Arial"/>
                <w:szCs w:val="22"/>
              </w:rPr>
            </w:pPr>
            <w:r w:rsidRPr="00F478B5">
              <w:rPr>
                <w:rFonts w:cs="Arial"/>
                <w:szCs w:val="22"/>
              </w:rPr>
              <w:t xml:space="preserve">Artículo 5.- Podrán acceder a la bonificación adicional creada por esta ley hasta un total de </w:t>
            </w:r>
            <w:r w:rsidRPr="00F478B5">
              <w:rPr>
                <w:rFonts w:cs="Arial"/>
                <w:szCs w:val="22"/>
                <w:u w:val="single"/>
              </w:rPr>
              <w:t>3.800</w:t>
            </w:r>
            <w:r w:rsidRPr="00F478B5">
              <w:rPr>
                <w:rFonts w:cs="Arial"/>
                <w:szCs w:val="22"/>
              </w:rPr>
              <w:t xml:space="preserve"> beneficiarios académicos y directivos. Para el año 2017 se contemplarán 300 cupos. Para los años 2018, 2019, 2020 y 2021 se contemplarán, por cada anualidad, 600 cupos. Para el año 2022 existirán 400 cupos. </w:t>
            </w:r>
            <w:r w:rsidRPr="007455F1">
              <w:rPr>
                <w:rFonts w:cs="Arial"/>
                <w:szCs w:val="22"/>
                <w:u w:val="single"/>
              </w:rPr>
              <w:t>Para los años 2023 y 2024</w:t>
            </w:r>
            <w:r w:rsidRPr="00F478B5">
              <w:rPr>
                <w:rFonts w:cs="Arial"/>
                <w:szCs w:val="22"/>
              </w:rPr>
              <w:t xml:space="preserve"> se contemplarán, por cada anualidad, 350 cupos. Los cupos que no hubieren sido utilizados en los años 2017 y 2018 incrementarán los cupos del año 2019. A partir de este último año, los cupos que no sean utilizados en cada anualidad incrementarán los cupos del año inmediatamente siguiente.</w:t>
            </w:r>
          </w:p>
          <w:p w14:paraId="48AAE9BC" w14:textId="064D43DE" w:rsidR="00236276" w:rsidRDefault="00236276" w:rsidP="00F478B5">
            <w:pPr>
              <w:pStyle w:val="Encabezado"/>
              <w:widowControl w:val="0"/>
              <w:rPr>
                <w:rFonts w:cs="Arial"/>
                <w:szCs w:val="22"/>
              </w:rPr>
            </w:pPr>
          </w:p>
          <w:p w14:paraId="5D315AF6" w14:textId="7DF8C39D" w:rsidR="00236276" w:rsidRDefault="00236276" w:rsidP="00F478B5">
            <w:pPr>
              <w:pStyle w:val="Encabezado"/>
              <w:widowControl w:val="0"/>
              <w:rPr>
                <w:rFonts w:cs="Arial"/>
                <w:szCs w:val="22"/>
              </w:rPr>
            </w:pPr>
          </w:p>
          <w:p w14:paraId="4B754BBB" w14:textId="77777777" w:rsidR="00236276" w:rsidRPr="00F478B5" w:rsidRDefault="00236276" w:rsidP="00F478B5">
            <w:pPr>
              <w:pStyle w:val="Encabezado"/>
              <w:widowControl w:val="0"/>
              <w:rPr>
                <w:rFonts w:cs="Arial"/>
                <w:szCs w:val="22"/>
              </w:rPr>
            </w:pPr>
          </w:p>
          <w:p w14:paraId="7309E85D" w14:textId="176FC4B8" w:rsidR="00236276" w:rsidRDefault="00236276" w:rsidP="00F478B5">
            <w:pPr>
              <w:pStyle w:val="Encabezado"/>
              <w:widowControl w:val="0"/>
              <w:rPr>
                <w:rFonts w:cs="Arial"/>
                <w:szCs w:val="22"/>
              </w:rPr>
            </w:pPr>
            <w:r w:rsidRPr="00F478B5">
              <w:rPr>
                <w:rFonts w:cs="Arial"/>
                <w:szCs w:val="22"/>
              </w:rPr>
              <w:t xml:space="preserve">    Podrán acceder a la bonificación adicional creada por esta ley hasta un total de </w:t>
            </w:r>
            <w:r w:rsidRPr="007455F1">
              <w:rPr>
                <w:rFonts w:cs="Arial"/>
                <w:szCs w:val="22"/>
                <w:u w:val="single"/>
              </w:rPr>
              <w:t>900</w:t>
            </w:r>
            <w:r w:rsidRPr="00F478B5">
              <w:rPr>
                <w:rFonts w:cs="Arial"/>
                <w:szCs w:val="22"/>
              </w:rPr>
              <w:t xml:space="preserve"> beneficiarios profesionales no académicos. Para el año 2017 se contemplarán 120 cupos. Para los años 2018 y 2019 se contemplarán, por cada anualidad, 150 cupos. Para los años 2020, 2021 y 2022 se contemplarán, por cada anualidad, 100 cupos. </w:t>
            </w:r>
            <w:r w:rsidRPr="007455F1">
              <w:rPr>
                <w:rFonts w:cs="Arial"/>
                <w:szCs w:val="22"/>
                <w:u w:val="single"/>
              </w:rPr>
              <w:t>Para los años 2023 y 2024</w:t>
            </w:r>
            <w:r w:rsidRPr="00F478B5">
              <w:rPr>
                <w:rFonts w:cs="Arial"/>
                <w:szCs w:val="22"/>
              </w:rPr>
              <w:t xml:space="preserve"> se contemplarán, por cada anualidad, 90 cupos. Con todo, los cupos que no hubieren sido utilizados en los años 2017 y 2018 incrementarán los cupos del año 2019. A partir de este último año, los cupos que no sean utilizados en cada anualidad incrementarán los cupos del año inmediatamente siguiente.</w:t>
            </w:r>
          </w:p>
          <w:p w14:paraId="35DA7AFF" w14:textId="77777777" w:rsidR="00236276" w:rsidRPr="00F478B5" w:rsidRDefault="00236276" w:rsidP="00F478B5">
            <w:pPr>
              <w:pStyle w:val="Encabezado"/>
              <w:widowControl w:val="0"/>
              <w:rPr>
                <w:rFonts w:cs="Arial"/>
                <w:szCs w:val="22"/>
              </w:rPr>
            </w:pPr>
          </w:p>
          <w:p w14:paraId="5E2420C2" w14:textId="27D0D549" w:rsidR="00236276" w:rsidRDefault="00236276" w:rsidP="00F478B5">
            <w:pPr>
              <w:pStyle w:val="Encabezado"/>
              <w:widowControl w:val="0"/>
              <w:rPr>
                <w:rFonts w:cs="Arial"/>
                <w:szCs w:val="22"/>
              </w:rPr>
            </w:pPr>
            <w:r w:rsidRPr="00F478B5">
              <w:rPr>
                <w:rFonts w:cs="Arial"/>
                <w:szCs w:val="22"/>
              </w:rPr>
              <w:t xml:space="preserve">    Para que los funcionarios accedan a la bonificación adicional deberán postular en su respectiva universidad empleadora en los plazos que fije el reglamento, comunicando su decisión de renunciar voluntariamente. Dichas universidades deberán remitir al Ministerio de Educación las postulaciones de los funcionarios que cumplan con los requisitos para acceder a los beneficios de esta ley, en los plazos y formas que indique el reglamento.</w:t>
            </w:r>
          </w:p>
          <w:p w14:paraId="119328F7" w14:textId="77777777" w:rsidR="00236276" w:rsidRPr="00F478B5" w:rsidRDefault="00236276" w:rsidP="00F478B5">
            <w:pPr>
              <w:pStyle w:val="Encabezado"/>
              <w:widowControl w:val="0"/>
              <w:rPr>
                <w:rFonts w:cs="Arial"/>
                <w:szCs w:val="22"/>
              </w:rPr>
            </w:pPr>
          </w:p>
          <w:p w14:paraId="2B099EC0" w14:textId="15EA4B72" w:rsidR="00236276" w:rsidRDefault="00236276" w:rsidP="00F478B5">
            <w:pPr>
              <w:pStyle w:val="Encabezado"/>
              <w:widowControl w:val="0"/>
              <w:rPr>
                <w:rFonts w:cs="Arial"/>
                <w:szCs w:val="22"/>
              </w:rPr>
            </w:pPr>
            <w:r w:rsidRPr="00F478B5">
              <w:rPr>
                <w:rFonts w:cs="Arial"/>
                <w:szCs w:val="22"/>
              </w:rPr>
              <w:t xml:space="preserve">    Mediante una o más resoluciones exentas del Ministerio de Educación, visadas por la Dirección de Presupuestos, se establecerá la distribución de los cupos anuales entre las universidades estatales, velando por la equidad regional, en forma proporcional al número de postulaciones que cumplan con los requisitos fijados por esta ley conforme a los cupos a que se refiere el presente artículo.</w:t>
            </w:r>
          </w:p>
          <w:p w14:paraId="585D147A" w14:textId="77777777" w:rsidR="00236276" w:rsidRPr="00F478B5" w:rsidRDefault="00236276" w:rsidP="00F478B5">
            <w:pPr>
              <w:pStyle w:val="Encabezado"/>
              <w:widowControl w:val="0"/>
              <w:rPr>
                <w:rFonts w:cs="Arial"/>
                <w:szCs w:val="22"/>
              </w:rPr>
            </w:pPr>
          </w:p>
          <w:p w14:paraId="2B1BF149" w14:textId="0B9D0C6D" w:rsidR="00236276" w:rsidRDefault="00236276" w:rsidP="00F478B5">
            <w:pPr>
              <w:pStyle w:val="Encabezado"/>
              <w:widowControl w:val="0"/>
              <w:rPr>
                <w:rFonts w:cs="Arial"/>
                <w:szCs w:val="22"/>
              </w:rPr>
            </w:pPr>
            <w:r w:rsidRPr="00F478B5">
              <w:rPr>
                <w:rFonts w:cs="Arial"/>
                <w:szCs w:val="22"/>
              </w:rPr>
              <w:t xml:space="preserve">    La universidad empleadora deberá dictar, para cada proceso de postulación, una resolución que deberá contener el listado de todos los postulantes que cumplan los requisitos para acceder a la bonificación adicional de esta ley. Además, dicha resolución contendrá la individualización de los beneficiarios de los cupos disponibles para dicho año y las demás materias que defina el reglamento.</w:t>
            </w:r>
          </w:p>
          <w:p w14:paraId="22F26394" w14:textId="77777777" w:rsidR="00236276" w:rsidRPr="00F478B5" w:rsidRDefault="00236276" w:rsidP="00F478B5">
            <w:pPr>
              <w:pStyle w:val="Encabezado"/>
              <w:widowControl w:val="0"/>
              <w:rPr>
                <w:rFonts w:cs="Arial"/>
                <w:szCs w:val="22"/>
              </w:rPr>
            </w:pPr>
          </w:p>
          <w:p w14:paraId="6A044693" w14:textId="77777777" w:rsidR="00236276" w:rsidRPr="00F478B5" w:rsidRDefault="00236276" w:rsidP="00F478B5">
            <w:pPr>
              <w:pStyle w:val="Encabezado"/>
              <w:widowControl w:val="0"/>
              <w:rPr>
                <w:rFonts w:cs="Arial"/>
                <w:szCs w:val="22"/>
              </w:rPr>
            </w:pPr>
            <w:r w:rsidRPr="00F478B5">
              <w:rPr>
                <w:rFonts w:cs="Arial"/>
                <w:szCs w:val="22"/>
              </w:rPr>
              <w:t xml:space="preserve">    En caso de haber un mayor número de postulantes por universidad que cupos anuales otorgados a ella, ésta los asignará conforme a los siguientes criterios:</w:t>
            </w:r>
          </w:p>
          <w:p w14:paraId="41145310" w14:textId="55406453" w:rsidR="00236276" w:rsidRDefault="00236276" w:rsidP="00F478B5">
            <w:pPr>
              <w:pStyle w:val="Encabezado"/>
              <w:widowControl w:val="0"/>
              <w:rPr>
                <w:rFonts w:cs="Arial"/>
                <w:szCs w:val="22"/>
              </w:rPr>
            </w:pPr>
            <w:r w:rsidRPr="00F478B5">
              <w:rPr>
                <w:rFonts w:cs="Arial"/>
                <w:szCs w:val="22"/>
              </w:rPr>
              <w:t xml:space="preserve">    a) En primer término, se preferirá a aquéllos con un mayor número de días por sobre la edad legal para pensionarse por vejez, sean funcionarios o funcionarias, considerados a la fecha de inicio del periodo de postulación que fije el reglamento.</w:t>
            </w:r>
          </w:p>
          <w:p w14:paraId="2255AD6E" w14:textId="77777777" w:rsidR="00236276" w:rsidRPr="00F478B5" w:rsidRDefault="00236276" w:rsidP="00F478B5">
            <w:pPr>
              <w:pStyle w:val="Encabezado"/>
              <w:widowControl w:val="0"/>
              <w:rPr>
                <w:rFonts w:cs="Arial"/>
                <w:szCs w:val="22"/>
              </w:rPr>
            </w:pPr>
          </w:p>
          <w:p w14:paraId="43C3689A" w14:textId="0BCFCB34" w:rsidR="00236276" w:rsidRDefault="00236276" w:rsidP="00F478B5">
            <w:pPr>
              <w:pStyle w:val="Encabezado"/>
              <w:widowControl w:val="0"/>
              <w:rPr>
                <w:rFonts w:cs="Arial"/>
                <w:szCs w:val="22"/>
              </w:rPr>
            </w:pPr>
            <w:r w:rsidRPr="00F478B5">
              <w:rPr>
                <w:rFonts w:cs="Arial"/>
                <w:szCs w:val="22"/>
              </w:rPr>
              <w:t xml:space="preserve">    b) En igualdad de condiciones de edad, se preferirá a los que tengan más años de servicios en la universidad estatal empleadora, y luego en todas las universidades estatales, a la fecha que determine el reglamento.</w:t>
            </w:r>
          </w:p>
          <w:p w14:paraId="3DB33F3D" w14:textId="77777777" w:rsidR="00236276" w:rsidRPr="00F478B5" w:rsidRDefault="00236276" w:rsidP="00F478B5">
            <w:pPr>
              <w:pStyle w:val="Encabezado"/>
              <w:widowControl w:val="0"/>
              <w:rPr>
                <w:rFonts w:cs="Arial"/>
                <w:szCs w:val="22"/>
              </w:rPr>
            </w:pPr>
          </w:p>
          <w:p w14:paraId="3A90A2FA" w14:textId="4EC070D6" w:rsidR="00236276" w:rsidRDefault="00236276" w:rsidP="00F478B5">
            <w:pPr>
              <w:pStyle w:val="Encabezado"/>
              <w:widowControl w:val="0"/>
              <w:rPr>
                <w:rFonts w:cs="Arial"/>
                <w:szCs w:val="22"/>
              </w:rPr>
            </w:pPr>
            <w:r w:rsidRPr="00F478B5">
              <w:rPr>
                <w:rFonts w:cs="Arial"/>
                <w:szCs w:val="22"/>
              </w:rPr>
              <w:t xml:space="preserve">    c) Si persiste la igualdad, se preferirá a los que tengan el mayor número de días de reposo de licencias médicas cursadas durante los 365 días corridos inmediatamente anteriores al inicio del respectivo período de postulación.</w:t>
            </w:r>
          </w:p>
          <w:p w14:paraId="47B59F1A" w14:textId="77777777" w:rsidR="00236276" w:rsidRPr="00F478B5" w:rsidRDefault="00236276" w:rsidP="00F478B5">
            <w:pPr>
              <w:pStyle w:val="Encabezado"/>
              <w:widowControl w:val="0"/>
              <w:rPr>
                <w:rFonts w:cs="Arial"/>
                <w:szCs w:val="22"/>
              </w:rPr>
            </w:pPr>
          </w:p>
          <w:p w14:paraId="59C93227" w14:textId="7E4F43C6" w:rsidR="00236276" w:rsidRDefault="00236276" w:rsidP="00F478B5">
            <w:pPr>
              <w:pStyle w:val="Encabezado"/>
              <w:widowControl w:val="0"/>
              <w:rPr>
                <w:rFonts w:cs="Arial"/>
                <w:szCs w:val="22"/>
              </w:rPr>
            </w:pPr>
            <w:r w:rsidRPr="00F478B5">
              <w:rPr>
                <w:rFonts w:cs="Arial"/>
                <w:szCs w:val="22"/>
              </w:rPr>
              <w:t xml:space="preserve">    d) En todo caso, si aplicados todos los criterios de selección persiste la igualdad, resolverá la máxima autoridad de la universidad respectiva, garantizando la paridad de género, si correspondiere.</w:t>
            </w:r>
          </w:p>
          <w:p w14:paraId="41E8005C" w14:textId="77777777" w:rsidR="00236276" w:rsidRPr="00F478B5" w:rsidRDefault="00236276" w:rsidP="00F478B5">
            <w:pPr>
              <w:pStyle w:val="Encabezado"/>
              <w:widowControl w:val="0"/>
              <w:rPr>
                <w:rFonts w:cs="Arial"/>
                <w:szCs w:val="22"/>
              </w:rPr>
            </w:pPr>
          </w:p>
          <w:p w14:paraId="1695DA23" w14:textId="34EC2DC9" w:rsidR="00236276" w:rsidRDefault="00236276" w:rsidP="00F478B5">
            <w:pPr>
              <w:pStyle w:val="Encabezado"/>
              <w:widowControl w:val="0"/>
              <w:rPr>
                <w:rFonts w:cs="Arial"/>
                <w:szCs w:val="22"/>
              </w:rPr>
            </w:pPr>
            <w:r w:rsidRPr="00F478B5">
              <w:rPr>
                <w:rFonts w:cs="Arial"/>
                <w:szCs w:val="22"/>
              </w:rPr>
              <w:t xml:space="preserve">    Una vez dictada la resolución a que se refiere el inciso quinto, la universidad estatal empleadora la notificará dentro de los cinco días siguientes a la fecha de su dictación, a cada uno de los funcionarios que participaron del proceso de postulación, al correo electrónico institucional que tengan asignado o al que fijen en su postulación, o por carta certificada a la dirección que indicó el funcionario al postular, o de conformidad al inciso final del artículo 46 de la ley N° 19.880.</w:t>
            </w:r>
          </w:p>
          <w:p w14:paraId="63A5529B" w14:textId="77777777" w:rsidR="00236276" w:rsidRPr="00F478B5" w:rsidRDefault="00236276" w:rsidP="00F478B5">
            <w:pPr>
              <w:pStyle w:val="Encabezado"/>
              <w:widowControl w:val="0"/>
              <w:rPr>
                <w:rFonts w:cs="Arial"/>
                <w:szCs w:val="22"/>
              </w:rPr>
            </w:pPr>
          </w:p>
          <w:p w14:paraId="0DDE2DA3" w14:textId="594E6F31" w:rsidR="00236276" w:rsidRDefault="00236276" w:rsidP="00F478B5">
            <w:pPr>
              <w:pStyle w:val="Encabezado"/>
              <w:widowControl w:val="0"/>
              <w:rPr>
                <w:rFonts w:cs="Arial"/>
                <w:szCs w:val="22"/>
              </w:rPr>
            </w:pPr>
            <w:r w:rsidRPr="00F478B5">
              <w:rPr>
                <w:rFonts w:cs="Arial"/>
                <w:szCs w:val="22"/>
              </w:rPr>
              <w:t xml:space="preserve">    A más tardar dentro de los diez días hábiles siguientes a la notificación a que se refiere el inciso anterior, los beneficiarios de cupos deberán informar por escrito a la respectiva universidad estatal empleadora la fecha en que harán dejación definitiva del cargo o empleo o del total de horas que sirvan. Dicho personal deberá presentar su renuncia voluntaria y hacerla efectiva en los plazos señalados en el artículo 2.</w:t>
            </w:r>
          </w:p>
          <w:p w14:paraId="310C95F3" w14:textId="77777777" w:rsidR="00236276" w:rsidRPr="00F478B5" w:rsidRDefault="00236276" w:rsidP="00F478B5">
            <w:pPr>
              <w:pStyle w:val="Encabezado"/>
              <w:widowControl w:val="0"/>
              <w:rPr>
                <w:rFonts w:cs="Arial"/>
                <w:szCs w:val="22"/>
              </w:rPr>
            </w:pPr>
          </w:p>
          <w:p w14:paraId="1F896D2E" w14:textId="582370EE" w:rsidR="00236276" w:rsidRDefault="00236276" w:rsidP="00F478B5">
            <w:pPr>
              <w:pStyle w:val="Encabezado"/>
              <w:widowControl w:val="0"/>
              <w:rPr>
                <w:rFonts w:cs="Arial"/>
                <w:szCs w:val="22"/>
              </w:rPr>
            </w:pPr>
            <w:r w:rsidRPr="00F478B5">
              <w:rPr>
                <w:rFonts w:cs="Arial"/>
                <w:szCs w:val="22"/>
              </w:rPr>
              <w:t xml:space="preserve">    No obstante lo dispuesto en el inciso anterior, el personal que postule a la bonificación adicional y cumpla con los requisitos para acceder a ella, podrá renunciar a todos los cargos y al total de horas que sirva, a contar de la fecha de presentación de su postulación a dicho beneficio, siempre que tenga cumplidas las edades establecidas en el artículo 1, según corresponda. En este caso, el pago de la bonificación adicional se efectuará por la universidad empleadora, en el mes siguiente al de la total tramitación de la resolución que conceda al funcionario un cupo para acceder a la bonificación, y siempre que el Ministerio de Educación haya traspasado los recursos a la respectiva universidad. Con todo, las universidades podrán adelantar el pago de la bonificación adicional con recursos propios, a partir de la asignación del cupo o desde que el funcionario se encuentre en la situación que regula el artículo 6, sin perjuicio del posterior traspaso de recursos que a su respecto realice el Ministerio de Educación. Dichos pagos anticipados no podrán realizarse durante el año 2024. El valor de la unidad de fomento para el cálculo de la bonificación será el vigente al último día del mes anterior a la fecha de la resolución que disponga su pago. A su vez, el beneficio compensatorio del artículo 9 de la ley N° 20.374 se pagará cuando corresponda, según el inciso cuarto de dicho artículo.</w:t>
            </w:r>
          </w:p>
          <w:p w14:paraId="62B04FF2" w14:textId="77777777" w:rsidR="00236276" w:rsidRPr="00F478B5" w:rsidRDefault="00236276" w:rsidP="00F478B5">
            <w:pPr>
              <w:pStyle w:val="Encabezado"/>
              <w:widowControl w:val="0"/>
              <w:rPr>
                <w:rFonts w:cs="Arial"/>
                <w:szCs w:val="22"/>
              </w:rPr>
            </w:pPr>
          </w:p>
          <w:p w14:paraId="3E71B2DF" w14:textId="77777777" w:rsidR="00236276" w:rsidRDefault="00236276" w:rsidP="00F478B5">
            <w:pPr>
              <w:pStyle w:val="Encabezado"/>
              <w:widowControl w:val="0"/>
              <w:tabs>
                <w:tab w:val="clear" w:pos="4252"/>
                <w:tab w:val="clear" w:pos="8504"/>
                <w:tab w:val="left" w:pos="2835"/>
              </w:tabs>
              <w:rPr>
                <w:rFonts w:cs="Arial"/>
                <w:szCs w:val="22"/>
              </w:rPr>
            </w:pPr>
            <w:r w:rsidRPr="00F478B5">
              <w:rPr>
                <w:rFonts w:cs="Arial"/>
                <w:szCs w:val="22"/>
              </w:rPr>
              <w:t xml:space="preserve">    Para los efectos del artículo 8 de esta ley, los funcionarios a que se refiere el inciso anterior deberán presentar la solicitud para acceder al bono establecido en la ley N° 20.305 en la misma oportunidad en que presenten su renuncia voluntaria.</w:t>
            </w:r>
          </w:p>
          <w:p w14:paraId="0FDDC93C" w14:textId="44319D70" w:rsidR="00236276" w:rsidRPr="00D81A58" w:rsidRDefault="00236276" w:rsidP="00F478B5">
            <w:pPr>
              <w:pStyle w:val="Encabezado"/>
              <w:widowControl w:val="0"/>
              <w:tabs>
                <w:tab w:val="clear" w:pos="4252"/>
                <w:tab w:val="clear" w:pos="8504"/>
                <w:tab w:val="left" w:pos="2835"/>
              </w:tabs>
              <w:rPr>
                <w:rFonts w:cs="Arial"/>
                <w:szCs w:val="22"/>
              </w:rPr>
            </w:pPr>
          </w:p>
        </w:tc>
        <w:tc>
          <w:tcPr>
            <w:tcW w:w="2500" w:type="pct"/>
          </w:tcPr>
          <w:p w14:paraId="2E47292B" w14:textId="77777777" w:rsidR="00236276" w:rsidRPr="00A869A5" w:rsidRDefault="00236276" w:rsidP="0037448F">
            <w:pPr>
              <w:widowControl w:val="0"/>
              <w:rPr>
                <w:rFonts w:cs="Arial"/>
                <w:bCs/>
                <w:szCs w:val="22"/>
                <w:lang w:val="es-CL"/>
              </w:rPr>
            </w:pPr>
            <w:r w:rsidRPr="00A869A5">
              <w:rPr>
                <w:rFonts w:cs="Arial"/>
                <w:bCs/>
                <w:szCs w:val="22"/>
                <w:lang w:val="es-CL"/>
              </w:rPr>
              <w:t>4. En el artículo 5:</w:t>
            </w:r>
          </w:p>
          <w:p w14:paraId="7B032AD6" w14:textId="77777777" w:rsidR="00236276" w:rsidRPr="00A869A5" w:rsidRDefault="00236276" w:rsidP="0037448F">
            <w:pPr>
              <w:widowControl w:val="0"/>
              <w:rPr>
                <w:rFonts w:cs="Arial"/>
                <w:bCs/>
                <w:szCs w:val="22"/>
                <w:lang w:val="es-CL"/>
              </w:rPr>
            </w:pPr>
          </w:p>
          <w:p w14:paraId="438F5A3D" w14:textId="77777777" w:rsidR="00236276" w:rsidRPr="00A869A5" w:rsidRDefault="00236276" w:rsidP="0037448F">
            <w:pPr>
              <w:widowControl w:val="0"/>
              <w:rPr>
                <w:rFonts w:cs="Arial"/>
                <w:bCs/>
                <w:szCs w:val="22"/>
                <w:lang w:val="es-CL"/>
              </w:rPr>
            </w:pPr>
            <w:r w:rsidRPr="00A869A5">
              <w:rPr>
                <w:rFonts w:cs="Arial"/>
                <w:bCs/>
                <w:szCs w:val="22"/>
                <w:lang w:val="es-CL"/>
              </w:rPr>
              <w:t>a) En el inciso primero:</w:t>
            </w:r>
          </w:p>
          <w:p w14:paraId="6D85B1CC" w14:textId="77777777" w:rsidR="00236276" w:rsidRPr="00A869A5" w:rsidRDefault="00236276" w:rsidP="0037448F">
            <w:pPr>
              <w:widowControl w:val="0"/>
              <w:rPr>
                <w:rFonts w:cs="Arial"/>
                <w:bCs/>
                <w:szCs w:val="22"/>
                <w:lang w:val="es-CL"/>
              </w:rPr>
            </w:pPr>
          </w:p>
          <w:p w14:paraId="3D02BE92" w14:textId="77777777" w:rsidR="00236276" w:rsidRPr="00A869A5" w:rsidRDefault="00236276" w:rsidP="0037448F">
            <w:pPr>
              <w:widowControl w:val="0"/>
              <w:rPr>
                <w:rFonts w:cs="Arial"/>
                <w:bCs/>
                <w:szCs w:val="22"/>
                <w:lang w:val="es-CL"/>
              </w:rPr>
            </w:pPr>
            <w:r w:rsidRPr="00A869A5">
              <w:rPr>
                <w:rFonts w:cs="Arial"/>
                <w:bCs/>
                <w:szCs w:val="22"/>
                <w:lang w:val="es-CL"/>
              </w:rPr>
              <w:t>i. Reemplázase la cantidad “3.800” por la siguiente: “4.150”.</w:t>
            </w:r>
          </w:p>
          <w:p w14:paraId="2D55AA67" w14:textId="6F2EDB7C" w:rsidR="00236276" w:rsidRDefault="00236276" w:rsidP="0037448F">
            <w:pPr>
              <w:widowControl w:val="0"/>
              <w:rPr>
                <w:rFonts w:cs="Arial"/>
                <w:bCs/>
                <w:szCs w:val="22"/>
                <w:lang w:val="es-CL"/>
              </w:rPr>
            </w:pPr>
          </w:p>
          <w:p w14:paraId="73A727D8" w14:textId="4CF89D1E" w:rsidR="00236276" w:rsidRDefault="00236276" w:rsidP="0037448F">
            <w:pPr>
              <w:widowControl w:val="0"/>
              <w:rPr>
                <w:rFonts w:cs="Arial"/>
                <w:bCs/>
                <w:szCs w:val="22"/>
                <w:lang w:val="es-CL"/>
              </w:rPr>
            </w:pPr>
          </w:p>
          <w:p w14:paraId="78B05333" w14:textId="77777777" w:rsidR="00236276" w:rsidRPr="00A869A5" w:rsidRDefault="00236276" w:rsidP="0037448F">
            <w:pPr>
              <w:widowControl w:val="0"/>
              <w:rPr>
                <w:rFonts w:cs="Arial"/>
                <w:bCs/>
                <w:szCs w:val="22"/>
                <w:lang w:val="es-CL"/>
              </w:rPr>
            </w:pPr>
          </w:p>
          <w:p w14:paraId="4A76F035" w14:textId="77777777" w:rsidR="00236276" w:rsidRPr="00A869A5" w:rsidRDefault="00236276" w:rsidP="0037448F">
            <w:pPr>
              <w:widowControl w:val="0"/>
              <w:rPr>
                <w:rFonts w:cs="Arial"/>
                <w:bCs/>
                <w:szCs w:val="22"/>
                <w:lang w:val="es-CL"/>
              </w:rPr>
            </w:pPr>
            <w:r w:rsidRPr="00A869A5">
              <w:rPr>
                <w:rFonts w:cs="Arial"/>
                <w:bCs/>
                <w:szCs w:val="22"/>
                <w:lang w:val="es-CL"/>
              </w:rPr>
              <w:t>ii. Sustitúyese la frase: “Para los años 2023 y 2024” por la siguiente: “Para los años 2023, 2024 y 2025”.</w:t>
            </w:r>
          </w:p>
          <w:p w14:paraId="4FEA0356" w14:textId="2607576C" w:rsidR="00236276" w:rsidRDefault="00236276" w:rsidP="0037448F">
            <w:pPr>
              <w:widowControl w:val="0"/>
              <w:rPr>
                <w:rFonts w:cs="Arial"/>
                <w:bCs/>
                <w:szCs w:val="22"/>
                <w:lang w:val="es-CL"/>
              </w:rPr>
            </w:pPr>
          </w:p>
          <w:p w14:paraId="02B19983" w14:textId="26D3CF2B" w:rsidR="00236276" w:rsidRDefault="00236276" w:rsidP="0037448F">
            <w:pPr>
              <w:widowControl w:val="0"/>
              <w:rPr>
                <w:rFonts w:cs="Arial"/>
                <w:bCs/>
                <w:szCs w:val="22"/>
                <w:lang w:val="es-CL"/>
              </w:rPr>
            </w:pPr>
          </w:p>
          <w:p w14:paraId="26BF5C98" w14:textId="5D8EDF4A" w:rsidR="00236276" w:rsidRDefault="00236276" w:rsidP="0037448F">
            <w:pPr>
              <w:widowControl w:val="0"/>
              <w:rPr>
                <w:rFonts w:cs="Arial"/>
                <w:bCs/>
                <w:szCs w:val="22"/>
                <w:lang w:val="es-CL"/>
              </w:rPr>
            </w:pPr>
          </w:p>
          <w:p w14:paraId="5F8ECB2A" w14:textId="77777777" w:rsidR="00236276" w:rsidRPr="00A869A5" w:rsidRDefault="00236276" w:rsidP="0037448F">
            <w:pPr>
              <w:widowControl w:val="0"/>
              <w:rPr>
                <w:rFonts w:cs="Arial"/>
                <w:bCs/>
                <w:szCs w:val="22"/>
                <w:lang w:val="es-CL"/>
              </w:rPr>
            </w:pPr>
            <w:r w:rsidRPr="00A869A5">
              <w:rPr>
                <w:rFonts w:cs="Arial"/>
                <w:bCs/>
                <w:szCs w:val="22"/>
                <w:lang w:val="es-CL"/>
              </w:rPr>
              <w:t>b) En el inciso segundo:</w:t>
            </w:r>
          </w:p>
          <w:p w14:paraId="0414EAB2" w14:textId="77777777" w:rsidR="00236276" w:rsidRPr="00A869A5" w:rsidRDefault="00236276" w:rsidP="0037448F">
            <w:pPr>
              <w:widowControl w:val="0"/>
              <w:rPr>
                <w:rFonts w:cs="Arial"/>
                <w:bCs/>
                <w:szCs w:val="22"/>
                <w:lang w:val="es-CL"/>
              </w:rPr>
            </w:pPr>
          </w:p>
          <w:p w14:paraId="317C5960" w14:textId="77777777" w:rsidR="00236276" w:rsidRPr="00A869A5" w:rsidRDefault="00236276" w:rsidP="0037448F">
            <w:pPr>
              <w:widowControl w:val="0"/>
              <w:rPr>
                <w:rFonts w:cs="Arial"/>
                <w:bCs/>
                <w:szCs w:val="22"/>
                <w:lang w:val="es-CL"/>
              </w:rPr>
            </w:pPr>
            <w:r w:rsidRPr="00A869A5">
              <w:rPr>
                <w:rFonts w:cs="Arial"/>
                <w:bCs/>
                <w:szCs w:val="22"/>
                <w:lang w:val="es-CL"/>
              </w:rPr>
              <w:t>i. Reemplázase la cantidad “900” por la siguiente: “990”.</w:t>
            </w:r>
          </w:p>
          <w:p w14:paraId="0A7D7FE2" w14:textId="77777777" w:rsidR="00236276" w:rsidRPr="00A869A5" w:rsidRDefault="00236276" w:rsidP="0037448F">
            <w:pPr>
              <w:widowControl w:val="0"/>
              <w:rPr>
                <w:rFonts w:cs="Arial"/>
                <w:bCs/>
                <w:szCs w:val="22"/>
                <w:lang w:val="es-CL"/>
              </w:rPr>
            </w:pPr>
          </w:p>
          <w:p w14:paraId="0B9FC9EF" w14:textId="77777777" w:rsidR="00236276" w:rsidRPr="00A869A5" w:rsidRDefault="00236276" w:rsidP="0037448F">
            <w:pPr>
              <w:widowControl w:val="0"/>
              <w:rPr>
                <w:rFonts w:cs="Arial"/>
                <w:bCs/>
                <w:szCs w:val="22"/>
                <w:lang w:val="es-CL"/>
              </w:rPr>
            </w:pPr>
            <w:r w:rsidRPr="00A869A5">
              <w:rPr>
                <w:rFonts w:cs="Arial"/>
                <w:bCs/>
                <w:szCs w:val="22"/>
                <w:lang w:val="es-CL"/>
              </w:rPr>
              <w:t>ii. Sustitúyese la frase: “Para los años 2023 y 2024” por la siguiente: “Para los años 2023, 2024 y 2025”.</w:t>
            </w:r>
          </w:p>
          <w:p w14:paraId="0C129E95" w14:textId="77777777" w:rsidR="00236276" w:rsidRPr="00A869A5" w:rsidRDefault="00236276" w:rsidP="0037448F">
            <w:pPr>
              <w:widowControl w:val="0"/>
              <w:rPr>
                <w:rFonts w:cs="Arial"/>
                <w:bCs/>
                <w:szCs w:val="22"/>
                <w:lang w:val="es-CL"/>
              </w:rPr>
            </w:pPr>
          </w:p>
          <w:p w14:paraId="415A7BEB" w14:textId="77777777" w:rsidR="00236276" w:rsidRPr="00A869A5" w:rsidRDefault="00236276" w:rsidP="0037448F">
            <w:pPr>
              <w:widowControl w:val="0"/>
              <w:rPr>
                <w:rFonts w:cs="Arial"/>
                <w:bCs/>
                <w:szCs w:val="22"/>
                <w:lang w:val="es-CL"/>
              </w:rPr>
            </w:pPr>
          </w:p>
          <w:p w14:paraId="53257458" w14:textId="77777777" w:rsidR="00236276" w:rsidRPr="00D81A58" w:rsidRDefault="00236276" w:rsidP="00575DED">
            <w:pPr>
              <w:rPr>
                <w:rFonts w:cs="Arial"/>
              </w:rPr>
            </w:pPr>
          </w:p>
        </w:tc>
      </w:tr>
      <w:tr w:rsidR="00236276" w:rsidRPr="00D81A58" w14:paraId="77F5A9DA" w14:textId="77777777" w:rsidTr="00236276">
        <w:trPr>
          <w:jc w:val="center"/>
        </w:trPr>
        <w:tc>
          <w:tcPr>
            <w:tcW w:w="2500" w:type="pct"/>
          </w:tcPr>
          <w:p w14:paraId="26797CD2" w14:textId="14B4556A" w:rsidR="00236276" w:rsidRDefault="00236276" w:rsidP="007455F1">
            <w:pPr>
              <w:pStyle w:val="Encabezado"/>
              <w:widowControl w:val="0"/>
              <w:rPr>
                <w:rFonts w:cs="Arial"/>
                <w:szCs w:val="22"/>
              </w:rPr>
            </w:pPr>
            <w:r w:rsidRPr="007455F1">
              <w:rPr>
                <w:rFonts w:cs="Arial"/>
                <w:szCs w:val="22"/>
              </w:rPr>
              <w:t xml:space="preserve">Artículo 22.- Autorízase a las universidades del Estado para que, hasta el 31 de diciembre de </w:t>
            </w:r>
            <w:r w:rsidRPr="007455F1">
              <w:rPr>
                <w:rFonts w:cs="Arial"/>
                <w:szCs w:val="22"/>
                <w:u w:val="single"/>
              </w:rPr>
              <w:t>2024</w:t>
            </w:r>
            <w:r w:rsidRPr="007455F1">
              <w:rPr>
                <w:rFonts w:cs="Arial"/>
                <w:szCs w:val="22"/>
              </w:rPr>
              <w:t>, contraten uno o más empréstitos con el objeto exclusivo de financiar el beneficio establecido en el artículo 9 de la ley N° 20.374. El o los empréstitos que sean contratados deberán estar directamente relacionados con el gasto real o proyectado del beneficio antes citado en la universidad respectiva. La autorización no comprometerá en forma directa o indirecta el crédito o la responsabilidad financiera del Fisco.</w:t>
            </w:r>
          </w:p>
          <w:p w14:paraId="653D909B" w14:textId="77777777" w:rsidR="00236276" w:rsidRPr="007455F1" w:rsidRDefault="00236276" w:rsidP="007455F1">
            <w:pPr>
              <w:pStyle w:val="Encabezado"/>
              <w:widowControl w:val="0"/>
              <w:rPr>
                <w:rFonts w:cs="Arial"/>
                <w:szCs w:val="22"/>
              </w:rPr>
            </w:pPr>
          </w:p>
          <w:p w14:paraId="1DB64674" w14:textId="4EF4BF64" w:rsidR="00236276" w:rsidRDefault="00236276" w:rsidP="007455F1">
            <w:pPr>
              <w:pStyle w:val="Encabezado"/>
              <w:widowControl w:val="0"/>
              <w:rPr>
                <w:rFonts w:cs="Arial"/>
                <w:szCs w:val="22"/>
              </w:rPr>
            </w:pPr>
            <w:r w:rsidRPr="007455F1">
              <w:rPr>
                <w:rFonts w:cs="Arial"/>
                <w:szCs w:val="22"/>
              </w:rPr>
              <w:t xml:space="preserve">    El servicio de deuda derivada de los empréstitos que se autorizan contratar de acuerdo a lo dispuesto en el presente artículo deberá hacerse con cargo al patrimonio de la universidad respectiva y no podrá exceder del plazo de veinte años, contado desde la fecha de celebración del contrato.</w:t>
            </w:r>
          </w:p>
          <w:p w14:paraId="1E5F3832" w14:textId="77777777" w:rsidR="00236276" w:rsidRPr="007455F1" w:rsidRDefault="00236276" w:rsidP="007455F1">
            <w:pPr>
              <w:pStyle w:val="Encabezado"/>
              <w:widowControl w:val="0"/>
              <w:rPr>
                <w:rFonts w:cs="Arial"/>
                <w:szCs w:val="22"/>
              </w:rPr>
            </w:pPr>
          </w:p>
          <w:p w14:paraId="74B99286" w14:textId="4F63A561" w:rsidR="00236276" w:rsidRDefault="00236276" w:rsidP="007455F1">
            <w:pPr>
              <w:pStyle w:val="Encabezado"/>
              <w:widowControl w:val="0"/>
              <w:rPr>
                <w:rFonts w:cs="Arial"/>
                <w:szCs w:val="22"/>
              </w:rPr>
            </w:pPr>
            <w:r w:rsidRPr="007455F1">
              <w:rPr>
                <w:rFonts w:cs="Arial"/>
                <w:szCs w:val="22"/>
              </w:rPr>
              <w:t xml:space="preserve">    La selección de las entidades financieras con las cuales se contraten los empréstitos señalados se efectuará mediante licitación pública, la que no estará sujeta a las disposiciones de la ley N° 19.886 y su reglamento.</w:t>
            </w:r>
          </w:p>
          <w:p w14:paraId="3CCC4CF6" w14:textId="77777777" w:rsidR="00236276" w:rsidRPr="007455F1" w:rsidRDefault="00236276" w:rsidP="007455F1">
            <w:pPr>
              <w:pStyle w:val="Encabezado"/>
              <w:widowControl w:val="0"/>
              <w:rPr>
                <w:rFonts w:cs="Arial"/>
                <w:szCs w:val="22"/>
              </w:rPr>
            </w:pPr>
          </w:p>
          <w:p w14:paraId="0E371C56" w14:textId="620D5DEB" w:rsidR="00236276" w:rsidRDefault="00236276" w:rsidP="007455F1">
            <w:pPr>
              <w:pStyle w:val="Encabezado"/>
              <w:widowControl w:val="0"/>
              <w:rPr>
                <w:rFonts w:cs="Arial"/>
                <w:szCs w:val="22"/>
              </w:rPr>
            </w:pPr>
            <w:r w:rsidRPr="007455F1">
              <w:rPr>
                <w:rFonts w:cs="Arial"/>
                <w:szCs w:val="22"/>
              </w:rPr>
              <w:t xml:space="preserve">    Con todo, las universidades del Estado podrán celebrar los contratos de empréstitos a que se refiere este artículo, a través de licitación privada o trato directo en virtud de las causales señaladas en el artículo 8 de la ley N° 19.886, en caso de que la utilización del procedimiento de licitación pública ponga en riesgo la oportunidad, la finalidad o la eficacia de la aplicación del artículo 9 de la ley N° 20.374. En estos casos, las universidades del Estado deberán establecer por medio de una resolución, disponible en el Sistema de Información de Compras y Contratación Pública, los procedimientos internos que permitan resguardar la publicidad, la transparencia, la igualdad de trato y la no discriminación arbitraria en esta clase de contratación de servicios.</w:t>
            </w:r>
          </w:p>
          <w:p w14:paraId="35D8E6A6" w14:textId="77777777" w:rsidR="00236276" w:rsidRPr="007455F1" w:rsidRDefault="00236276" w:rsidP="007455F1">
            <w:pPr>
              <w:pStyle w:val="Encabezado"/>
              <w:widowControl w:val="0"/>
              <w:rPr>
                <w:rFonts w:cs="Arial"/>
                <w:szCs w:val="22"/>
              </w:rPr>
            </w:pPr>
          </w:p>
          <w:p w14:paraId="142DB26C" w14:textId="77777777" w:rsidR="00236276" w:rsidRDefault="00236276" w:rsidP="007455F1">
            <w:pPr>
              <w:pStyle w:val="Encabezado"/>
              <w:widowControl w:val="0"/>
              <w:tabs>
                <w:tab w:val="clear" w:pos="4252"/>
                <w:tab w:val="clear" w:pos="8504"/>
                <w:tab w:val="left" w:pos="2835"/>
              </w:tabs>
              <w:rPr>
                <w:rFonts w:cs="Arial"/>
                <w:szCs w:val="22"/>
              </w:rPr>
            </w:pPr>
            <w:r w:rsidRPr="007455F1">
              <w:rPr>
                <w:rFonts w:cs="Arial"/>
                <w:szCs w:val="22"/>
              </w:rPr>
              <w:t xml:space="preserve">    Copia de los contratos de los empréstitos materia de este artículo, indicando el monto y las condiciones bajo los cuales fueron celebrados, además de un informe que especifique los usos de los recursos obtenidos, serán remitidos por la universidad respectiva a los ministerios de Hacienda y de Educación, dentro de los treinta días siguientes a su celebración.</w:t>
            </w:r>
          </w:p>
          <w:p w14:paraId="5E7CED2A" w14:textId="64FB3503" w:rsidR="00236276" w:rsidRPr="00D81A58" w:rsidRDefault="00236276" w:rsidP="007455F1">
            <w:pPr>
              <w:pStyle w:val="Encabezado"/>
              <w:widowControl w:val="0"/>
              <w:tabs>
                <w:tab w:val="clear" w:pos="4252"/>
                <w:tab w:val="clear" w:pos="8504"/>
                <w:tab w:val="left" w:pos="2835"/>
              </w:tabs>
              <w:rPr>
                <w:rFonts w:cs="Arial"/>
                <w:szCs w:val="22"/>
              </w:rPr>
            </w:pPr>
          </w:p>
        </w:tc>
        <w:tc>
          <w:tcPr>
            <w:tcW w:w="2500" w:type="pct"/>
          </w:tcPr>
          <w:p w14:paraId="22AEB9CB" w14:textId="77777777" w:rsidR="00236276" w:rsidRPr="00A869A5" w:rsidRDefault="00236276" w:rsidP="005A56DD">
            <w:pPr>
              <w:widowControl w:val="0"/>
              <w:rPr>
                <w:rFonts w:cs="Arial"/>
                <w:bCs/>
                <w:szCs w:val="22"/>
                <w:lang w:val="es-CL"/>
              </w:rPr>
            </w:pPr>
            <w:r w:rsidRPr="00A869A5">
              <w:rPr>
                <w:rFonts w:cs="Arial"/>
                <w:bCs/>
                <w:szCs w:val="22"/>
                <w:lang w:val="es-CL"/>
              </w:rPr>
              <w:t>5. Reemplázase en el inciso primero del artículo 22 la expresión “2024” por la siguiente: “2025”.</w:t>
            </w:r>
          </w:p>
          <w:p w14:paraId="241A6E86" w14:textId="77777777" w:rsidR="00236276" w:rsidRPr="00A869A5" w:rsidRDefault="00236276" w:rsidP="005A56DD">
            <w:pPr>
              <w:widowControl w:val="0"/>
              <w:rPr>
                <w:rFonts w:cs="Arial"/>
                <w:bCs/>
                <w:szCs w:val="22"/>
                <w:lang w:val="es-CL"/>
              </w:rPr>
            </w:pPr>
          </w:p>
          <w:p w14:paraId="08CB3D27" w14:textId="77777777" w:rsidR="00236276" w:rsidRPr="00D81A58" w:rsidRDefault="00236276" w:rsidP="00575DED">
            <w:pPr>
              <w:rPr>
                <w:rFonts w:cs="Arial"/>
              </w:rPr>
            </w:pPr>
          </w:p>
        </w:tc>
      </w:tr>
      <w:tr w:rsidR="00236276" w:rsidRPr="00D81A58" w14:paraId="4682CF5C" w14:textId="77777777" w:rsidTr="00236276">
        <w:trPr>
          <w:jc w:val="center"/>
        </w:trPr>
        <w:tc>
          <w:tcPr>
            <w:tcW w:w="2500" w:type="pct"/>
          </w:tcPr>
          <w:p w14:paraId="64986F97" w14:textId="12D0248C" w:rsidR="00236276" w:rsidRDefault="00236276" w:rsidP="00DC6626">
            <w:pPr>
              <w:pStyle w:val="Encabezado"/>
              <w:widowControl w:val="0"/>
              <w:tabs>
                <w:tab w:val="clear" w:pos="4252"/>
                <w:tab w:val="clear" w:pos="8504"/>
                <w:tab w:val="left" w:pos="2835"/>
              </w:tabs>
              <w:jc w:val="center"/>
              <w:rPr>
                <w:rFonts w:cs="Arial"/>
                <w:szCs w:val="22"/>
              </w:rPr>
            </w:pPr>
            <w:r w:rsidRPr="00DC6626">
              <w:rPr>
                <w:rFonts w:cs="Arial"/>
                <w:szCs w:val="22"/>
              </w:rPr>
              <w:t>LEY 21135</w:t>
            </w:r>
          </w:p>
          <w:p w14:paraId="131D134C" w14:textId="77777777" w:rsidR="00236276" w:rsidRDefault="00236276" w:rsidP="00DC6626">
            <w:pPr>
              <w:pStyle w:val="Encabezado"/>
              <w:widowControl w:val="0"/>
              <w:tabs>
                <w:tab w:val="clear" w:pos="4252"/>
                <w:tab w:val="clear" w:pos="8504"/>
                <w:tab w:val="left" w:pos="2835"/>
              </w:tabs>
              <w:jc w:val="center"/>
              <w:rPr>
                <w:rFonts w:cs="Arial"/>
                <w:szCs w:val="22"/>
              </w:rPr>
            </w:pPr>
            <w:r w:rsidRPr="00DC6626">
              <w:rPr>
                <w:rFonts w:cs="Arial"/>
                <w:szCs w:val="22"/>
              </w:rPr>
              <w:t>OTORGA BENEFICIOS DE INCENTIVO AL RETIRO PARA LOS FUNCIONARIOS MUNICIPALES QUE INDICA</w:t>
            </w:r>
          </w:p>
          <w:p w14:paraId="3A2BA464" w14:textId="77777777" w:rsidR="00236276" w:rsidRDefault="00236276" w:rsidP="00DC6626">
            <w:pPr>
              <w:pStyle w:val="Encabezado"/>
              <w:widowControl w:val="0"/>
              <w:tabs>
                <w:tab w:val="clear" w:pos="4252"/>
                <w:tab w:val="clear" w:pos="8504"/>
                <w:tab w:val="left" w:pos="2835"/>
              </w:tabs>
              <w:jc w:val="center"/>
              <w:rPr>
                <w:rFonts w:cs="Arial"/>
                <w:szCs w:val="22"/>
              </w:rPr>
            </w:pPr>
          </w:p>
          <w:p w14:paraId="16D2DE19" w14:textId="0FF49544" w:rsidR="00236276" w:rsidRDefault="00236276" w:rsidP="00DC6626">
            <w:pPr>
              <w:pStyle w:val="Encabezado"/>
              <w:widowControl w:val="0"/>
              <w:rPr>
                <w:rFonts w:cs="Arial"/>
                <w:szCs w:val="22"/>
              </w:rPr>
            </w:pPr>
            <w:r w:rsidRPr="00DC6626">
              <w:rPr>
                <w:rFonts w:cs="Arial"/>
                <w:szCs w:val="22"/>
              </w:rPr>
              <w:t xml:space="preserve">Artículo 4.- Podrán acceder a la bonificación establecida en el inciso primero del artículo 1 y a lo dispuesto en el artículo 9 hasta un máximo de </w:t>
            </w:r>
            <w:r w:rsidRPr="00DC6626">
              <w:rPr>
                <w:rFonts w:cs="Arial"/>
                <w:szCs w:val="22"/>
                <w:u w:val="single"/>
              </w:rPr>
              <w:t>10.600</w:t>
            </w:r>
            <w:r w:rsidRPr="00DC6626">
              <w:rPr>
                <w:rFonts w:cs="Arial"/>
                <w:szCs w:val="22"/>
              </w:rPr>
              <w:t xml:space="preserve"> beneficiarios, de conformidad con los cupos anuales que se indican en el inciso siguiente.</w:t>
            </w:r>
          </w:p>
          <w:p w14:paraId="350F0A46" w14:textId="6E26D4F5" w:rsidR="00236276" w:rsidRDefault="00236276" w:rsidP="00DC6626">
            <w:pPr>
              <w:pStyle w:val="Encabezado"/>
              <w:widowControl w:val="0"/>
              <w:rPr>
                <w:rFonts w:cs="Arial"/>
                <w:szCs w:val="22"/>
              </w:rPr>
            </w:pPr>
          </w:p>
          <w:p w14:paraId="0901FA03" w14:textId="77777777" w:rsidR="00236276" w:rsidRPr="00DC6626" w:rsidRDefault="00236276" w:rsidP="00DC6626">
            <w:pPr>
              <w:pStyle w:val="Encabezado"/>
              <w:widowControl w:val="0"/>
              <w:rPr>
                <w:rFonts w:cs="Arial"/>
                <w:szCs w:val="22"/>
              </w:rPr>
            </w:pPr>
          </w:p>
          <w:p w14:paraId="12856583" w14:textId="77777777" w:rsidR="00236276" w:rsidRDefault="00236276" w:rsidP="00DC6626">
            <w:pPr>
              <w:pStyle w:val="Encabezado"/>
              <w:widowControl w:val="0"/>
              <w:tabs>
                <w:tab w:val="clear" w:pos="4252"/>
                <w:tab w:val="clear" w:pos="8504"/>
                <w:tab w:val="left" w:pos="2835"/>
              </w:tabs>
              <w:rPr>
                <w:rFonts w:cs="Arial"/>
                <w:szCs w:val="22"/>
              </w:rPr>
            </w:pPr>
            <w:r w:rsidRPr="00DC6626">
              <w:rPr>
                <w:rFonts w:cs="Arial"/>
                <w:szCs w:val="22"/>
              </w:rPr>
              <w:t xml:space="preserve">    Para el año 2018 se contemplarán 1.100 cupos y para el año 2019 existirán 1.000 cupos. Para los años 2020 y 2021, existirán 1.250 cupos por cada año. A partir del año 2022 y hasta el año </w:t>
            </w:r>
            <w:r w:rsidRPr="00DC6626">
              <w:rPr>
                <w:rFonts w:cs="Arial"/>
                <w:szCs w:val="22"/>
                <w:u w:val="single"/>
              </w:rPr>
              <w:t>2025</w:t>
            </w:r>
            <w:r w:rsidRPr="00DC6626">
              <w:rPr>
                <w:rFonts w:cs="Arial"/>
                <w:szCs w:val="22"/>
              </w:rPr>
              <w:t>, se contemplarán 1.500 cupos para cada año</w:t>
            </w:r>
            <w:r w:rsidRPr="00DC6626">
              <w:rPr>
                <w:rFonts w:cs="Arial"/>
                <w:szCs w:val="22"/>
                <w:u w:val="single"/>
              </w:rPr>
              <w:t>.</w:t>
            </w:r>
            <w:r w:rsidRPr="00DC6626">
              <w:rPr>
                <w:rFonts w:cs="Arial"/>
                <w:szCs w:val="22"/>
              </w:rPr>
              <w:t xml:space="preserve"> Con todo, los cupos que no hubieren sido utilizados en los años 2018 y 2019, incrementarán los cupos del año 2020. A partir de este último año, los cupos que no sean utilizados en cada anualidad incrementarán los del año inmediatamente siguiente.</w:t>
            </w:r>
          </w:p>
          <w:p w14:paraId="610D1E9C" w14:textId="0100B0A5" w:rsidR="00236276" w:rsidRPr="00D81A58" w:rsidRDefault="00236276" w:rsidP="00DC6626">
            <w:pPr>
              <w:pStyle w:val="Encabezado"/>
              <w:widowControl w:val="0"/>
              <w:tabs>
                <w:tab w:val="clear" w:pos="4252"/>
                <w:tab w:val="clear" w:pos="8504"/>
                <w:tab w:val="left" w:pos="2835"/>
              </w:tabs>
              <w:rPr>
                <w:rFonts w:cs="Arial"/>
                <w:szCs w:val="22"/>
              </w:rPr>
            </w:pPr>
          </w:p>
        </w:tc>
        <w:tc>
          <w:tcPr>
            <w:tcW w:w="2500" w:type="pct"/>
          </w:tcPr>
          <w:p w14:paraId="4D17CCBD" w14:textId="77777777" w:rsidR="00236276" w:rsidRPr="00A869A5" w:rsidRDefault="00236276" w:rsidP="005A56DD">
            <w:pPr>
              <w:widowControl w:val="0"/>
              <w:rPr>
                <w:rFonts w:cs="Arial"/>
                <w:bCs/>
                <w:szCs w:val="22"/>
                <w:lang w:val="es-CL"/>
              </w:rPr>
            </w:pPr>
            <w:r w:rsidRPr="00A869A5">
              <w:rPr>
                <w:rFonts w:cs="Arial"/>
                <w:bCs/>
                <w:szCs w:val="22"/>
                <w:lang w:val="es-CL"/>
              </w:rPr>
              <w:t>Artículo 46.- Modifícase el artículo 4 de la ley Nº21.135 del modo siguiente:</w:t>
            </w:r>
          </w:p>
          <w:p w14:paraId="2516485A" w14:textId="33753573" w:rsidR="00236276" w:rsidRDefault="00236276" w:rsidP="005A56DD">
            <w:pPr>
              <w:widowControl w:val="0"/>
              <w:rPr>
                <w:rFonts w:cs="Arial"/>
                <w:bCs/>
                <w:szCs w:val="22"/>
                <w:highlight w:val="yellow"/>
                <w:lang w:val="es-CL"/>
              </w:rPr>
            </w:pPr>
          </w:p>
          <w:p w14:paraId="32905605" w14:textId="54EE46CC" w:rsidR="00236276" w:rsidRDefault="00236276" w:rsidP="005A56DD">
            <w:pPr>
              <w:widowControl w:val="0"/>
              <w:rPr>
                <w:rFonts w:cs="Arial"/>
                <w:bCs/>
                <w:szCs w:val="22"/>
                <w:highlight w:val="yellow"/>
                <w:lang w:val="es-CL"/>
              </w:rPr>
            </w:pPr>
          </w:p>
          <w:p w14:paraId="541ED8F9" w14:textId="77777777" w:rsidR="00236276" w:rsidRPr="00A869A5" w:rsidRDefault="00236276" w:rsidP="005A56DD">
            <w:pPr>
              <w:widowControl w:val="0"/>
              <w:rPr>
                <w:rFonts w:cs="Arial"/>
                <w:bCs/>
                <w:szCs w:val="22"/>
                <w:highlight w:val="yellow"/>
                <w:lang w:val="es-CL"/>
              </w:rPr>
            </w:pPr>
          </w:p>
          <w:p w14:paraId="62E2686E" w14:textId="77777777" w:rsidR="00236276" w:rsidRPr="00A869A5" w:rsidRDefault="00236276" w:rsidP="005A56DD">
            <w:pPr>
              <w:widowControl w:val="0"/>
              <w:rPr>
                <w:rFonts w:cs="Arial"/>
                <w:bCs/>
                <w:szCs w:val="22"/>
                <w:lang w:val="es-CL"/>
              </w:rPr>
            </w:pPr>
            <w:r w:rsidRPr="00A869A5">
              <w:rPr>
                <w:rFonts w:cs="Arial"/>
                <w:bCs/>
                <w:szCs w:val="22"/>
                <w:lang w:val="es-CL"/>
              </w:rPr>
              <w:t>1. Reemplázase en su inciso primero la cantidad “10.600” por la siguiente: “13.100”.</w:t>
            </w:r>
          </w:p>
          <w:p w14:paraId="22CD2598" w14:textId="77777777" w:rsidR="00236276" w:rsidRPr="00A869A5" w:rsidRDefault="00236276" w:rsidP="005A56DD">
            <w:pPr>
              <w:widowControl w:val="0"/>
              <w:rPr>
                <w:rFonts w:cs="Arial"/>
                <w:bCs/>
                <w:szCs w:val="22"/>
                <w:lang w:val="es-CL"/>
              </w:rPr>
            </w:pPr>
          </w:p>
          <w:p w14:paraId="5C7D5CE6" w14:textId="77777777" w:rsidR="00236276" w:rsidRDefault="00236276" w:rsidP="00575DED">
            <w:pPr>
              <w:rPr>
                <w:rFonts w:cs="Arial"/>
              </w:rPr>
            </w:pPr>
          </w:p>
          <w:p w14:paraId="6081C512" w14:textId="77777777" w:rsidR="00443463" w:rsidRDefault="00443463" w:rsidP="00575DED">
            <w:pPr>
              <w:rPr>
                <w:rFonts w:cs="Arial"/>
              </w:rPr>
            </w:pPr>
          </w:p>
          <w:p w14:paraId="0340F32A" w14:textId="77777777" w:rsidR="00236276" w:rsidRDefault="00236276" w:rsidP="00575DED">
            <w:pPr>
              <w:rPr>
                <w:rFonts w:cs="Arial"/>
              </w:rPr>
            </w:pPr>
          </w:p>
          <w:p w14:paraId="3516AF96" w14:textId="77777777" w:rsidR="00236276" w:rsidRPr="00A869A5" w:rsidRDefault="00236276" w:rsidP="005A56DD">
            <w:pPr>
              <w:widowControl w:val="0"/>
              <w:rPr>
                <w:rFonts w:cs="Arial"/>
                <w:bCs/>
                <w:szCs w:val="22"/>
                <w:lang w:val="es-CL"/>
              </w:rPr>
            </w:pPr>
            <w:r w:rsidRPr="00A869A5">
              <w:rPr>
                <w:rFonts w:cs="Arial"/>
                <w:bCs/>
                <w:szCs w:val="22"/>
                <w:lang w:val="es-CL"/>
              </w:rPr>
              <w:t>2. En el inciso segundo:</w:t>
            </w:r>
          </w:p>
          <w:p w14:paraId="425AE349" w14:textId="77777777" w:rsidR="00236276" w:rsidRPr="00A869A5" w:rsidRDefault="00236276" w:rsidP="005A56DD">
            <w:pPr>
              <w:widowControl w:val="0"/>
              <w:rPr>
                <w:rFonts w:cs="Arial"/>
                <w:bCs/>
                <w:szCs w:val="22"/>
                <w:lang w:val="es-CL"/>
              </w:rPr>
            </w:pPr>
          </w:p>
          <w:p w14:paraId="33CE4089" w14:textId="77777777" w:rsidR="00236276" w:rsidRPr="00A869A5" w:rsidRDefault="00236276" w:rsidP="005A56DD">
            <w:pPr>
              <w:widowControl w:val="0"/>
              <w:rPr>
                <w:rFonts w:cs="Arial"/>
                <w:bCs/>
                <w:szCs w:val="22"/>
                <w:lang w:val="es-CL"/>
              </w:rPr>
            </w:pPr>
            <w:r w:rsidRPr="00A869A5">
              <w:rPr>
                <w:rFonts w:cs="Arial"/>
                <w:bCs/>
                <w:szCs w:val="22"/>
                <w:lang w:val="es-CL"/>
              </w:rPr>
              <w:t>a) Reemplázase la expresión “año 2025” por “año 2023”.</w:t>
            </w:r>
          </w:p>
          <w:p w14:paraId="0A8E9985" w14:textId="6B68FD0B" w:rsidR="00236276" w:rsidRDefault="00236276" w:rsidP="005A56DD">
            <w:pPr>
              <w:widowControl w:val="0"/>
              <w:rPr>
                <w:rFonts w:cs="Arial"/>
                <w:bCs/>
                <w:szCs w:val="22"/>
                <w:lang w:val="es-CL"/>
              </w:rPr>
            </w:pPr>
          </w:p>
          <w:p w14:paraId="35C07520" w14:textId="77777777" w:rsidR="00236276" w:rsidRPr="00A869A5" w:rsidRDefault="00236276" w:rsidP="005A56DD">
            <w:pPr>
              <w:widowControl w:val="0"/>
              <w:rPr>
                <w:rFonts w:cs="Arial"/>
                <w:bCs/>
                <w:szCs w:val="22"/>
                <w:lang w:val="es-CL"/>
              </w:rPr>
            </w:pPr>
          </w:p>
          <w:p w14:paraId="1BA43D50" w14:textId="77777777" w:rsidR="00236276" w:rsidRPr="00A869A5" w:rsidRDefault="00236276" w:rsidP="005A56DD">
            <w:pPr>
              <w:widowControl w:val="0"/>
              <w:rPr>
                <w:rFonts w:cs="Arial"/>
                <w:bCs/>
                <w:szCs w:val="22"/>
                <w:lang w:val="es-CL"/>
              </w:rPr>
            </w:pPr>
            <w:r w:rsidRPr="00A869A5">
              <w:rPr>
                <w:rFonts w:cs="Arial"/>
                <w:bCs/>
                <w:szCs w:val="22"/>
                <w:lang w:val="es-CL"/>
              </w:rPr>
              <w:t>b) Incorpórase a continuación del tercer punto y seguido la oración siguiente: “Para los años 2024 y 2025 se contemplarán 2.250 y 3.250 cupos, respectivamente.”.</w:t>
            </w:r>
          </w:p>
          <w:p w14:paraId="1D8305D0" w14:textId="2E0B5176" w:rsidR="00236276" w:rsidRPr="00D81A58" w:rsidRDefault="00236276" w:rsidP="00575DED">
            <w:pPr>
              <w:rPr>
                <w:rFonts w:cs="Arial"/>
              </w:rPr>
            </w:pPr>
          </w:p>
        </w:tc>
      </w:tr>
      <w:tr w:rsidR="00236276" w:rsidRPr="00D81A58" w14:paraId="4A8C524A" w14:textId="77777777" w:rsidTr="00236276">
        <w:trPr>
          <w:jc w:val="center"/>
        </w:trPr>
        <w:tc>
          <w:tcPr>
            <w:tcW w:w="2500" w:type="pct"/>
          </w:tcPr>
          <w:p w14:paraId="59C0915C" w14:textId="7C54D8C9" w:rsidR="00236276" w:rsidRDefault="00236276" w:rsidP="00DC6626">
            <w:pPr>
              <w:pStyle w:val="Encabezado"/>
              <w:widowControl w:val="0"/>
              <w:tabs>
                <w:tab w:val="clear" w:pos="4252"/>
                <w:tab w:val="clear" w:pos="8504"/>
                <w:tab w:val="left" w:pos="2835"/>
              </w:tabs>
              <w:jc w:val="center"/>
              <w:rPr>
                <w:rFonts w:cs="Arial"/>
                <w:szCs w:val="22"/>
              </w:rPr>
            </w:pPr>
            <w:r w:rsidRPr="00DC6626">
              <w:rPr>
                <w:rFonts w:cs="Arial"/>
                <w:szCs w:val="22"/>
              </w:rPr>
              <w:t>LEY 21061</w:t>
            </w:r>
          </w:p>
          <w:p w14:paraId="473FD4D8" w14:textId="77777777" w:rsidR="00236276" w:rsidRDefault="00236276" w:rsidP="00DC6626">
            <w:pPr>
              <w:pStyle w:val="Encabezado"/>
              <w:widowControl w:val="0"/>
              <w:tabs>
                <w:tab w:val="clear" w:pos="4252"/>
                <w:tab w:val="clear" w:pos="8504"/>
                <w:tab w:val="left" w:pos="2835"/>
              </w:tabs>
              <w:jc w:val="center"/>
              <w:rPr>
                <w:rFonts w:cs="Arial"/>
                <w:szCs w:val="22"/>
              </w:rPr>
            </w:pPr>
            <w:r w:rsidRPr="00DC6626">
              <w:rPr>
                <w:rFonts w:cs="Arial"/>
                <w:szCs w:val="22"/>
              </w:rPr>
              <w:t>OTORGA INCENTIVO POR RETIRO VOLUNTARIO A LOS FUNCIONARIOS DEL PODER JUDICIAL</w:t>
            </w:r>
          </w:p>
          <w:p w14:paraId="07A1CEB3" w14:textId="77777777" w:rsidR="00236276" w:rsidRDefault="00236276" w:rsidP="00DC6626">
            <w:pPr>
              <w:pStyle w:val="Encabezado"/>
              <w:widowControl w:val="0"/>
              <w:tabs>
                <w:tab w:val="clear" w:pos="4252"/>
                <w:tab w:val="clear" w:pos="8504"/>
                <w:tab w:val="left" w:pos="2835"/>
              </w:tabs>
              <w:jc w:val="center"/>
              <w:rPr>
                <w:rFonts w:cs="Arial"/>
                <w:szCs w:val="22"/>
              </w:rPr>
            </w:pPr>
          </w:p>
          <w:p w14:paraId="0E108893" w14:textId="0C5C766C" w:rsidR="00236276" w:rsidRDefault="00236276" w:rsidP="00DC6626">
            <w:pPr>
              <w:pStyle w:val="Encabezado"/>
              <w:widowControl w:val="0"/>
              <w:rPr>
                <w:rFonts w:cs="Arial"/>
                <w:szCs w:val="22"/>
              </w:rPr>
            </w:pPr>
            <w:r w:rsidRPr="00DC6626">
              <w:rPr>
                <w:rFonts w:cs="Arial"/>
                <w:szCs w:val="22"/>
              </w:rPr>
              <w:t>" Artículo 1 .- Otórgase una bonificación por retiro voluntario, por una sola vez, a los funcionarios y funcionarias del Poder Judicial que se desempeñen como titulares en cargos de los escalafones Primario, de Empleados, de la Tercera y Sexta Serie del escalafón Secundario, de la Primera Serie del escalafón Secundario que perciban sueldo fiscal correspondiente a los grados V y VI del artículo 5 del decreto ley N° 3.058, de 1979, del Ministerio de Justicia, al personal a contrata asimilado a los escalafones del Personal Superior, de los Consejos Técnicos y de Empleados, y al personal titular de planta y a contrata de la Corporación Administrativa del Poder Judicial.</w:t>
            </w:r>
          </w:p>
          <w:p w14:paraId="5237B29F" w14:textId="77777777" w:rsidR="00236276" w:rsidRPr="00DC6626" w:rsidRDefault="00236276" w:rsidP="00DC6626">
            <w:pPr>
              <w:pStyle w:val="Encabezado"/>
              <w:widowControl w:val="0"/>
              <w:rPr>
                <w:rFonts w:cs="Arial"/>
                <w:szCs w:val="22"/>
              </w:rPr>
            </w:pPr>
          </w:p>
          <w:p w14:paraId="2B54286D" w14:textId="7F6499D3" w:rsidR="00236276" w:rsidRDefault="00236276" w:rsidP="00DC6626">
            <w:pPr>
              <w:pStyle w:val="Encabezado"/>
              <w:widowControl w:val="0"/>
              <w:rPr>
                <w:rFonts w:cs="Arial"/>
                <w:szCs w:val="22"/>
              </w:rPr>
            </w:pPr>
            <w:r w:rsidRPr="00DC6626">
              <w:rPr>
                <w:rFonts w:cs="Arial"/>
                <w:szCs w:val="22"/>
              </w:rPr>
              <w:t xml:space="preserve">    El personal señalado en el inciso anterior tendrá derecho a la bonificación por retiro voluntario siempre que, entre el 1 de julio de 2015 y el 31 de diciembre de </w:t>
            </w:r>
            <w:r w:rsidRPr="00DC6626">
              <w:rPr>
                <w:rFonts w:cs="Arial"/>
                <w:szCs w:val="22"/>
                <w:u w:val="single"/>
              </w:rPr>
              <w:t>2024</w:t>
            </w:r>
            <w:r w:rsidRPr="00DC6626">
              <w:rPr>
                <w:rFonts w:cs="Arial"/>
                <w:szCs w:val="22"/>
              </w:rPr>
              <w:t>, hayan cumplido o cumplan 60 años de edad en el caso de las mujeres y 65 años de edad en el caso de los hombres.</w:t>
            </w:r>
          </w:p>
          <w:p w14:paraId="516E3188" w14:textId="77777777" w:rsidR="00236276" w:rsidRPr="00DC6626" w:rsidRDefault="00236276" w:rsidP="00DC6626">
            <w:pPr>
              <w:pStyle w:val="Encabezado"/>
              <w:widowControl w:val="0"/>
              <w:rPr>
                <w:rFonts w:cs="Arial"/>
                <w:szCs w:val="22"/>
              </w:rPr>
            </w:pPr>
          </w:p>
          <w:p w14:paraId="569F99D7" w14:textId="3ACC7E8F" w:rsidR="00236276" w:rsidRDefault="00236276" w:rsidP="00DC6626">
            <w:pPr>
              <w:pStyle w:val="Encabezado"/>
              <w:widowControl w:val="0"/>
              <w:rPr>
                <w:rFonts w:cs="Arial"/>
                <w:szCs w:val="22"/>
              </w:rPr>
            </w:pPr>
            <w:r w:rsidRPr="00DC6626">
              <w:rPr>
                <w:rFonts w:cs="Arial"/>
                <w:szCs w:val="22"/>
              </w:rPr>
              <w:t xml:space="preserve">    Tendrán también este derecho los funcionarios y funcionarias que ya hayan cumplido las edades señaladas en el inciso precedente al 30 de junio de 2015.</w:t>
            </w:r>
          </w:p>
          <w:p w14:paraId="5220083E" w14:textId="77777777" w:rsidR="00236276" w:rsidRPr="00DC6626" w:rsidRDefault="00236276" w:rsidP="00DC6626">
            <w:pPr>
              <w:pStyle w:val="Encabezado"/>
              <w:widowControl w:val="0"/>
              <w:rPr>
                <w:rFonts w:cs="Arial"/>
                <w:szCs w:val="22"/>
              </w:rPr>
            </w:pPr>
          </w:p>
          <w:p w14:paraId="5D52B22D" w14:textId="77777777" w:rsidR="00236276" w:rsidRDefault="00236276" w:rsidP="00DC6626">
            <w:pPr>
              <w:pStyle w:val="Encabezado"/>
              <w:widowControl w:val="0"/>
              <w:tabs>
                <w:tab w:val="clear" w:pos="4252"/>
                <w:tab w:val="clear" w:pos="8504"/>
                <w:tab w:val="left" w:pos="2835"/>
              </w:tabs>
              <w:rPr>
                <w:rFonts w:cs="Arial"/>
                <w:szCs w:val="22"/>
              </w:rPr>
            </w:pPr>
            <w:r w:rsidRPr="00DC6626">
              <w:rPr>
                <w:rFonts w:cs="Arial"/>
                <w:szCs w:val="22"/>
              </w:rPr>
              <w:t xml:space="preserve">    Los funcionarios y funcionarias mencionados en el inciso primero, que desempeñen cargos pertenecientes al escalafón Primario, de la Primera Serie del escalafón Secundario que perciban sueldo fiscal correspondiente a los grados V y VI del artículo 5 del decreto ley N° 3.058, de 1979, del Ministerio de Justicia, los miembros de los consejos técnicos, los bibliotecarios judiciales y los administradores de tribunales, podrán optar a la bonificación por retiro voluntario a partir del cumplimiento de 60 años de edad en el caso de las mujeres y 65 años de edad en el caso de los hombres, y hasta el cumplimiento de 73 años de edad en ambos casos, según lo dispuesto en el artículo 7.</w:t>
            </w:r>
          </w:p>
          <w:p w14:paraId="52C4667F" w14:textId="2D317498" w:rsidR="00236276" w:rsidRPr="00D81A58" w:rsidRDefault="00236276" w:rsidP="00DC6626">
            <w:pPr>
              <w:pStyle w:val="Encabezado"/>
              <w:widowControl w:val="0"/>
              <w:tabs>
                <w:tab w:val="clear" w:pos="4252"/>
                <w:tab w:val="clear" w:pos="8504"/>
                <w:tab w:val="left" w:pos="2835"/>
              </w:tabs>
              <w:rPr>
                <w:rFonts w:cs="Arial"/>
                <w:szCs w:val="22"/>
              </w:rPr>
            </w:pPr>
          </w:p>
        </w:tc>
        <w:tc>
          <w:tcPr>
            <w:tcW w:w="2500" w:type="pct"/>
          </w:tcPr>
          <w:p w14:paraId="103E7F52" w14:textId="77777777" w:rsidR="00236276" w:rsidRPr="00A869A5" w:rsidRDefault="00236276" w:rsidP="005A56DD">
            <w:pPr>
              <w:widowControl w:val="0"/>
              <w:rPr>
                <w:rFonts w:cs="Arial"/>
                <w:bCs/>
                <w:szCs w:val="22"/>
                <w:lang w:val="es-CL"/>
              </w:rPr>
            </w:pPr>
            <w:r w:rsidRPr="00A869A5">
              <w:rPr>
                <w:rFonts w:cs="Arial"/>
                <w:bCs/>
                <w:szCs w:val="22"/>
                <w:lang w:val="es-CL"/>
              </w:rPr>
              <w:t>Artículo 47.- Modifícase la ley Nº21.061 del modo siguiente:</w:t>
            </w:r>
          </w:p>
          <w:p w14:paraId="48A7322C" w14:textId="21AB1185" w:rsidR="00236276" w:rsidRDefault="00236276" w:rsidP="005A56DD">
            <w:pPr>
              <w:widowControl w:val="0"/>
              <w:rPr>
                <w:rFonts w:cs="Arial"/>
                <w:bCs/>
                <w:szCs w:val="22"/>
                <w:lang w:val="es-CL"/>
              </w:rPr>
            </w:pPr>
          </w:p>
          <w:p w14:paraId="3ACBEEDD" w14:textId="2B827165" w:rsidR="00236276" w:rsidRDefault="00236276" w:rsidP="005A56DD">
            <w:pPr>
              <w:widowControl w:val="0"/>
              <w:rPr>
                <w:rFonts w:cs="Arial"/>
                <w:bCs/>
                <w:szCs w:val="22"/>
                <w:lang w:val="es-CL"/>
              </w:rPr>
            </w:pPr>
          </w:p>
          <w:p w14:paraId="4644E6FD" w14:textId="0AB01A94" w:rsidR="00236276" w:rsidRDefault="00236276" w:rsidP="005A56DD">
            <w:pPr>
              <w:widowControl w:val="0"/>
              <w:rPr>
                <w:rFonts w:cs="Arial"/>
                <w:bCs/>
                <w:szCs w:val="22"/>
                <w:lang w:val="es-CL"/>
              </w:rPr>
            </w:pPr>
          </w:p>
          <w:p w14:paraId="20F850D9" w14:textId="4747A600" w:rsidR="00236276" w:rsidRDefault="00236276" w:rsidP="005A56DD">
            <w:pPr>
              <w:widowControl w:val="0"/>
              <w:rPr>
                <w:rFonts w:cs="Arial"/>
                <w:bCs/>
                <w:szCs w:val="22"/>
                <w:lang w:val="es-CL"/>
              </w:rPr>
            </w:pPr>
          </w:p>
          <w:p w14:paraId="22B832EE" w14:textId="1E83309B" w:rsidR="00236276" w:rsidRDefault="00236276" w:rsidP="005A56DD">
            <w:pPr>
              <w:widowControl w:val="0"/>
              <w:rPr>
                <w:rFonts w:cs="Arial"/>
                <w:bCs/>
                <w:szCs w:val="22"/>
                <w:lang w:val="es-CL"/>
              </w:rPr>
            </w:pPr>
          </w:p>
          <w:p w14:paraId="29EC7FCE" w14:textId="5E94CEDE" w:rsidR="00236276" w:rsidRDefault="00236276" w:rsidP="005A56DD">
            <w:pPr>
              <w:widowControl w:val="0"/>
              <w:rPr>
                <w:rFonts w:cs="Arial"/>
                <w:bCs/>
                <w:szCs w:val="22"/>
                <w:lang w:val="es-CL"/>
              </w:rPr>
            </w:pPr>
          </w:p>
          <w:p w14:paraId="0DD0F40B" w14:textId="3D158CF4" w:rsidR="00236276" w:rsidRDefault="00236276" w:rsidP="005A56DD">
            <w:pPr>
              <w:widowControl w:val="0"/>
              <w:rPr>
                <w:rFonts w:cs="Arial"/>
                <w:bCs/>
                <w:szCs w:val="22"/>
                <w:lang w:val="es-CL"/>
              </w:rPr>
            </w:pPr>
          </w:p>
          <w:p w14:paraId="7ECD3697" w14:textId="06EF487A" w:rsidR="00236276" w:rsidRDefault="00236276" w:rsidP="005A56DD">
            <w:pPr>
              <w:widowControl w:val="0"/>
              <w:rPr>
                <w:rFonts w:cs="Arial"/>
                <w:bCs/>
                <w:szCs w:val="22"/>
                <w:lang w:val="es-CL"/>
              </w:rPr>
            </w:pPr>
          </w:p>
          <w:p w14:paraId="24BC17BC" w14:textId="62CB0C2F" w:rsidR="00236276" w:rsidRDefault="00236276" w:rsidP="005A56DD">
            <w:pPr>
              <w:widowControl w:val="0"/>
              <w:rPr>
                <w:rFonts w:cs="Arial"/>
                <w:bCs/>
                <w:szCs w:val="22"/>
                <w:lang w:val="es-CL"/>
              </w:rPr>
            </w:pPr>
          </w:p>
          <w:p w14:paraId="229F488F" w14:textId="0A7D0F43" w:rsidR="00236276" w:rsidRDefault="00236276" w:rsidP="005A56DD">
            <w:pPr>
              <w:widowControl w:val="0"/>
              <w:rPr>
                <w:rFonts w:cs="Arial"/>
                <w:bCs/>
                <w:szCs w:val="22"/>
                <w:lang w:val="es-CL"/>
              </w:rPr>
            </w:pPr>
          </w:p>
          <w:p w14:paraId="7ABF2C2B" w14:textId="35BCB799" w:rsidR="00236276" w:rsidRDefault="00236276" w:rsidP="005A56DD">
            <w:pPr>
              <w:widowControl w:val="0"/>
              <w:rPr>
                <w:rFonts w:cs="Arial"/>
                <w:bCs/>
                <w:szCs w:val="22"/>
                <w:lang w:val="es-CL"/>
              </w:rPr>
            </w:pPr>
          </w:p>
          <w:p w14:paraId="779A381B" w14:textId="3A5A7425" w:rsidR="00236276" w:rsidRDefault="00236276" w:rsidP="005A56DD">
            <w:pPr>
              <w:widowControl w:val="0"/>
              <w:rPr>
                <w:rFonts w:cs="Arial"/>
                <w:bCs/>
                <w:szCs w:val="22"/>
                <w:lang w:val="es-CL"/>
              </w:rPr>
            </w:pPr>
          </w:p>
          <w:p w14:paraId="3B267A4C" w14:textId="45CDFD79" w:rsidR="00236276" w:rsidRDefault="00236276" w:rsidP="005A56DD">
            <w:pPr>
              <w:widowControl w:val="0"/>
              <w:rPr>
                <w:rFonts w:cs="Arial"/>
                <w:bCs/>
                <w:szCs w:val="22"/>
                <w:lang w:val="es-CL"/>
              </w:rPr>
            </w:pPr>
          </w:p>
          <w:p w14:paraId="0A81DA3C" w14:textId="77777777" w:rsidR="00236276" w:rsidRPr="00A869A5" w:rsidRDefault="00236276" w:rsidP="005A56DD">
            <w:pPr>
              <w:widowControl w:val="0"/>
              <w:rPr>
                <w:rFonts w:cs="Arial"/>
                <w:bCs/>
                <w:szCs w:val="22"/>
                <w:lang w:val="es-CL"/>
              </w:rPr>
            </w:pPr>
          </w:p>
          <w:p w14:paraId="513CA377" w14:textId="77777777" w:rsidR="00236276" w:rsidRPr="00A869A5" w:rsidRDefault="00236276" w:rsidP="005A56DD">
            <w:pPr>
              <w:widowControl w:val="0"/>
              <w:rPr>
                <w:rFonts w:cs="Arial"/>
                <w:bCs/>
                <w:szCs w:val="22"/>
                <w:lang w:val="es-CL"/>
              </w:rPr>
            </w:pPr>
            <w:r w:rsidRPr="00A869A5">
              <w:rPr>
                <w:rFonts w:cs="Arial"/>
                <w:bCs/>
                <w:szCs w:val="22"/>
                <w:lang w:val="es-CL"/>
              </w:rPr>
              <w:t>1. Reemplázase en el inciso segundo del artículo 1 la expresión “2024” por la siguiente: “2025”.</w:t>
            </w:r>
          </w:p>
          <w:p w14:paraId="1E57F223" w14:textId="77777777" w:rsidR="00236276" w:rsidRPr="00A869A5" w:rsidRDefault="00236276" w:rsidP="005A56DD">
            <w:pPr>
              <w:widowControl w:val="0"/>
              <w:rPr>
                <w:rFonts w:cs="Arial"/>
                <w:bCs/>
                <w:szCs w:val="22"/>
                <w:lang w:val="es-CL"/>
              </w:rPr>
            </w:pPr>
          </w:p>
          <w:p w14:paraId="477E122E" w14:textId="77777777" w:rsidR="00236276" w:rsidRPr="00D81A58" w:rsidRDefault="00236276" w:rsidP="00575DED">
            <w:pPr>
              <w:rPr>
                <w:rFonts w:cs="Arial"/>
              </w:rPr>
            </w:pPr>
          </w:p>
        </w:tc>
      </w:tr>
      <w:tr w:rsidR="00236276" w:rsidRPr="00D81A58" w14:paraId="4118299A" w14:textId="77777777" w:rsidTr="00236276">
        <w:trPr>
          <w:jc w:val="center"/>
        </w:trPr>
        <w:tc>
          <w:tcPr>
            <w:tcW w:w="2500" w:type="pct"/>
          </w:tcPr>
          <w:p w14:paraId="4B17BA0B" w14:textId="77777777" w:rsidR="00236276" w:rsidRPr="00DC6626" w:rsidRDefault="00236276" w:rsidP="00DC6626">
            <w:pPr>
              <w:pStyle w:val="Encabezado"/>
              <w:widowControl w:val="0"/>
              <w:rPr>
                <w:rFonts w:cs="Arial"/>
                <w:szCs w:val="22"/>
              </w:rPr>
            </w:pPr>
            <w:r w:rsidRPr="00DC6626">
              <w:rPr>
                <w:rFonts w:cs="Arial"/>
                <w:szCs w:val="22"/>
              </w:rPr>
              <w:t>Artículo 3.- Podrán acceder a la bonificación por retiro voluntario hasta un total de 1.750 beneficiarios y beneficiarias, según la siguiente distribución para cada año:</w:t>
            </w:r>
          </w:p>
          <w:p w14:paraId="6849168E" w14:textId="77777777" w:rsidR="00236276" w:rsidRPr="00DC6626" w:rsidRDefault="00236276" w:rsidP="00DC6626">
            <w:pPr>
              <w:pStyle w:val="Encabezado"/>
              <w:widowControl w:val="0"/>
              <w:rPr>
                <w:rFonts w:cs="Arial"/>
                <w:szCs w:val="22"/>
              </w:rPr>
            </w:pPr>
            <w:r w:rsidRPr="00DC6626">
              <w:rPr>
                <w:rFonts w:cs="Arial"/>
                <w:szCs w:val="22"/>
              </w:rPr>
              <w:t xml:space="preserve">                                          Número de cupos</w:t>
            </w:r>
          </w:p>
          <w:p w14:paraId="56F32844" w14:textId="77777777" w:rsidR="00236276" w:rsidRPr="00DC6626" w:rsidRDefault="00236276" w:rsidP="00DC6626">
            <w:pPr>
              <w:pStyle w:val="Encabezado"/>
              <w:widowControl w:val="0"/>
              <w:rPr>
                <w:rFonts w:cs="Arial"/>
                <w:szCs w:val="22"/>
              </w:rPr>
            </w:pPr>
            <w:r w:rsidRPr="00DC6626">
              <w:rPr>
                <w:rFonts w:cs="Arial"/>
                <w:szCs w:val="22"/>
              </w:rPr>
              <w:t xml:space="preserve">                Número de cupos          beneficiarios del</w:t>
            </w:r>
          </w:p>
          <w:p w14:paraId="495C9B02" w14:textId="77777777" w:rsidR="00236276" w:rsidRPr="00DC6626" w:rsidRDefault="00236276" w:rsidP="00DC6626">
            <w:pPr>
              <w:pStyle w:val="Encabezado"/>
              <w:widowControl w:val="0"/>
              <w:rPr>
                <w:rFonts w:cs="Arial"/>
                <w:szCs w:val="22"/>
              </w:rPr>
            </w:pPr>
            <w:r w:rsidRPr="00DC6626">
              <w:rPr>
                <w:rFonts w:cs="Arial"/>
                <w:szCs w:val="22"/>
              </w:rPr>
              <w:t xml:space="preserve">    Año      beneficiarios escalafón      artículo 1,        Total cupos</w:t>
            </w:r>
          </w:p>
          <w:p w14:paraId="00B3818F" w14:textId="77777777" w:rsidR="00236276" w:rsidRPr="00DC6626" w:rsidRDefault="00236276" w:rsidP="00DC6626">
            <w:pPr>
              <w:pStyle w:val="Encabezado"/>
              <w:widowControl w:val="0"/>
              <w:rPr>
                <w:rFonts w:cs="Arial"/>
                <w:szCs w:val="22"/>
              </w:rPr>
            </w:pPr>
            <w:r w:rsidRPr="00DC6626">
              <w:rPr>
                <w:rFonts w:cs="Arial"/>
                <w:szCs w:val="22"/>
              </w:rPr>
              <w:t xml:space="preserve">                    Primario                excluido el        anuales</w:t>
            </w:r>
          </w:p>
          <w:p w14:paraId="017DF8A9" w14:textId="77777777" w:rsidR="00236276" w:rsidRPr="00DC6626" w:rsidRDefault="00236276" w:rsidP="00DC6626">
            <w:pPr>
              <w:pStyle w:val="Encabezado"/>
              <w:widowControl w:val="0"/>
              <w:rPr>
                <w:rFonts w:cs="Arial"/>
                <w:szCs w:val="22"/>
              </w:rPr>
            </w:pPr>
            <w:r w:rsidRPr="00DC6626">
              <w:rPr>
                <w:rFonts w:cs="Arial"/>
                <w:szCs w:val="22"/>
              </w:rPr>
              <w:t xml:space="preserve">                                            escalafón</w:t>
            </w:r>
          </w:p>
          <w:p w14:paraId="58B9173A" w14:textId="77777777" w:rsidR="00236276" w:rsidRPr="00DC6626" w:rsidRDefault="00236276" w:rsidP="00DC6626">
            <w:pPr>
              <w:pStyle w:val="Encabezado"/>
              <w:widowControl w:val="0"/>
              <w:rPr>
                <w:rFonts w:cs="Arial"/>
                <w:szCs w:val="22"/>
              </w:rPr>
            </w:pPr>
            <w:r w:rsidRPr="00DC6626">
              <w:rPr>
                <w:rFonts w:cs="Arial"/>
                <w:szCs w:val="22"/>
              </w:rPr>
              <w:t xml:space="preserve">                                              Primario</w:t>
            </w:r>
          </w:p>
          <w:p w14:paraId="4FBCFB60" w14:textId="77777777" w:rsidR="00236276" w:rsidRPr="00DC6626" w:rsidRDefault="00236276" w:rsidP="00DC6626">
            <w:pPr>
              <w:pStyle w:val="Encabezado"/>
              <w:widowControl w:val="0"/>
              <w:rPr>
                <w:rFonts w:cs="Arial"/>
                <w:szCs w:val="22"/>
              </w:rPr>
            </w:pPr>
            <w:r w:rsidRPr="00DC6626">
              <w:rPr>
                <w:rFonts w:cs="Arial"/>
                <w:szCs w:val="22"/>
              </w:rPr>
              <w:t xml:space="preserve">                                             </w:t>
            </w:r>
          </w:p>
          <w:p w14:paraId="2004614D" w14:textId="77777777" w:rsidR="00236276" w:rsidRPr="00DC6626" w:rsidRDefault="00236276" w:rsidP="00DC6626">
            <w:pPr>
              <w:pStyle w:val="Encabezado"/>
              <w:widowControl w:val="0"/>
              <w:rPr>
                <w:rFonts w:cs="Arial"/>
                <w:szCs w:val="22"/>
              </w:rPr>
            </w:pPr>
            <w:r w:rsidRPr="00DC6626">
              <w:rPr>
                <w:rFonts w:cs="Arial"/>
                <w:szCs w:val="22"/>
              </w:rPr>
              <w:t xml:space="preserve">    2018              30                        225              255</w:t>
            </w:r>
          </w:p>
          <w:p w14:paraId="63158F20" w14:textId="77777777" w:rsidR="00236276" w:rsidRPr="00DC6626" w:rsidRDefault="00236276" w:rsidP="00DC6626">
            <w:pPr>
              <w:pStyle w:val="Encabezado"/>
              <w:widowControl w:val="0"/>
              <w:rPr>
                <w:rFonts w:cs="Arial"/>
                <w:szCs w:val="22"/>
              </w:rPr>
            </w:pPr>
            <w:r w:rsidRPr="00DC6626">
              <w:rPr>
                <w:rFonts w:cs="Arial"/>
                <w:szCs w:val="22"/>
              </w:rPr>
              <w:t xml:space="preserve">    2019              30                        225              255</w:t>
            </w:r>
          </w:p>
          <w:p w14:paraId="4D20BBC1" w14:textId="77777777" w:rsidR="00236276" w:rsidRPr="00DC6626" w:rsidRDefault="00236276" w:rsidP="00DC6626">
            <w:pPr>
              <w:pStyle w:val="Encabezado"/>
              <w:widowControl w:val="0"/>
              <w:rPr>
                <w:rFonts w:cs="Arial"/>
                <w:szCs w:val="22"/>
              </w:rPr>
            </w:pPr>
            <w:r w:rsidRPr="00DC6626">
              <w:rPr>
                <w:rFonts w:cs="Arial"/>
                <w:szCs w:val="22"/>
              </w:rPr>
              <w:t xml:space="preserve">    2020              35                        250              285</w:t>
            </w:r>
          </w:p>
          <w:p w14:paraId="7BCFC1FD" w14:textId="77777777" w:rsidR="00236276" w:rsidRPr="00DC6626" w:rsidRDefault="00236276" w:rsidP="00DC6626">
            <w:pPr>
              <w:pStyle w:val="Encabezado"/>
              <w:widowControl w:val="0"/>
              <w:rPr>
                <w:rFonts w:cs="Arial"/>
                <w:szCs w:val="22"/>
              </w:rPr>
            </w:pPr>
            <w:r w:rsidRPr="00DC6626">
              <w:rPr>
                <w:rFonts w:cs="Arial"/>
                <w:szCs w:val="22"/>
              </w:rPr>
              <w:t xml:space="preserve">    2021              35                        250              285</w:t>
            </w:r>
          </w:p>
          <w:p w14:paraId="6C51EFCF" w14:textId="77777777" w:rsidR="00236276" w:rsidRPr="00DC6626" w:rsidRDefault="00236276" w:rsidP="00DC6626">
            <w:pPr>
              <w:pStyle w:val="Encabezado"/>
              <w:widowControl w:val="0"/>
              <w:rPr>
                <w:rFonts w:cs="Arial"/>
                <w:szCs w:val="22"/>
              </w:rPr>
            </w:pPr>
            <w:r w:rsidRPr="00DC6626">
              <w:rPr>
                <w:rFonts w:cs="Arial"/>
                <w:szCs w:val="22"/>
              </w:rPr>
              <w:t xml:space="preserve">    2022              40                        200              240</w:t>
            </w:r>
          </w:p>
          <w:p w14:paraId="1E69BD6E" w14:textId="77777777" w:rsidR="00236276" w:rsidRPr="00DC6626" w:rsidRDefault="00236276" w:rsidP="00DC6626">
            <w:pPr>
              <w:pStyle w:val="Encabezado"/>
              <w:widowControl w:val="0"/>
              <w:rPr>
                <w:rFonts w:cs="Arial"/>
                <w:szCs w:val="22"/>
              </w:rPr>
            </w:pPr>
            <w:r w:rsidRPr="00DC6626">
              <w:rPr>
                <w:rFonts w:cs="Arial"/>
                <w:szCs w:val="22"/>
              </w:rPr>
              <w:t xml:space="preserve">    2023              40                        200              240</w:t>
            </w:r>
          </w:p>
          <w:p w14:paraId="5994E7B9" w14:textId="77777777" w:rsidR="00236276" w:rsidRPr="00DC6626" w:rsidRDefault="00236276" w:rsidP="00DC6626">
            <w:pPr>
              <w:pStyle w:val="Encabezado"/>
              <w:widowControl w:val="0"/>
              <w:rPr>
                <w:rFonts w:cs="Arial"/>
                <w:szCs w:val="22"/>
              </w:rPr>
            </w:pPr>
            <w:r w:rsidRPr="00DC6626">
              <w:rPr>
                <w:rFonts w:cs="Arial"/>
                <w:szCs w:val="22"/>
              </w:rPr>
              <w:t xml:space="preserve">    2024              40                        150              190</w:t>
            </w:r>
          </w:p>
          <w:p w14:paraId="408A77FA" w14:textId="77777777" w:rsidR="00236276" w:rsidRPr="00DC6626" w:rsidRDefault="00236276" w:rsidP="00DC6626">
            <w:pPr>
              <w:pStyle w:val="Encabezado"/>
              <w:widowControl w:val="0"/>
              <w:rPr>
                <w:rFonts w:cs="Arial"/>
                <w:szCs w:val="22"/>
              </w:rPr>
            </w:pPr>
            <w:r w:rsidRPr="00DC6626">
              <w:rPr>
                <w:rFonts w:cs="Arial"/>
                <w:szCs w:val="22"/>
              </w:rPr>
              <w:t xml:space="preserve">  Total            250                      1.500            1.750</w:t>
            </w:r>
          </w:p>
          <w:p w14:paraId="1B298E82" w14:textId="77777777" w:rsidR="00236276" w:rsidRPr="00DC6626" w:rsidRDefault="00236276" w:rsidP="00DC6626">
            <w:pPr>
              <w:pStyle w:val="Encabezado"/>
              <w:widowControl w:val="0"/>
              <w:rPr>
                <w:rFonts w:cs="Arial"/>
                <w:szCs w:val="22"/>
              </w:rPr>
            </w:pPr>
          </w:p>
          <w:p w14:paraId="244CDF27" w14:textId="77777777" w:rsidR="00236276" w:rsidRPr="00DC6626" w:rsidRDefault="00236276" w:rsidP="00DC6626">
            <w:pPr>
              <w:pStyle w:val="Encabezado"/>
              <w:widowControl w:val="0"/>
              <w:rPr>
                <w:rFonts w:cs="Arial"/>
                <w:szCs w:val="22"/>
              </w:rPr>
            </w:pPr>
            <w:r w:rsidRPr="00DC6626">
              <w:rPr>
                <w:rFonts w:cs="Arial"/>
                <w:szCs w:val="22"/>
              </w:rPr>
              <w:t xml:space="preserve">   </w:t>
            </w:r>
          </w:p>
          <w:p w14:paraId="3419B169" w14:textId="486DB004" w:rsidR="00236276" w:rsidRDefault="00236276" w:rsidP="00DC6626">
            <w:pPr>
              <w:pStyle w:val="Encabezado"/>
              <w:widowControl w:val="0"/>
              <w:rPr>
                <w:rFonts w:cs="Arial"/>
                <w:szCs w:val="22"/>
              </w:rPr>
            </w:pPr>
            <w:r w:rsidRPr="00DC6626">
              <w:rPr>
                <w:rFonts w:cs="Arial"/>
                <w:szCs w:val="22"/>
              </w:rPr>
              <w:t xml:space="preserve">    En caso de que no se utilicen todos los cupos en una anualidad, los cupos remanentes del escalafón Primario serán traspasados a los cupos de los otros beneficiarios del artículo 1, en la medida que sean requeridos. Los cupos no utilizados serán traspasados para el año siguiente, según corresponda al respectivo grupo de beneficiarios establecido en el inciso anterior</w:t>
            </w:r>
            <w:r w:rsidRPr="00DC6626">
              <w:rPr>
                <w:rFonts w:cs="Arial"/>
                <w:szCs w:val="22"/>
                <w:u w:val="single"/>
              </w:rPr>
              <w:t>.</w:t>
            </w:r>
          </w:p>
          <w:p w14:paraId="330675CD" w14:textId="77777777" w:rsidR="00236276" w:rsidRPr="00DC6626" w:rsidRDefault="00236276" w:rsidP="00DC6626">
            <w:pPr>
              <w:pStyle w:val="Encabezado"/>
              <w:widowControl w:val="0"/>
              <w:rPr>
                <w:rFonts w:cs="Arial"/>
                <w:szCs w:val="22"/>
              </w:rPr>
            </w:pPr>
          </w:p>
          <w:p w14:paraId="58B7E59B" w14:textId="0AEC177C" w:rsidR="00236276" w:rsidRDefault="00236276" w:rsidP="00DC6626">
            <w:pPr>
              <w:pStyle w:val="Encabezado"/>
              <w:widowControl w:val="0"/>
              <w:rPr>
                <w:rFonts w:cs="Arial"/>
                <w:szCs w:val="22"/>
              </w:rPr>
            </w:pPr>
            <w:r w:rsidRPr="00DC6626">
              <w:rPr>
                <w:rFonts w:cs="Arial"/>
                <w:szCs w:val="22"/>
              </w:rPr>
              <w:t xml:space="preserve">    De haber mayor número de postulantes que cupos disponibles en un año, según se trate de escalafón Primario u otros beneficiarios del artículo 1, se seleccionarán conforme a los siguientes criterios: en primer término se atenderá a la mayor edad del funcionario de acuerdo a la fecha de nacimiento; en igualdad de edad, se recurrirá al mayor número de años, meses y días de servicio en la institución; de persistir la igualdad, se utilizará el sistema de sorteo público.</w:t>
            </w:r>
          </w:p>
          <w:p w14:paraId="1E4D9883" w14:textId="77777777" w:rsidR="00236276" w:rsidRPr="00DC6626" w:rsidRDefault="00236276" w:rsidP="00DC6626">
            <w:pPr>
              <w:pStyle w:val="Encabezado"/>
              <w:widowControl w:val="0"/>
              <w:rPr>
                <w:rFonts w:cs="Arial"/>
                <w:szCs w:val="22"/>
              </w:rPr>
            </w:pPr>
          </w:p>
          <w:p w14:paraId="4CE5C96B" w14:textId="77777777" w:rsidR="00236276" w:rsidRDefault="00236276" w:rsidP="00DC6626">
            <w:pPr>
              <w:pStyle w:val="Encabezado"/>
              <w:widowControl w:val="0"/>
              <w:tabs>
                <w:tab w:val="clear" w:pos="4252"/>
                <w:tab w:val="clear" w:pos="8504"/>
                <w:tab w:val="left" w:pos="2835"/>
              </w:tabs>
              <w:rPr>
                <w:rFonts w:cs="Arial"/>
                <w:szCs w:val="22"/>
              </w:rPr>
            </w:pPr>
            <w:r w:rsidRPr="00DC6626">
              <w:rPr>
                <w:rFonts w:cs="Arial"/>
                <w:szCs w:val="22"/>
              </w:rPr>
              <w:t xml:space="preserve">    Para que los funcionarios y funcionarias accedan a la bonificación por retiro voluntario deberán postular conforme al auto acordado a que se refiere el artículo 15.</w:t>
            </w:r>
          </w:p>
          <w:p w14:paraId="79EB736A" w14:textId="0B0B55C3" w:rsidR="00236276" w:rsidRPr="00D81A58" w:rsidRDefault="00236276" w:rsidP="00DC6626">
            <w:pPr>
              <w:pStyle w:val="Encabezado"/>
              <w:widowControl w:val="0"/>
              <w:tabs>
                <w:tab w:val="clear" w:pos="4252"/>
                <w:tab w:val="clear" w:pos="8504"/>
                <w:tab w:val="left" w:pos="2835"/>
              </w:tabs>
              <w:rPr>
                <w:rFonts w:cs="Arial"/>
                <w:szCs w:val="22"/>
              </w:rPr>
            </w:pPr>
          </w:p>
        </w:tc>
        <w:tc>
          <w:tcPr>
            <w:tcW w:w="2500" w:type="pct"/>
          </w:tcPr>
          <w:p w14:paraId="59FD8864" w14:textId="77777777" w:rsidR="00236276" w:rsidRDefault="00236276" w:rsidP="00575DED">
            <w:pPr>
              <w:rPr>
                <w:rFonts w:cs="Arial"/>
              </w:rPr>
            </w:pPr>
          </w:p>
          <w:p w14:paraId="41564F33" w14:textId="77777777" w:rsidR="00236276" w:rsidRDefault="00236276" w:rsidP="00575DED">
            <w:pPr>
              <w:rPr>
                <w:rFonts w:cs="Arial"/>
              </w:rPr>
            </w:pPr>
          </w:p>
          <w:p w14:paraId="45CF0547" w14:textId="77777777" w:rsidR="00236276" w:rsidRDefault="00236276" w:rsidP="00575DED">
            <w:pPr>
              <w:rPr>
                <w:rFonts w:cs="Arial"/>
              </w:rPr>
            </w:pPr>
          </w:p>
          <w:p w14:paraId="505A9F94" w14:textId="77777777" w:rsidR="00236276" w:rsidRDefault="00236276" w:rsidP="00575DED">
            <w:pPr>
              <w:rPr>
                <w:rFonts w:cs="Arial"/>
              </w:rPr>
            </w:pPr>
          </w:p>
          <w:p w14:paraId="740D3B6B" w14:textId="77777777" w:rsidR="00236276" w:rsidRDefault="00236276" w:rsidP="00575DED">
            <w:pPr>
              <w:rPr>
                <w:rFonts w:cs="Arial"/>
              </w:rPr>
            </w:pPr>
          </w:p>
          <w:p w14:paraId="2538BA53" w14:textId="77777777" w:rsidR="00236276" w:rsidRDefault="00236276" w:rsidP="00575DED">
            <w:pPr>
              <w:rPr>
                <w:rFonts w:cs="Arial"/>
              </w:rPr>
            </w:pPr>
          </w:p>
          <w:p w14:paraId="07446DF8" w14:textId="77777777" w:rsidR="00236276" w:rsidRDefault="00236276" w:rsidP="00575DED">
            <w:pPr>
              <w:rPr>
                <w:rFonts w:cs="Arial"/>
              </w:rPr>
            </w:pPr>
          </w:p>
          <w:p w14:paraId="640EC649" w14:textId="77777777" w:rsidR="00236276" w:rsidRDefault="00236276" w:rsidP="00575DED">
            <w:pPr>
              <w:rPr>
                <w:rFonts w:cs="Arial"/>
              </w:rPr>
            </w:pPr>
          </w:p>
          <w:p w14:paraId="0CE8A2AA" w14:textId="77777777" w:rsidR="00236276" w:rsidRDefault="00236276" w:rsidP="00575DED">
            <w:pPr>
              <w:rPr>
                <w:rFonts w:cs="Arial"/>
              </w:rPr>
            </w:pPr>
          </w:p>
          <w:p w14:paraId="01305009" w14:textId="77777777" w:rsidR="00236276" w:rsidRDefault="00236276" w:rsidP="00575DED">
            <w:pPr>
              <w:rPr>
                <w:rFonts w:cs="Arial"/>
              </w:rPr>
            </w:pPr>
          </w:p>
          <w:p w14:paraId="0D83A04A" w14:textId="77777777" w:rsidR="00236276" w:rsidRDefault="00236276" w:rsidP="00575DED">
            <w:pPr>
              <w:rPr>
                <w:rFonts w:cs="Arial"/>
              </w:rPr>
            </w:pPr>
          </w:p>
          <w:p w14:paraId="07909407" w14:textId="77777777" w:rsidR="00236276" w:rsidRDefault="00236276" w:rsidP="00575DED">
            <w:pPr>
              <w:rPr>
                <w:rFonts w:cs="Arial"/>
              </w:rPr>
            </w:pPr>
          </w:p>
          <w:p w14:paraId="65F12EF7" w14:textId="77777777" w:rsidR="00236276" w:rsidRDefault="00236276" w:rsidP="00575DED">
            <w:pPr>
              <w:rPr>
                <w:rFonts w:cs="Arial"/>
              </w:rPr>
            </w:pPr>
          </w:p>
          <w:p w14:paraId="0D2A7249" w14:textId="77777777" w:rsidR="00236276" w:rsidRDefault="00236276" w:rsidP="00575DED">
            <w:pPr>
              <w:rPr>
                <w:rFonts w:cs="Arial"/>
              </w:rPr>
            </w:pPr>
          </w:p>
          <w:p w14:paraId="6CC9ECF0" w14:textId="77777777" w:rsidR="00236276" w:rsidRDefault="00236276" w:rsidP="00575DED">
            <w:pPr>
              <w:rPr>
                <w:rFonts w:cs="Arial"/>
              </w:rPr>
            </w:pPr>
          </w:p>
          <w:p w14:paraId="529A9578" w14:textId="77777777" w:rsidR="00236276" w:rsidRDefault="00236276" w:rsidP="00575DED">
            <w:pPr>
              <w:rPr>
                <w:rFonts w:cs="Arial"/>
              </w:rPr>
            </w:pPr>
          </w:p>
          <w:p w14:paraId="67497746" w14:textId="77777777" w:rsidR="00236276" w:rsidRDefault="00236276" w:rsidP="00575DED">
            <w:pPr>
              <w:rPr>
                <w:rFonts w:cs="Arial"/>
              </w:rPr>
            </w:pPr>
          </w:p>
          <w:p w14:paraId="464E6A99" w14:textId="77777777" w:rsidR="00236276" w:rsidRDefault="00236276" w:rsidP="00575DED">
            <w:pPr>
              <w:rPr>
                <w:rFonts w:cs="Arial"/>
              </w:rPr>
            </w:pPr>
          </w:p>
          <w:p w14:paraId="013CBBD5" w14:textId="77777777" w:rsidR="00236276" w:rsidRDefault="00236276" w:rsidP="00575DED">
            <w:pPr>
              <w:rPr>
                <w:rFonts w:cs="Arial"/>
              </w:rPr>
            </w:pPr>
          </w:p>
          <w:p w14:paraId="314A115B" w14:textId="77777777" w:rsidR="00236276" w:rsidRPr="00A869A5" w:rsidRDefault="00236276" w:rsidP="005A56DD">
            <w:pPr>
              <w:widowControl w:val="0"/>
              <w:rPr>
                <w:rFonts w:cs="Arial"/>
                <w:bCs/>
                <w:szCs w:val="22"/>
                <w:lang w:val="es-CL"/>
              </w:rPr>
            </w:pPr>
            <w:r w:rsidRPr="00A869A5">
              <w:rPr>
                <w:rFonts w:cs="Arial"/>
                <w:bCs/>
                <w:szCs w:val="22"/>
                <w:lang w:val="es-CL"/>
              </w:rPr>
              <w:t>2. Agrégase en el inciso segundo del artículo 3 a continuación del punto y aparte, que pasa a ser punto y seguido, la siguiente oración: “En el año 2025 se utilizarán los cupos que no hayan sido ocupados en las anualidades anteriores para el respectivo grupo de beneficiarios establecido en el inciso anterior.”.</w:t>
            </w:r>
          </w:p>
          <w:p w14:paraId="1949D90B" w14:textId="7830BFD8" w:rsidR="00236276" w:rsidRPr="00D81A58" w:rsidRDefault="00236276" w:rsidP="00575DED">
            <w:pPr>
              <w:rPr>
                <w:rFonts w:cs="Arial"/>
              </w:rPr>
            </w:pPr>
          </w:p>
        </w:tc>
      </w:tr>
      <w:tr w:rsidR="00236276" w:rsidRPr="00D81A58" w14:paraId="1949F294" w14:textId="77777777" w:rsidTr="00236276">
        <w:trPr>
          <w:jc w:val="center"/>
        </w:trPr>
        <w:tc>
          <w:tcPr>
            <w:tcW w:w="2500" w:type="pct"/>
          </w:tcPr>
          <w:p w14:paraId="3A624A2C" w14:textId="483755DF" w:rsidR="00236276" w:rsidRDefault="00236276" w:rsidP="00DF712C">
            <w:pPr>
              <w:pStyle w:val="Encabezado"/>
              <w:widowControl w:val="0"/>
              <w:rPr>
                <w:rFonts w:cs="Arial"/>
                <w:szCs w:val="22"/>
              </w:rPr>
            </w:pPr>
            <w:r w:rsidRPr="00DF712C">
              <w:rPr>
                <w:rFonts w:cs="Arial"/>
                <w:szCs w:val="22"/>
              </w:rPr>
              <w:t>Artículo 8.- Para los funcionarios y funcionarias beneficiarios de esta ley que no se encuentren comprendidos en el artículo anterior, el auto acordado señalado en el artículo 15 definirá las fechas de postulación para la bonificación por retiro voluntario según el año en que cumplan 65 años de edad. Si no postularen en este proceso, se entenderá que renuncian irrevocablemente a los beneficios de esta ley.</w:t>
            </w:r>
          </w:p>
          <w:p w14:paraId="0DE61BD0" w14:textId="77777777" w:rsidR="00236276" w:rsidRPr="00DF712C" w:rsidRDefault="00236276" w:rsidP="00DF712C">
            <w:pPr>
              <w:pStyle w:val="Encabezado"/>
              <w:widowControl w:val="0"/>
              <w:rPr>
                <w:rFonts w:cs="Arial"/>
                <w:szCs w:val="22"/>
              </w:rPr>
            </w:pPr>
          </w:p>
          <w:p w14:paraId="67C45BEA" w14:textId="0F241323" w:rsidR="00236276" w:rsidRDefault="00236276" w:rsidP="00DF712C">
            <w:pPr>
              <w:pStyle w:val="Encabezado"/>
              <w:widowControl w:val="0"/>
              <w:rPr>
                <w:rFonts w:cs="Arial"/>
                <w:szCs w:val="22"/>
              </w:rPr>
            </w:pPr>
            <w:r w:rsidRPr="00DF712C">
              <w:rPr>
                <w:rFonts w:cs="Arial"/>
                <w:szCs w:val="22"/>
              </w:rPr>
              <w:t xml:space="preserve">    Los funcionarios señalados en el inciso anterior que se encuentren en la situación del inciso tercero del artículo 1, podrán postular en el proceso de asignación de cupos para el año 2018 que defina el auto acordado. Si no postularen en ese proceso, se entenderá que renuncian irrevocablemente a los beneficios de esta ley. Lo anterior, es sin perjuicio de lo dispuesto en los incisos siguientes para las funcionarias.</w:t>
            </w:r>
          </w:p>
          <w:p w14:paraId="75FED118" w14:textId="77777777" w:rsidR="00236276" w:rsidRPr="00DF712C" w:rsidRDefault="00236276" w:rsidP="00DF712C">
            <w:pPr>
              <w:pStyle w:val="Encabezado"/>
              <w:widowControl w:val="0"/>
              <w:rPr>
                <w:rFonts w:cs="Arial"/>
                <w:szCs w:val="22"/>
              </w:rPr>
            </w:pPr>
          </w:p>
          <w:p w14:paraId="7307095B" w14:textId="7D971C3A" w:rsidR="00236276" w:rsidRDefault="00236276" w:rsidP="00DF712C">
            <w:pPr>
              <w:pStyle w:val="Encabezado"/>
              <w:widowControl w:val="0"/>
              <w:rPr>
                <w:rFonts w:cs="Arial"/>
                <w:szCs w:val="22"/>
              </w:rPr>
            </w:pPr>
            <w:r w:rsidRPr="00DF712C">
              <w:rPr>
                <w:rFonts w:cs="Arial"/>
                <w:szCs w:val="22"/>
              </w:rPr>
              <w:t xml:space="preserve">    Con todo, las funcionarias podrán postular a la bonificación por retiro voluntario, en cualquiera de los procesos que establezca el auto acordado, desde que cumplan 60 años de edad y hasta el proceso correspondiente a los 65 años de edad, sin perder los beneficios establecidos en esta ley. Si no postularen en este último proceso, se entenderá que renuncian irrevocablemente a los beneficios de esta ley.</w:t>
            </w:r>
          </w:p>
          <w:p w14:paraId="2922D808" w14:textId="77777777" w:rsidR="00236276" w:rsidRPr="00DF712C" w:rsidRDefault="00236276" w:rsidP="00DF712C">
            <w:pPr>
              <w:pStyle w:val="Encabezado"/>
              <w:widowControl w:val="0"/>
              <w:rPr>
                <w:rFonts w:cs="Arial"/>
                <w:szCs w:val="22"/>
              </w:rPr>
            </w:pPr>
          </w:p>
          <w:p w14:paraId="1ECC8244" w14:textId="77777777" w:rsidR="00236276" w:rsidRDefault="00236276" w:rsidP="00DF712C">
            <w:pPr>
              <w:pStyle w:val="Encabezado"/>
              <w:widowControl w:val="0"/>
              <w:tabs>
                <w:tab w:val="clear" w:pos="4252"/>
                <w:tab w:val="clear" w:pos="8504"/>
                <w:tab w:val="left" w:pos="2835"/>
              </w:tabs>
              <w:rPr>
                <w:rFonts w:cs="Arial"/>
                <w:szCs w:val="22"/>
              </w:rPr>
            </w:pPr>
            <w:r w:rsidRPr="00DF712C">
              <w:rPr>
                <w:rFonts w:cs="Arial"/>
                <w:szCs w:val="22"/>
              </w:rPr>
              <w:t xml:space="preserve">    Las mujeres que cumplan entre 60 y 65 años de edad durante el </w:t>
            </w:r>
            <w:r w:rsidRPr="00DF712C">
              <w:rPr>
                <w:rFonts w:cs="Arial"/>
                <w:szCs w:val="22"/>
                <w:u w:val="single"/>
              </w:rPr>
              <w:t>año 2024</w:t>
            </w:r>
            <w:r w:rsidRPr="00DF712C">
              <w:rPr>
                <w:rFonts w:cs="Arial"/>
                <w:szCs w:val="22"/>
              </w:rPr>
              <w:t xml:space="preserve"> podrán postular en el proceso correspondiente para ese año según lo fije el auto acordado, y de ser seleccionadas deberán hacer efectiva su renuncia voluntaria de acuerdo a lo dispuesto en los artículos 9 y 10.</w:t>
            </w:r>
          </w:p>
          <w:p w14:paraId="28ADE00C" w14:textId="4C100CEB" w:rsidR="00236276" w:rsidRPr="00D81A58" w:rsidRDefault="00236276" w:rsidP="00DF712C">
            <w:pPr>
              <w:pStyle w:val="Encabezado"/>
              <w:widowControl w:val="0"/>
              <w:tabs>
                <w:tab w:val="clear" w:pos="4252"/>
                <w:tab w:val="clear" w:pos="8504"/>
                <w:tab w:val="left" w:pos="2835"/>
              </w:tabs>
              <w:rPr>
                <w:rFonts w:cs="Arial"/>
                <w:szCs w:val="22"/>
              </w:rPr>
            </w:pPr>
          </w:p>
        </w:tc>
        <w:tc>
          <w:tcPr>
            <w:tcW w:w="2500" w:type="pct"/>
          </w:tcPr>
          <w:p w14:paraId="27D74331" w14:textId="77777777" w:rsidR="00236276" w:rsidRDefault="00236276" w:rsidP="00575DED">
            <w:pPr>
              <w:rPr>
                <w:rFonts w:cs="Arial"/>
              </w:rPr>
            </w:pPr>
          </w:p>
          <w:p w14:paraId="5DE9AB2E" w14:textId="77777777" w:rsidR="00236276" w:rsidRDefault="00236276" w:rsidP="00575DED">
            <w:pPr>
              <w:rPr>
                <w:rFonts w:cs="Arial"/>
              </w:rPr>
            </w:pPr>
          </w:p>
          <w:p w14:paraId="5EBA0BCE" w14:textId="77777777" w:rsidR="00236276" w:rsidRDefault="00236276" w:rsidP="00575DED">
            <w:pPr>
              <w:rPr>
                <w:rFonts w:cs="Arial"/>
              </w:rPr>
            </w:pPr>
          </w:p>
          <w:p w14:paraId="0303F664" w14:textId="77777777" w:rsidR="00236276" w:rsidRDefault="00236276" w:rsidP="00575DED">
            <w:pPr>
              <w:rPr>
                <w:rFonts w:cs="Arial"/>
              </w:rPr>
            </w:pPr>
          </w:p>
          <w:p w14:paraId="1DC92715" w14:textId="77777777" w:rsidR="00236276" w:rsidRDefault="00236276" w:rsidP="00575DED">
            <w:pPr>
              <w:rPr>
                <w:rFonts w:cs="Arial"/>
              </w:rPr>
            </w:pPr>
          </w:p>
          <w:p w14:paraId="42592F4A" w14:textId="77777777" w:rsidR="00236276" w:rsidRDefault="00236276" w:rsidP="00575DED">
            <w:pPr>
              <w:rPr>
                <w:rFonts w:cs="Arial"/>
              </w:rPr>
            </w:pPr>
          </w:p>
          <w:p w14:paraId="60FED147" w14:textId="77777777" w:rsidR="00236276" w:rsidRDefault="00236276" w:rsidP="00575DED">
            <w:pPr>
              <w:rPr>
                <w:rFonts w:cs="Arial"/>
              </w:rPr>
            </w:pPr>
          </w:p>
          <w:p w14:paraId="3051C7B0" w14:textId="77777777" w:rsidR="00236276" w:rsidRDefault="00236276" w:rsidP="00575DED">
            <w:pPr>
              <w:rPr>
                <w:rFonts w:cs="Arial"/>
              </w:rPr>
            </w:pPr>
          </w:p>
          <w:p w14:paraId="57B2852F" w14:textId="77777777" w:rsidR="00236276" w:rsidRDefault="00236276" w:rsidP="00575DED">
            <w:pPr>
              <w:rPr>
                <w:rFonts w:cs="Arial"/>
              </w:rPr>
            </w:pPr>
          </w:p>
          <w:p w14:paraId="1B753233" w14:textId="77777777" w:rsidR="00236276" w:rsidRDefault="00236276" w:rsidP="00575DED">
            <w:pPr>
              <w:rPr>
                <w:rFonts w:cs="Arial"/>
              </w:rPr>
            </w:pPr>
          </w:p>
          <w:p w14:paraId="590094F3" w14:textId="77777777" w:rsidR="00236276" w:rsidRDefault="00236276" w:rsidP="00575DED">
            <w:pPr>
              <w:rPr>
                <w:rFonts w:cs="Arial"/>
              </w:rPr>
            </w:pPr>
          </w:p>
          <w:p w14:paraId="4B62624C" w14:textId="77777777" w:rsidR="00236276" w:rsidRDefault="00236276" w:rsidP="00575DED">
            <w:pPr>
              <w:rPr>
                <w:rFonts w:cs="Arial"/>
              </w:rPr>
            </w:pPr>
          </w:p>
          <w:p w14:paraId="096CABA6" w14:textId="77777777" w:rsidR="00236276" w:rsidRDefault="00236276" w:rsidP="00575DED">
            <w:pPr>
              <w:rPr>
                <w:rFonts w:cs="Arial"/>
              </w:rPr>
            </w:pPr>
          </w:p>
          <w:p w14:paraId="4FFC9486" w14:textId="77777777" w:rsidR="00236276" w:rsidRDefault="00236276" w:rsidP="00575DED">
            <w:pPr>
              <w:rPr>
                <w:rFonts w:cs="Arial"/>
              </w:rPr>
            </w:pPr>
          </w:p>
          <w:p w14:paraId="43BB8127" w14:textId="77777777" w:rsidR="00236276" w:rsidRDefault="00236276" w:rsidP="00575DED">
            <w:pPr>
              <w:rPr>
                <w:rFonts w:cs="Arial"/>
              </w:rPr>
            </w:pPr>
          </w:p>
          <w:p w14:paraId="6029E97D" w14:textId="77777777" w:rsidR="00236276" w:rsidRDefault="00236276" w:rsidP="00575DED">
            <w:pPr>
              <w:rPr>
                <w:rFonts w:cs="Arial"/>
              </w:rPr>
            </w:pPr>
          </w:p>
          <w:p w14:paraId="37145E69" w14:textId="77777777" w:rsidR="00236276" w:rsidRDefault="00236276" w:rsidP="00575DED">
            <w:pPr>
              <w:rPr>
                <w:rFonts w:cs="Arial"/>
              </w:rPr>
            </w:pPr>
          </w:p>
          <w:p w14:paraId="52F79E80" w14:textId="77777777" w:rsidR="00236276" w:rsidRDefault="00236276" w:rsidP="00575DED">
            <w:pPr>
              <w:rPr>
                <w:rFonts w:cs="Arial"/>
              </w:rPr>
            </w:pPr>
          </w:p>
          <w:p w14:paraId="72F97B94" w14:textId="77777777" w:rsidR="00236276" w:rsidRDefault="00236276" w:rsidP="00575DED">
            <w:pPr>
              <w:rPr>
                <w:rFonts w:cs="Arial"/>
              </w:rPr>
            </w:pPr>
          </w:p>
          <w:p w14:paraId="0955F9CC" w14:textId="77777777" w:rsidR="00236276" w:rsidRPr="00A869A5" w:rsidRDefault="00236276" w:rsidP="005A56DD">
            <w:pPr>
              <w:widowControl w:val="0"/>
              <w:rPr>
                <w:rFonts w:cs="Arial"/>
                <w:bCs/>
                <w:szCs w:val="22"/>
                <w:lang w:val="es-CL"/>
              </w:rPr>
            </w:pPr>
            <w:r w:rsidRPr="00A869A5">
              <w:rPr>
                <w:rFonts w:cs="Arial"/>
                <w:bCs/>
                <w:szCs w:val="22"/>
                <w:lang w:val="es-CL"/>
              </w:rPr>
              <w:t>3. Reemplázase en el inciso cuarto del artículo 8 la frase “año 2024” por “año 2025”.</w:t>
            </w:r>
          </w:p>
          <w:p w14:paraId="07606D33" w14:textId="4B03FC79" w:rsidR="00236276" w:rsidRPr="00D81A58" w:rsidRDefault="00236276" w:rsidP="00575DED">
            <w:pPr>
              <w:rPr>
                <w:rFonts w:cs="Arial"/>
              </w:rPr>
            </w:pPr>
          </w:p>
        </w:tc>
      </w:tr>
      <w:tr w:rsidR="00236276" w:rsidRPr="00D81A58" w14:paraId="3ADCE56B" w14:textId="77777777" w:rsidTr="00236276">
        <w:trPr>
          <w:jc w:val="center"/>
        </w:trPr>
        <w:tc>
          <w:tcPr>
            <w:tcW w:w="2500" w:type="pct"/>
          </w:tcPr>
          <w:p w14:paraId="3158A4DD" w14:textId="6F6EA7EA" w:rsidR="00236276" w:rsidRDefault="00236276" w:rsidP="00DF712C">
            <w:pPr>
              <w:pStyle w:val="Encabezado"/>
              <w:widowControl w:val="0"/>
              <w:rPr>
                <w:rFonts w:cs="Arial"/>
                <w:szCs w:val="22"/>
              </w:rPr>
            </w:pPr>
            <w:r w:rsidRPr="00DF712C">
              <w:rPr>
                <w:rFonts w:cs="Arial"/>
                <w:szCs w:val="22"/>
              </w:rPr>
              <w:t>Artículo 12.- Quienes cesen en sus empleos por aplicación de lo dispuesto en la presente ley, no podrán ser nombrados ni contratados asimilados a grado o sobre la base de honorarios en ninguno de los organismos señalados en el artículo 1, ni en general en cualquier institución que conforma la Administración del Estado, durante los cinco años siguientes al término de su relación laboral, salvo que previamente devuelvan la totalidad de los beneficios percibidos, debidamente reajustados por la variación del Índice de Precios al Consumidor, determinado por el Instituto Nacional de Estadísticas, entre el mes del pago del beneficio respectivo y el mes anterior al de la restitución, más el interés corriente para operaciones reajustables.</w:t>
            </w:r>
          </w:p>
          <w:p w14:paraId="032C9D1E" w14:textId="77777777" w:rsidR="00236276" w:rsidRPr="00DF712C" w:rsidRDefault="00236276" w:rsidP="00DF712C">
            <w:pPr>
              <w:pStyle w:val="Encabezado"/>
              <w:widowControl w:val="0"/>
              <w:rPr>
                <w:rFonts w:cs="Arial"/>
                <w:szCs w:val="22"/>
              </w:rPr>
            </w:pPr>
          </w:p>
          <w:p w14:paraId="108C3CD5" w14:textId="30B98276" w:rsidR="00236276" w:rsidRPr="00D81A58" w:rsidRDefault="00236276" w:rsidP="00DF712C">
            <w:pPr>
              <w:pStyle w:val="Encabezado"/>
              <w:widowControl w:val="0"/>
              <w:tabs>
                <w:tab w:val="clear" w:pos="4252"/>
                <w:tab w:val="clear" w:pos="8504"/>
                <w:tab w:val="left" w:pos="2835"/>
              </w:tabs>
              <w:rPr>
                <w:rFonts w:cs="Arial"/>
                <w:szCs w:val="22"/>
              </w:rPr>
            </w:pPr>
            <w:r w:rsidRPr="00DF712C">
              <w:rPr>
                <w:rFonts w:cs="Arial"/>
                <w:szCs w:val="22"/>
              </w:rPr>
              <w:t xml:space="preserve">    Sin perjuicio de lo establecido en este artículo, los consejeros técnicos que perciban los beneficios de la presente ley podrán ser contratados como mediadores familiares sólo para efectos del título V de la ley N° 19.968.</w:t>
            </w:r>
          </w:p>
        </w:tc>
        <w:tc>
          <w:tcPr>
            <w:tcW w:w="2500" w:type="pct"/>
          </w:tcPr>
          <w:p w14:paraId="12608263" w14:textId="77777777" w:rsidR="00236276" w:rsidRPr="00A869A5" w:rsidRDefault="00236276" w:rsidP="005A56DD">
            <w:pPr>
              <w:widowControl w:val="0"/>
              <w:rPr>
                <w:rFonts w:cs="Arial"/>
                <w:bCs/>
                <w:szCs w:val="22"/>
                <w:lang w:val="es-CL"/>
              </w:rPr>
            </w:pPr>
            <w:r w:rsidRPr="00A869A5">
              <w:rPr>
                <w:rFonts w:cs="Arial"/>
                <w:bCs/>
                <w:szCs w:val="22"/>
                <w:lang w:val="es-CL"/>
              </w:rPr>
              <w:t>4. Agrégase en el artículo 12 el siguiente inciso tercero:</w:t>
            </w:r>
          </w:p>
          <w:p w14:paraId="1B76D580" w14:textId="0FE9B6DB" w:rsidR="00236276" w:rsidRDefault="00236276" w:rsidP="005A56DD">
            <w:pPr>
              <w:widowControl w:val="0"/>
              <w:rPr>
                <w:rFonts w:cs="Arial"/>
                <w:bCs/>
                <w:szCs w:val="22"/>
                <w:lang w:val="es-CL"/>
              </w:rPr>
            </w:pPr>
          </w:p>
          <w:p w14:paraId="1418A237" w14:textId="0E68DD29" w:rsidR="00236276" w:rsidRDefault="00236276" w:rsidP="005A56DD">
            <w:pPr>
              <w:widowControl w:val="0"/>
              <w:rPr>
                <w:rFonts w:cs="Arial"/>
                <w:bCs/>
                <w:szCs w:val="22"/>
                <w:lang w:val="es-CL"/>
              </w:rPr>
            </w:pPr>
          </w:p>
          <w:p w14:paraId="67F937D9" w14:textId="549350BD" w:rsidR="00236276" w:rsidRDefault="00236276" w:rsidP="005A56DD">
            <w:pPr>
              <w:widowControl w:val="0"/>
              <w:rPr>
                <w:rFonts w:cs="Arial"/>
                <w:bCs/>
                <w:szCs w:val="22"/>
                <w:lang w:val="es-CL"/>
              </w:rPr>
            </w:pPr>
          </w:p>
          <w:p w14:paraId="328D4B09" w14:textId="420097A8" w:rsidR="00236276" w:rsidRDefault="00236276" w:rsidP="005A56DD">
            <w:pPr>
              <w:widowControl w:val="0"/>
              <w:rPr>
                <w:rFonts w:cs="Arial"/>
                <w:bCs/>
                <w:szCs w:val="22"/>
                <w:lang w:val="es-CL"/>
              </w:rPr>
            </w:pPr>
          </w:p>
          <w:p w14:paraId="2BC6CCAB" w14:textId="7627A154" w:rsidR="00236276" w:rsidRDefault="00236276" w:rsidP="005A56DD">
            <w:pPr>
              <w:widowControl w:val="0"/>
              <w:rPr>
                <w:rFonts w:cs="Arial"/>
                <w:bCs/>
                <w:szCs w:val="22"/>
                <w:lang w:val="es-CL"/>
              </w:rPr>
            </w:pPr>
          </w:p>
          <w:p w14:paraId="6965154A" w14:textId="740D982E" w:rsidR="00236276" w:rsidRDefault="00236276" w:rsidP="005A56DD">
            <w:pPr>
              <w:widowControl w:val="0"/>
              <w:rPr>
                <w:rFonts w:cs="Arial"/>
                <w:bCs/>
                <w:szCs w:val="22"/>
                <w:lang w:val="es-CL"/>
              </w:rPr>
            </w:pPr>
          </w:p>
          <w:p w14:paraId="489413FF" w14:textId="4BD32D3A" w:rsidR="00236276" w:rsidRDefault="00236276" w:rsidP="005A56DD">
            <w:pPr>
              <w:widowControl w:val="0"/>
              <w:rPr>
                <w:rFonts w:cs="Arial"/>
                <w:bCs/>
                <w:szCs w:val="22"/>
                <w:lang w:val="es-CL"/>
              </w:rPr>
            </w:pPr>
          </w:p>
          <w:p w14:paraId="7F7AEBD9" w14:textId="39697A52" w:rsidR="00236276" w:rsidRDefault="00236276" w:rsidP="005A56DD">
            <w:pPr>
              <w:widowControl w:val="0"/>
              <w:rPr>
                <w:rFonts w:cs="Arial"/>
                <w:bCs/>
                <w:szCs w:val="22"/>
                <w:lang w:val="es-CL"/>
              </w:rPr>
            </w:pPr>
          </w:p>
          <w:p w14:paraId="1E867F4C" w14:textId="0F1DF4BB" w:rsidR="00236276" w:rsidRDefault="00236276" w:rsidP="005A56DD">
            <w:pPr>
              <w:widowControl w:val="0"/>
              <w:rPr>
                <w:rFonts w:cs="Arial"/>
                <w:bCs/>
                <w:szCs w:val="22"/>
                <w:lang w:val="es-CL"/>
              </w:rPr>
            </w:pPr>
          </w:p>
          <w:p w14:paraId="0B4263DB" w14:textId="6BCAEF99" w:rsidR="00236276" w:rsidRDefault="00236276" w:rsidP="005A56DD">
            <w:pPr>
              <w:widowControl w:val="0"/>
              <w:rPr>
                <w:rFonts w:cs="Arial"/>
                <w:bCs/>
                <w:szCs w:val="22"/>
                <w:lang w:val="es-CL"/>
              </w:rPr>
            </w:pPr>
          </w:p>
          <w:p w14:paraId="6356A655" w14:textId="7B0569B8" w:rsidR="00236276" w:rsidRDefault="00236276" w:rsidP="005A56DD">
            <w:pPr>
              <w:widowControl w:val="0"/>
              <w:rPr>
                <w:rFonts w:cs="Arial"/>
                <w:bCs/>
                <w:szCs w:val="22"/>
                <w:lang w:val="es-CL"/>
              </w:rPr>
            </w:pPr>
          </w:p>
          <w:p w14:paraId="19B5B820" w14:textId="4974BAF2" w:rsidR="00236276" w:rsidRDefault="00236276" w:rsidP="005A56DD">
            <w:pPr>
              <w:widowControl w:val="0"/>
              <w:rPr>
                <w:rFonts w:cs="Arial"/>
                <w:bCs/>
                <w:szCs w:val="22"/>
                <w:lang w:val="es-CL"/>
              </w:rPr>
            </w:pPr>
          </w:p>
          <w:p w14:paraId="3A98CAAF" w14:textId="1BB0E96C" w:rsidR="00236276" w:rsidRDefault="00236276" w:rsidP="005A56DD">
            <w:pPr>
              <w:widowControl w:val="0"/>
              <w:rPr>
                <w:rFonts w:cs="Arial"/>
                <w:bCs/>
                <w:szCs w:val="22"/>
                <w:lang w:val="es-CL"/>
              </w:rPr>
            </w:pPr>
          </w:p>
          <w:p w14:paraId="6CF7A455" w14:textId="77777777" w:rsidR="00236276" w:rsidRPr="00A869A5" w:rsidRDefault="00236276" w:rsidP="005A56DD">
            <w:pPr>
              <w:widowControl w:val="0"/>
              <w:rPr>
                <w:rFonts w:cs="Arial"/>
                <w:bCs/>
                <w:szCs w:val="22"/>
                <w:lang w:val="es-CL"/>
              </w:rPr>
            </w:pPr>
          </w:p>
          <w:p w14:paraId="38E9588E" w14:textId="77777777" w:rsidR="00236276" w:rsidRPr="00A869A5" w:rsidRDefault="00236276" w:rsidP="005A56DD">
            <w:pPr>
              <w:widowControl w:val="0"/>
              <w:rPr>
                <w:rFonts w:cs="Arial"/>
                <w:bCs/>
                <w:szCs w:val="22"/>
                <w:lang w:val="es-CL"/>
              </w:rPr>
            </w:pPr>
            <w:r w:rsidRPr="00A869A5">
              <w:rPr>
                <w:rFonts w:cs="Arial"/>
                <w:bCs/>
                <w:szCs w:val="22"/>
                <w:lang w:val="es-CL"/>
              </w:rPr>
              <w:t>“Sin perjuicio de lo dispuesto en este artículo, quienes perciban los beneficios de esta ley, podrán ser contratados hasta doce horas semanales para ejercer labores de docencia, siempre que al cese de sus funciones hayan estado desempeñando una jornada completa de trabajo semanal.”.</w:t>
            </w:r>
          </w:p>
          <w:p w14:paraId="665A8CEA" w14:textId="77777777" w:rsidR="00236276" w:rsidRPr="00D81A58" w:rsidRDefault="00236276" w:rsidP="00575DED">
            <w:pPr>
              <w:rPr>
                <w:rFonts w:cs="Arial"/>
              </w:rPr>
            </w:pPr>
          </w:p>
        </w:tc>
      </w:tr>
      <w:tr w:rsidR="00236276" w:rsidRPr="00D81A58" w14:paraId="2A1111BD" w14:textId="77777777" w:rsidTr="00236276">
        <w:trPr>
          <w:jc w:val="center"/>
        </w:trPr>
        <w:tc>
          <w:tcPr>
            <w:tcW w:w="2500" w:type="pct"/>
          </w:tcPr>
          <w:p w14:paraId="1EBF4F74" w14:textId="4D342E38" w:rsidR="00236276" w:rsidRDefault="00236276" w:rsidP="00DE18A6">
            <w:pPr>
              <w:pStyle w:val="Encabezado"/>
              <w:widowControl w:val="0"/>
              <w:tabs>
                <w:tab w:val="clear" w:pos="4252"/>
                <w:tab w:val="clear" w:pos="8504"/>
                <w:tab w:val="left" w:pos="2835"/>
              </w:tabs>
              <w:jc w:val="center"/>
              <w:rPr>
                <w:rFonts w:cs="Arial"/>
                <w:szCs w:val="22"/>
              </w:rPr>
            </w:pPr>
            <w:r w:rsidRPr="00DE18A6">
              <w:rPr>
                <w:rFonts w:cs="Arial"/>
                <w:szCs w:val="22"/>
              </w:rPr>
              <w:t>LEY 21084</w:t>
            </w:r>
          </w:p>
          <w:p w14:paraId="32D815B9" w14:textId="77777777" w:rsidR="00236276" w:rsidRDefault="00236276" w:rsidP="00DE18A6">
            <w:pPr>
              <w:pStyle w:val="Encabezado"/>
              <w:widowControl w:val="0"/>
              <w:tabs>
                <w:tab w:val="clear" w:pos="4252"/>
                <w:tab w:val="clear" w:pos="8504"/>
                <w:tab w:val="left" w:pos="2835"/>
              </w:tabs>
              <w:jc w:val="center"/>
              <w:rPr>
                <w:rFonts w:cs="Arial"/>
                <w:szCs w:val="22"/>
              </w:rPr>
            </w:pPr>
            <w:r w:rsidRPr="00DE18A6">
              <w:rPr>
                <w:rFonts w:cs="Arial"/>
                <w:szCs w:val="22"/>
              </w:rPr>
              <w:t>ESTABLECE INCENTIVOS AL RETIRO PARA LOS FUNCIONARIOS DEL SENADO, DE LA CÁMARA DE DIPUTADOS Y DE LA BIBLIOTECA DEL CONGRESO NACIONAL, Y LES OTORGA EL DERECHO A PERCIBIR LA BONIFICACIÓN POR RETIRO DEL TÍTULO II DE LA LEY N° 19.882, EN LA FORMA QUE INDICA</w:t>
            </w:r>
          </w:p>
          <w:p w14:paraId="6DF51340" w14:textId="77777777" w:rsidR="00236276" w:rsidRDefault="00236276" w:rsidP="00DE18A6">
            <w:pPr>
              <w:pStyle w:val="Encabezado"/>
              <w:widowControl w:val="0"/>
              <w:tabs>
                <w:tab w:val="clear" w:pos="4252"/>
                <w:tab w:val="clear" w:pos="8504"/>
                <w:tab w:val="left" w:pos="2835"/>
              </w:tabs>
              <w:jc w:val="center"/>
              <w:rPr>
                <w:rFonts w:cs="Arial"/>
                <w:szCs w:val="22"/>
              </w:rPr>
            </w:pPr>
          </w:p>
          <w:p w14:paraId="58189B82" w14:textId="53D3DC07" w:rsidR="00236276" w:rsidRDefault="00236276" w:rsidP="00DE18A6">
            <w:pPr>
              <w:pStyle w:val="Encabezado"/>
              <w:widowControl w:val="0"/>
              <w:rPr>
                <w:rFonts w:cs="Arial"/>
                <w:szCs w:val="22"/>
              </w:rPr>
            </w:pPr>
            <w:r w:rsidRPr="00DE18A6">
              <w:rPr>
                <w:rFonts w:cs="Arial"/>
                <w:szCs w:val="22"/>
              </w:rPr>
              <w:t>Artículo 2 .- Otórgase una bonificación adicional, por una sola vez, a los funcionarios y funcionarias de planta y a contrata del Senado, de la Cámara de Diputados y de la Biblioteca del Congreso Nacional, que perciban la bonificación por retiro del Título II de la ley N° 19.882, siempre que se encuentren afiliados al sistema de pensiones establecido en el decreto ley N° 3.500, de 1980, cotizando o habiendo cotizado en dicho sistema, según lo dispuesto en su artículo 17, que a la fecha de postulación tengan veinte o más años de servicios, continuos o discontinuos, en las señaladas instituciones, y cumplan los demás requisitos que establece esta ley.</w:t>
            </w:r>
          </w:p>
          <w:p w14:paraId="01ACD037" w14:textId="77777777" w:rsidR="00236276" w:rsidRPr="00DE18A6" w:rsidRDefault="00236276" w:rsidP="00DE18A6">
            <w:pPr>
              <w:pStyle w:val="Encabezado"/>
              <w:widowControl w:val="0"/>
              <w:rPr>
                <w:rFonts w:cs="Arial"/>
                <w:szCs w:val="22"/>
              </w:rPr>
            </w:pPr>
          </w:p>
          <w:p w14:paraId="4312A796" w14:textId="6616BF9A" w:rsidR="00236276" w:rsidRDefault="00236276" w:rsidP="00DE18A6">
            <w:pPr>
              <w:pStyle w:val="Encabezado"/>
              <w:widowControl w:val="0"/>
              <w:rPr>
                <w:rFonts w:cs="Arial"/>
                <w:szCs w:val="22"/>
              </w:rPr>
            </w:pPr>
            <w:r w:rsidRPr="00DE18A6">
              <w:rPr>
                <w:rFonts w:cs="Arial"/>
                <w:szCs w:val="22"/>
              </w:rPr>
              <w:t xml:space="preserve">    Además, para tener derecho a la bonificación adicional, los funcionarios deberán haber cumplido o cumplir 60 años de edad, si son mujeres, o 65 años de edad si son hombres, entre el 1 de julio de 2014 y el 31 de diciembre de </w:t>
            </w:r>
            <w:r w:rsidRPr="00E32CEB">
              <w:rPr>
                <w:rFonts w:cs="Arial"/>
                <w:szCs w:val="22"/>
                <w:u w:val="single"/>
              </w:rPr>
              <w:t>2024</w:t>
            </w:r>
            <w:r w:rsidRPr="00DE18A6">
              <w:rPr>
                <w:rFonts w:cs="Arial"/>
                <w:szCs w:val="22"/>
              </w:rPr>
              <w:t>, o haber cumplido dichas edades, según corresponda, al 30 de junio de 2014.</w:t>
            </w:r>
          </w:p>
          <w:p w14:paraId="11C153DC" w14:textId="77777777" w:rsidR="00236276" w:rsidRPr="00DE18A6" w:rsidRDefault="00236276" w:rsidP="00DE18A6">
            <w:pPr>
              <w:pStyle w:val="Encabezado"/>
              <w:widowControl w:val="0"/>
              <w:rPr>
                <w:rFonts w:cs="Arial"/>
                <w:szCs w:val="22"/>
              </w:rPr>
            </w:pPr>
          </w:p>
          <w:p w14:paraId="2C96E251" w14:textId="77777777" w:rsidR="00236276" w:rsidRDefault="00236276" w:rsidP="00DE18A6">
            <w:pPr>
              <w:pStyle w:val="Encabezado"/>
              <w:widowControl w:val="0"/>
              <w:tabs>
                <w:tab w:val="clear" w:pos="4252"/>
                <w:tab w:val="clear" w:pos="8504"/>
                <w:tab w:val="left" w:pos="2835"/>
              </w:tabs>
              <w:rPr>
                <w:rFonts w:cs="Arial"/>
                <w:szCs w:val="22"/>
              </w:rPr>
            </w:pPr>
            <w:r w:rsidRPr="00DE18A6">
              <w:rPr>
                <w:rFonts w:cs="Arial"/>
                <w:szCs w:val="22"/>
              </w:rPr>
              <w:t xml:space="preserve">    Asimismo, para tener derecho a la bonificación adicional, los funcionarios y funcionarias deberán renunciar voluntariamente a todos los cargos y al total de horas que sirvan dentro de los plazos que señalen esta ley y su reglamento interno.</w:t>
            </w:r>
          </w:p>
          <w:p w14:paraId="7DD5926D" w14:textId="77777777" w:rsidR="00236276" w:rsidRDefault="00236276" w:rsidP="00DE18A6">
            <w:pPr>
              <w:pStyle w:val="Encabezado"/>
              <w:widowControl w:val="0"/>
              <w:tabs>
                <w:tab w:val="clear" w:pos="4252"/>
                <w:tab w:val="clear" w:pos="8504"/>
                <w:tab w:val="left" w:pos="2835"/>
              </w:tabs>
              <w:rPr>
                <w:rFonts w:cs="Arial"/>
                <w:szCs w:val="22"/>
              </w:rPr>
            </w:pPr>
          </w:p>
          <w:p w14:paraId="5FB11EDC" w14:textId="42597B22" w:rsidR="00443463" w:rsidRPr="00D81A58" w:rsidRDefault="00443463" w:rsidP="00DE18A6">
            <w:pPr>
              <w:pStyle w:val="Encabezado"/>
              <w:widowControl w:val="0"/>
              <w:tabs>
                <w:tab w:val="clear" w:pos="4252"/>
                <w:tab w:val="clear" w:pos="8504"/>
                <w:tab w:val="left" w:pos="2835"/>
              </w:tabs>
              <w:rPr>
                <w:rFonts w:cs="Arial"/>
                <w:szCs w:val="22"/>
              </w:rPr>
            </w:pPr>
          </w:p>
        </w:tc>
        <w:tc>
          <w:tcPr>
            <w:tcW w:w="2500" w:type="pct"/>
          </w:tcPr>
          <w:p w14:paraId="6230C53E" w14:textId="77777777" w:rsidR="00236276" w:rsidRPr="00A869A5" w:rsidRDefault="00236276" w:rsidP="005A56DD">
            <w:pPr>
              <w:widowControl w:val="0"/>
              <w:rPr>
                <w:rFonts w:cs="Arial"/>
                <w:bCs/>
                <w:szCs w:val="22"/>
                <w:lang w:val="es-CL"/>
              </w:rPr>
            </w:pPr>
            <w:r w:rsidRPr="00A869A5">
              <w:rPr>
                <w:rFonts w:cs="Arial"/>
                <w:bCs/>
                <w:szCs w:val="22"/>
                <w:lang w:val="es-CL"/>
              </w:rPr>
              <w:t>Artículo 48.- Modifícase la ley Nº21.084 del modo siguiente:</w:t>
            </w:r>
          </w:p>
          <w:p w14:paraId="040BBA03" w14:textId="0936849C" w:rsidR="00236276" w:rsidRDefault="00236276" w:rsidP="005A56DD">
            <w:pPr>
              <w:widowControl w:val="0"/>
              <w:rPr>
                <w:rFonts w:cs="Arial"/>
                <w:bCs/>
                <w:szCs w:val="22"/>
                <w:lang w:val="es-CL"/>
              </w:rPr>
            </w:pPr>
          </w:p>
          <w:p w14:paraId="0B8A08E7" w14:textId="1F34DB67" w:rsidR="00236276" w:rsidRDefault="00236276" w:rsidP="005A56DD">
            <w:pPr>
              <w:widowControl w:val="0"/>
              <w:rPr>
                <w:rFonts w:cs="Arial"/>
                <w:bCs/>
                <w:szCs w:val="22"/>
                <w:lang w:val="es-CL"/>
              </w:rPr>
            </w:pPr>
          </w:p>
          <w:p w14:paraId="49D1B604" w14:textId="1B039E53" w:rsidR="00236276" w:rsidRDefault="00236276" w:rsidP="005A56DD">
            <w:pPr>
              <w:widowControl w:val="0"/>
              <w:rPr>
                <w:rFonts w:cs="Arial"/>
                <w:bCs/>
                <w:szCs w:val="22"/>
                <w:lang w:val="es-CL"/>
              </w:rPr>
            </w:pPr>
          </w:p>
          <w:p w14:paraId="74DD885A" w14:textId="26763417" w:rsidR="00236276" w:rsidRDefault="00236276" w:rsidP="005A56DD">
            <w:pPr>
              <w:widowControl w:val="0"/>
              <w:rPr>
                <w:rFonts w:cs="Arial"/>
                <w:bCs/>
                <w:szCs w:val="22"/>
                <w:lang w:val="es-CL"/>
              </w:rPr>
            </w:pPr>
          </w:p>
          <w:p w14:paraId="1FB92928" w14:textId="7FF549DF" w:rsidR="00236276" w:rsidRDefault="00236276" w:rsidP="005A56DD">
            <w:pPr>
              <w:widowControl w:val="0"/>
              <w:rPr>
                <w:rFonts w:cs="Arial"/>
                <w:bCs/>
                <w:szCs w:val="22"/>
                <w:lang w:val="es-CL"/>
              </w:rPr>
            </w:pPr>
          </w:p>
          <w:p w14:paraId="001FF29E" w14:textId="3470B316" w:rsidR="00236276" w:rsidRDefault="00236276" w:rsidP="005A56DD">
            <w:pPr>
              <w:widowControl w:val="0"/>
              <w:rPr>
                <w:rFonts w:cs="Arial"/>
                <w:bCs/>
                <w:szCs w:val="22"/>
                <w:lang w:val="es-CL"/>
              </w:rPr>
            </w:pPr>
          </w:p>
          <w:p w14:paraId="62932BEE" w14:textId="691A719C" w:rsidR="00236276" w:rsidRDefault="00236276" w:rsidP="005A56DD">
            <w:pPr>
              <w:widowControl w:val="0"/>
              <w:rPr>
                <w:rFonts w:cs="Arial"/>
                <w:bCs/>
                <w:szCs w:val="22"/>
                <w:lang w:val="es-CL"/>
              </w:rPr>
            </w:pPr>
          </w:p>
          <w:p w14:paraId="3685511A" w14:textId="6F2821ED" w:rsidR="00236276" w:rsidRDefault="00236276" w:rsidP="005A56DD">
            <w:pPr>
              <w:widowControl w:val="0"/>
              <w:rPr>
                <w:rFonts w:cs="Arial"/>
                <w:bCs/>
                <w:szCs w:val="22"/>
                <w:lang w:val="es-CL"/>
              </w:rPr>
            </w:pPr>
          </w:p>
          <w:p w14:paraId="71AA7695" w14:textId="22F5979C" w:rsidR="00236276" w:rsidRDefault="00236276" w:rsidP="005A56DD">
            <w:pPr>
              <w:widowControl w:val="0"/>
              <w:rPr>
                <w:rFonts w:cs="Arial"/>
                <w:bCs/>
                <w:szCs w:val="22"/>
                <w:lang w:val="es-CL"/>
              </w:rPr>
            </w:pPr>
          </w:p>
          <w:p w14:paraId="42C6034E" w14:textId="6456C0FC" w:rsidR="00236276" w:rsidRDefault="00236276" w:rsidP="005A56DD">
            <w:pPr>
              <w:widowControl w:val="0"/>
              <w:rPr>
                <w:rFonts w:cs="Arial"/>
                <w:bCs/>
                <w:szCs w:val="22"/>
                <w:lang w:val="es-CL"/>
              </w:rPr>
            </w:pPr>
          </w:p>
          <w:p w14:paraId="6F3678F5" w14:textId="2A47EBD2" w:rsidR="00236276" w:rsidRDefault="00236276" w:rsidP="005A56DD">
            <w:pPr>
              <w:widowControl w:val="0"/>
              <w:rPr>
                <w:rFonts w:cs="Arial"/>
                <w:bCs/>
                <w:szCs w:val="22"/>
                <w:lang w:val="es-CL"/>
              </w:rPr>
            </w:pPr>
          </w:p>
          <w:p w14:paraId="242EAC7C" w14:textId="1F1A1EB8" w:rsidR="00236276" w:rsidRDefault="00236276" w:rsidP="005A56DD">
            <w:pPr>
              <w:widowControl w:val="0"/>
              <w:rPr>
                <w:rFonts w:cs="Arial"/>
                <w:bCs/>
                <w:szCs w:val="22"/>
                <w:lang w:val="es-CL"/>
              </w:rPr>
            </w:pPr>
          </w:p>
          <w:p w14:paraId="48192893" w14:textId="316D3B75" w:rsidR="00236276" w:rsidRDefault="00236276" w:rsidP="005A56DD">
            <w:pPr>
              <w:widowControl w:val="0"/>
              <w:rPr>
                <w:rFonts w:cs="Arial"/>
                <w:bCs/>
                <w:szCs w:val="22"/>
                <w:lang w:val="es-CL"/>
              </w:rPr>
            </w:pPr>
          </w:p>
          <w:p w14:paraId="468ED504" w14:textId="70C521F9" w:rsidR="00236276" w:rsidRDefault="00236276" w:rsidP="005A56DD">
            <w:pPr>
              <w:widowControl w:val="0"/>
              <w:rPr>
                <w:rFonts w:cs="Arial"/>
                <w:bCs/>
                <w:szCs w:val="22"/>
                <w:lang w:val="es-CL"/>
              </w:rPr>
            </w:pPr>
          </w:p>
          <w:p w14:paraId="55B53F1F" w14:textId="135502EE" w:rsidR="00236276" w:rsidRDefault="00236276" w:rsidP="005A56DD">
            <w:pPr>
              <w:widowControl w:val="0"/>
              <w:rPr>
                <w:rFonts w:cs="Arial"/>
                <w:bCs/>
                <w:szCs w:val="22"/>
                <w:lang w:val="es-CL"/>
              </w:rPr>
            </w:pPr>
          </w:p>
          <w:p w14:paraId="2219BC5D" w14:textId="6F338748" w:rsidR="00236276" w:rsidRDefault="00236276" w:rsidP="005A56DD">
            <w:pPr>
              <w:widowControl w:val="0"/>
              <w:rPr>
                <w:rFonts w:cs="Arial"/>
                <w:bCs/>
                <w:szCs w:val="22"/>
                <w:lang w:val="es-CL"/>
              </w:rPr>
            </w:pPr>
          </w:p>
          <w:p w14:paraId="26D9CA92" w14:textId="77777777" w:rsidR="00236276" w:rsidRPr="00A869A5" w:rsidRDefault="00236276" w:rsidP="005A56DD">
            <w:pPr>
              <w:widowControl w:val="0"/>
              <w:rPr>
                <w:rFonts w:cs="Arial"/>
                <w:bCs/>
                <w:szCs w:val="22"/>
                <w:lang w:val="es-CL"/>
              </w:rPr>
            </w:pPr>
          </w:p>
          <w:p w14:paraId="50EBBA70" w14:textId="77777777" w:rsidR="00236276" w:rsidRPr="00A869A5" w:rsidRDefault="00236276" w:rsidP="005A56DD">
            <w:pPr>
              <w:widowControl w:val="0"/>
              <w:rPr>
                <w:rFonts w:cs="Arial"/>
                <w:bCs/>
                <w:szCs w:val="22"/>
                <w:lang w:val="es-CL"/>
              </w:rPr>
            </w:pPr>
            <w:r w:rsidRPr="00A869A5">
              <w:rPr>
                <w:rFonts w:cs="Arial"/>
                <w:bCs/>
                <w:szCs w:val="22"/>
                <w:lang w:val="es-CL"/>
              </w:rPr>
              <w:t>1. Reemplázase en el inciso segundo del artículo 2 la expresión “2024” por la siguiente: “2025”.</w:t>
            </w:r>
          </w:p>
          <w:p w14:paraId="7E5C411C" w14:textId="77777777" w:rsidR="00236276" w:rsidRPr="00A869A5" w:rsidRDefault="00236276" w:rsidP="005A56DD">
            <w:pPr>
              <w:widowControl w:val="0"/>
              <w:rPr>
                <w:rFonts w:cs="Arial"/>
                <w:bCs/>
                <w:szCs w:val="22"/>
                <w:lang w:val="es-CL"/>
              </w:rPr>
            </w:pPr>
          </w:p>
          <w:p w14:paraId="11BD667A" w14:textId="77777777" w:rsidR="00236276" w:rsidRPr="00D81A58" w:rsidRDefault="00236276" w:rsidP="005A56DD">
            <w:pPr>
              <w:widowControl w:val="0"/>
              <w:rPr>
                <w:rFonts w:cs="Arial"/>
              </w:rPr>
            </w:pPr>
          </w:p>
        </w:tc>
      </w:tr>
      <w:tr w:rsidR="00236276" w:rsidRPr="00D81A58" w14:paraId="6ACE2BD1" w14:textId="77777777" w:rsidTr="00236276">
        <w:trPr>
          <w:jc w:val="center"/>
        </w:trPr>
        <w:tc>
          <w:tcPr>
            <w:tcW w:w="2500" w:type="pct"/>
          </w:tcPr>
          <w:p w14:paraId="60583207" w14:textId="77777777" w:rsidR="00236276" w:rsidRDefault="00236276" w:rsidP="00E32CEB">
            <w:pPr>
              <w:pStyle w:val="Encabezado"/>
              <w:widowControl w:val="0"/>
              <w:rPr>
                <w:rFonts w:cs="Arial"/>
                <w:szCs w:val="22"/>
              </w:rPr>
            </w:pPr>
          </w:p>
          <w:p w14:paraId="024A0D0E" w14:textId="77777777" w:rsidR="00236276" w:rsidRDefault="00236276" w:rsidP="00E32CEB">
            <w:pPr>
              <w:pStyle w:val="Encabezado"/>
              <w:widowControl w:val="0"/>
              <w:rPr>
                <w:rFonts w:cs="Arial"/>
                <w:szCs w:val="22"/>
              </w:rPr>
            </w:pPr>
          </w:p>
          <w:p w14:paraId="7D9275C9" w14:textId="77777777" w:rsidR="00236276" w:rsidRDefault="00236276" w:rsidP="00E32CEB">
            <w:pPr>
              <w:pStyle w:val="Encabezado"/>
              <w:widowControl w:val="0"/>
              <w:rPr>
                <w:rFonts w:cs="Arial"/>
                <w:szCs w:val="22"/>
              </w:rPr>
            </w:pPr>
          </w:p>
          <w:p w14:paraId="220E2F5A" w14:textId="49B69C2E" w:rsidR="00236276" w:rsidRDefault="00236276" w:rsidP="00E32CEB">
            <w:pPr>
              <w:pStyle w:val="Encabezado"/>
              <w:widowControl w:val="0"/>
              <w:rPr>
                <w:rFonts w:cs="Arial"/>
                <w:szCs w:val="22"/>
              </w:rPr>
            </w:pPr>
            <w:r w:rsidRPr="00E32CEB">
              <w:rPr>
                <w:rFonts w:cs="Arial"/>
                <w:szCs w:val="22"/>
              </w:rPr>
              <w:t xml:space="preserve">Artículo 5.- Podrán acceder a la bonificación adicional del artículo 2 hasta un total de 96 beneficiarios. Para el año 2018 se contemplarán 44 cupos. Para los años 2019 y 2020 se contemplarán, por cada anualidad, 26 cupos. Los cupos que no hubieren sido utilizados en cada anualidad incrementarán los del año inmediatamente siguiente. En el año 2021 se utilizarán los cupos que no hubieren sido ocupados en las anualidades anteriores. En los años 2022, 2023 </w:t>
            </w:r>
            <w:r w:rsidRPr="00E32CEB">
              <w:rPr>
                <w:rFonts w:cs="Arial"/>
                <w:szCs w:val="22"/>
                <w:u w:val="single"/>
              </w:rPr>
              <w:t>y 2024</w:t>
            </w:r>
            <w:r w:rsidRPr="00E32CEB">
              <w:rPr>
                <w:rFonts w:cs="Arial"/>
                <w:szCs w:val="22"/>
              </w:rPr>
              <w:t xml:space="preserve"> se utilizarán los cupos que no hubieren sido ocupados en las anualidades anteriores</w:t>
            </w:r>
            <w:r w:rsidRPr="00E32CEB">
              <w:rPr>
                <w:rFonts w:cs="Arial"/>
                <w:szCs w:val="22"/>
                <w:u w:val="single"/>
              </w:rPr>
              <w:t>.</w:t>
            </w:r>
          </w:p>
          <w:p w14:paraId="34EB10F2" w14:textId="340CD0BF" w:rsidR="00236276" w:rsidRDefault="00236276" w:rsidP="00E32CEB">
            <w:pPr>
              <w:pStyle w:val="Encabezado"/>
              <w:widowControl w:val="0"/>
              <w:rPr>
                <w:rFonts w:cs="Arial"/>
                <w:szCs w:val="22"/>
              </w:rPr>
            </w:pPr>
          </w:p>
          <w:p w14:paraId="6AB10C85" w14:textId="1D1AA716" w:rsidR="00236276" w:rsidRDefault="00236276" w:rsidP="00E32CEB">
            <w:pPr>
              <w:pStyle w:val="Encabezado"/>
              <w:widowControl w:val="0"/>
              <w:rPr>
                <w:rFonts w:cs="Arial"/>
                <w:szCs w:val="22"/>
              </w:rPr>
            </w:pPr>
          </w:p>
          <w:p w14:paraId="2288BA6E" w14:textId="462E40AA" w:rsidR="00236276" w:rsidRDefault="00236276" w:rsidP="00E32CEB">
            <w:pPr>
              <w:pStyle w:val="Encabezado"/>
              <w:widowControl w:val="0"/>
              <w:rPr>
                <w:rFonts w:cs="Arial"/>
                <w:szCs w:val="22"/>
              </w:rPr>
            </w:pPr>
          </w:p>
          <w:p w14:paraId="77738C7A" w14:textId="40A907A8" w:rsidR="00236276" w:rsidRDefault="00236276" w:rsidP="00E32CEB">
            <w:pPr>
              <w:pStyle w:val="Encabezado"/>
              <w:widowControl w:val="0"/>
              <w:rPr>
                <w:rFonts w:cs="Arial"/>
                <w:szCs w:val="22"/>
              </w:rPr>
            </w:pPr>
          </w:p>
          <w:p w14:paraId="2A31F941" w14:textId="77777777" w:rsidR="00236276" w:rsidRPr="00E32CEB" w:rsidRDefault="00236276" w:rsidP="00E32CEB">
            <w:pPr>
              <w:pStyle w:val="Encabezado"/>
              <w:widowControl w:val="0"/>
              <w:rPr>
                <w:rFonts w:cs="Arial"/>
                <w:szCs w:val="22"/>
              </w:rPr>
            </w:pPr>
          </w:p>
          <w:p w14:paraId="3C419FA7" w14:textId="77777777" w:rsidR="00236276" w:rsidRDefault="00236276" w:rsidP="00E32CEB">
            <w:pPr>
              <w:pStyle w:val="Encabezado"/>
              <w:widowControl w:val="0"/>
              <w:tabs>
                <w:tab w:val="clear" w:pos="4252"/>
                <w:tab w:val="clear" w:pos="8504"/>
                <w:tab w:val="left" w:pos="2835"/>
              </w:tabs>
              <w:rPr>
                <w:rFonts w:cs="Arial"/>
                <w:szCs w:val="22"/>
              </w:rPr>
            </w:pPr>
            <w:r w:rsidRPr="00E32CEB">
              <w:rPr>
                <w:rFonts w:cs="Arial"/>
                <w:szCs w:val="22"/>
              </w:rPr>
              <w:t xml:space="preserve">    La bonificación adicional ascenderá a los montos siguientes, según los años de servicio que el funcionario o funcionaria señalado en el artículo 2 haya prestado en las instituciones indicadas en ese artículo, a la fecha del cese de funciones y según el cargo de que es titular o aquel a que se encuentre asimilado a la siguiente categoría y nivel educacional, según corresponda:</w:t>
            </w:r>
          </w:p>
          <w:p w14:paraId="63A20E0F" w14:textId="77777777" w:rsidR="00236276" w:rsidRDefault="00236276" w:rsidP="00E32CEB">
            <w:pPr>
              <w:pStyle w:val="Encabezado"/>
              <w:widowControl w:val="0"/>
              <w:tabs>
                <w:tab w:val="clear" w:pos="4252"/>
                <w:tab w:val="clear" w:pos="8504"/>
                <w:tab w:val="left" w:pos="2835"/>
              </w:tabs>
              <w:rPr>
                <w:rFonts w:cs="Arial"/>
                <w:szCs w:val="22"/>
              </w:rPr>
            </w:pPr>
          </w:p>
          <w:p w14:paraId="3B2226CC" w14:textId="77777777" w:rsidR="00236276" w:rsidRDefault="00236276" w:rsidP="00E32CEB">
            <w:pPr>
              <w:pStyle w:val="Encabezado"/>
              <w:widowControl w:val="0"/>
              <w:tabs>
                <w:tab w:val="clear" w:pos="4252"/>
                <w:tab w:val="clear" w:pos="8504"/>
                <w:tab w:val="left" w:pos="2835"/>
              </w:tabs>
              <w:jc w:val="center"/>
              <w:rPr>
                <w:rFonts w:cs="Arial"/>
                <w:szCs w:val="22"/>
              </w:rPr>
            </w:pPr>
            <w:r>
              <w:rPr>
                <w:noProof/>
                <w:lang w:val="es-CL" w:eastAsia="es-CL"/>
              </w:rPr>
              <w:drawing>
                <wp:inline distT="0" distB="0" distL="0" distR="0" wp14:anchorId="32702B59" wp14:editId="46521B7A">
                  <wp:extent cx="2250001" cy="759489"/>
                  <wp:effectExtent l="0" t="0" r="0" b="2540"/>
                  <wp:docPr id="5" name="Imagen 5" descr="https://nuevo.leychile.cl/Navegar/imagen/JPG/79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uevo.leychile.cl/Navegar/imagen/JPG/794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0731" cy="773237"/>
                          </a:xfrm>
                          <a:prstGeom prst="rect">
                            <a:avLst/>
                          </a:prstGeom>
                          <a:noFill/>
                          <a:ln>
                            <a:noFill/>
                          </a:ln>
                        </pic:spPr>
                      </pic:pic>
                    </a:graphicData>
                  </a:graphic>
                </wp:inline>
              </w:drawing>
            </w:r>
          </w:p>
          <w:p w14:paraId="7EB2A3E4" w14:textId="2CE4ACD0" w:rsidR="00236276" w:rsidRDefault="00236276" w:rsidP="00E32CEB">
            <w:pPr>
              <w:pStyle w:val="Encabezado"/>
              <w:widowControl w:val="0"/>
              <w:tabs>
                <w:tab w:val="clear" w:pos="4252"/>
                <w:tab w:val="clear" w:pos="8504"/>
                <w:tab w:val="left" w:pos="2835"/>
              </w:tabs>
              <w:jc w:val="center"/>
              <w:rPr>
                <w:rFonts w:cs="Arial"/>
                <w:szCs w:val="22"/>
              </w:rPr>
            </w:pPr>
          </w:p>
          <w:p w14:paraId="43DEB6A9" w14:textId="5C7D3506" w:rsidR="00236276" w:rsidRDefault="00236276" w:rsidP="00E32CEB">
            <w:pPr>
              <w:pStyle w:val="Encabezado"/>
              <w:widowControl w:val="0"/>
              <w:rPr>
                <w:rFonts w:cs="Arial"/>
                <w:szCs w:val="22"/>
              </w:rPr>
            </w:pPr>
            <w:r w:rsidRPr="00E32CEB">
              <w:rPr>
                <w:rFonts w:cs="Arial"/>
                <w:szCs w:val="22"/>
              </w:rPr>
              <w:t>El valor de la unidad tributaria mensual que se considerará para el cálculo de la bonificación adicional será el vigente a aquel mes en que el funcionario haya cesado en su cargo. El monto establecido será para jornadas de cuarenta y cuatro horas semanales, calculándose en forma proporcional si esta fuere inferior.</w:t>
            </w:r>
          </w:p>
          <w:p w14:paraId="4A68145A" w14:textId="77777777" w:rsidR="00236276" w:rsidRPr="00E32CEB" w:rsidRDefault="00236276" w:rsidP="00E32CEB">
            <w:pPr>
              <w:pStyle w:val="Encabezado"/>
              <w:widowControl w:val="0"/>
              <w:rPr>
                <w:rFonts w:cs="Arial"/>
                <w:szCs w:val="22"/>
              </w:rPr>
            </w:pPr>
          </w:p>
          <w:p w14:paraId="521246F6" w14:textId="3CAD9422" w:rsidR="00236276" w:rsidRDefault="00236276" w:rsidP="00E32CEB">
            <w:pPr>
              <w:pStyle w:val="Encabezado"/>
              <w:widowControl w:val="0"/>
              <w:rPr>
                <w:rFonts w:cs="Arial"/>
                <w:szCs w:val="22"/>
              </w:rPr>
            </w:pPr>
            <w:r w:rsidRPr="00E32CEB">
              <w:rPr>
                <w:rFonts w:cs="Arial"/>
                <w:szCs w:val="22"/>
              </w:rPr>
              <w:t xml:space="preserve">    Los funcionarios y funcionarias pertenecientes a las categorías A-B-C-D-E-F-G-H-I, para acceder al monto correspondiente a dicha categoría deberán estar en posesión de un título profesional. En caso que no cuenten con dicho título, el monto de la bonificación adicional corresponderá al que se señala para la categoría J-K-L-M.</w:t>
            </w:r>
          </w:p>
          <w:p w14:paraId="6A18BECE" w14:textId="77777777" w:rsidR="00236276" w:rsidRPr="00E32CEB" w:rsidRDefault="00236276" w:rsidP="00E32CEB">
            <w:pPr>
              <w:pStyle w:val="Encabezado"/>
              <w:widowControl w:val="0"/>
              <w:rPr>
                <w:rFonts w:cs="Arial"/>
                <w:szCs w:val="22"/>
              </w:rPr>
            </w:pPr>
          </w:p>
          <w:p w14:paraId="223935D8" w14:textId="3E1CA202" w:rsidR="00236276" w:rsidRDefault="00236276" w:rsidP="00E32CEB">
            <w:pPr>
              <w:pStyle w:val="Encabezado"/>
              <w:widowControl w:val="0"/>
              <w:rPr>
                <w:rFonts w:cs="Arial"/>
                <w:szCs w:val="22"/>
              </w:rPr>
            </w:pPr>
            <w:r w:rsidRPr="00E32CEB">
              <w:rPr>
                <w:rFonts w:cs="Arial"/>
                <w:szCs w:val="22"/>
              </w:rPr>
              <w:t xml:space="preserve">    Los funcionarios y funcionarias pertenecientes a las categorías J-K-L-M, para acceder al monto correspondiente a dicha categoría deberán estar en posesión de un título técnico. En caso que no cuenten con dicho título, el monto de la bonificación adicional corresponderá al que se señala para la categoría N-O-P-Q.</w:t>
            </w:r>
          </w:p>
          <w:p w14:paraId="6B800E80" w14:textId="77777777" w:rsidR="00236276" w:rsidRPr="00E32CEB" w:rsidRDefault="00236276" w:rsidP="00E32CEB">
            <w:pPr>
              <w:pStyle w:val="Encabezado"/>
              <w:widowControl w:val="0"/>
              <w:rPr>
                <w:rFonts w:cs="Arial"/>
                <w:szCs w:val="22"/>
              </w:rPr>
            </w:pPr>
          </w:p>
          <w:p w14:paraId="5BC6842C" w14:textId="07D35738" w:rsidR="00236276" w:rsidRDefault="00236276" w:rsidP="00E32CEB">
            <w:pPr>
              <w:pStyle w:val="Encabezado"/>
              <w:widowControl w:val="0"/>
              <w:tabs>
                <w:tab w:val="clear" w:pos="4252"/>
                <w:tab w:val="clear" w:pos="8504"/>
                <w:tab w:val="left" w:pos="2835"/>
              </w:tabs>
              <w:rPr>
                <w:rFonts w:cs="Arial"/>
                <w:szCs w:val="22"/>
              </w:rPr>
            </w:pPr>
            <w:r w:rsidRPr="00E32CEB">
              <w:rPr>
                <w:rFonts w:cs="Arial"/>
                <w:szCs w:val="22"/>
              </w:rPr>
              <w:t xml:space="preserve">    Para los funcionarios y funcionarias a contrata que cumplan los requisitos para acceder a la bonificación adicional y que en los últimos veinticuatro meses anteriores a la dejación voluntaria de su empleo, hayan cambiado la calidad jurídica de su designación desde un cargo de planta a un empleo a contrata, el monto de la bonificación adicional será el que correspondiere a la categoría original de planta que poseían al momento de cambiar de calidad jurídica.</w:t>
            </w:r>
          </w:p>
          <w:p w14:paraId="5DBD2E4B" w14:textId="76142A96" w:rsidR="00236276" w:rsidRPr="00D81A58" w:rsidRDefault="00236276" w:rsidP="00E32CEB">
            <w:pPr>
              <w:pStyle w:val="Encabezado"/>
              <w:widowControl w:val="0"/>
              <w:tabs>
                <w:tab w:val="clear" w:pos="4252"/>
                <w:tab w:val="clear" w:pos="8504"/>
                <w:tab w:val="left" w:pos="2835"/>
              </w:tabs>
              <w:jc w:val="center"/>
              <w:rPr>
                <w:rFonts w:cs="Arial"/>
                <w:szCs w:val="22"/>
              </w:rPr>
            </w:pPr>
          </w:p>
        </w:tc>
        <w:tc>
          <w:tcPr>
            <w:tcW w:w="2500" w:type="pct"/>
          </w:tcPr>
          <w:p w14:paraId="42F0FFAB" w14:textId="77777777" w:rsidR="00236276" w:rsidRPr="00A869A5" w:rsidRDefault="00236276" w:rsidP="005A56DD">
            <w:pPr>
              <w:widowControl w:val="0"/>
              <w:rPr>
                <w:rFonts w:cs="Arial"/>
                <w:bCs/>
                <w:szCs w:val="22"/>
                <w:lang w:val="es-CL"/>
              </w:rPr>
            </w:pPr>
            <w:r w:rsidRPr="00A869A5">
              <w:rPr>
                <w:rFonts w:cs="Arial"/>
                <w:bCs/>
                <w:szCs w:val="22"/>
                <w:lang w:val="es-CL"/>
              </w:rPr>
              <w:t>2. En el inciso primero del artículo 5:</w:t>
            </w:r>
          </w:p>
          <w:p w14:paraId="328D2235" w14:textId="3B151937" w:rsidR="00236276" w:rsidRDefault="00236276" w:rsidP="005A56DD">
            <w:pPr>
              <w:widowControl w:val="0"/>
              <w:rPr>
                <w:rFonts w:cs="Arial"/>
                <w:bCs/>
                <w:szCs w:val="22"/>
                <w:lang w:val="es-CL"/>
              </w:rPr>
            </w:pPr>
          </w:p>
          <w:p w14:paraId="3375166B" w14:textId="04BA31FA" w:rsidR="00236276" w:rsidRDefault="00236276" w:rsidP="005A56DD">
            <w:pPr>
              <w:widowControl w:val="0"/>
              <w:rPr>
                <w:rFonts w:cs="Arial"/>
                <w:bCs/>
                <w:szCs w:val="22"/>
                <w:lang w:val="es-CL"/>
              </w:rPr>
            </w:pPr>
          </w:p>
          <w:p w14:paraId="761C01EF" w14:textId="45EFD236" w:rsidR="00236276" w:rsidRDefault="00236276" w:rsidP="005A56DD">
            <w:pPr>
              <w:widowControl w:val="0"/>
              <w:rPr>
                <w:rFonts w:cs="Arial"/>
                <w:bCs/>
                <w:szCs w:val="22"/>
                <w:lang w:val="es-CL"/>
              </w:rPr>
            </w:pPr>
          </w:p>
          <w:p w14:paraId="15570424" w14:textId="47ACD076" w:rsidR="00236276" w:rsidRDefault="00236276" w:rsidP="005A56DD">
            <w:pPr>
              <w:widowControl w:val="0"/>
              <w:rPr>
                <w:rFonts w:cs="Arial"/>
                <w:bCs/>
                <w:szCs w:val="22"/>
                <w:lang w:val="es-CL"/>
              </w:rPr>
            </w:pPr>
          </w:p>
          <w:p w14:paraId="4BC61BB4" w14:textId="0F1D57EC" w:rsidR="00236276" w:rsidRDefault="00236276" w:rsidP="005A56DD">
            <w:pPr>
              <w:widowControl w:val="0"/>
              <w:rPr>
                <w:rFonts w:cs="Arial"/>
                <w:bCs/>
                <w:szCs w:val="22"/>
                <w:lang w:val="es-CL"/>
              </w:rPr>
            </w:pPr>
          </w:p>
          <w:p w14:paraId="73C2B14D" w14:textId="73D330C0" w:rsidR="00236276" w:rsidRDefault="00236276" w:rsidP="005A56DD">
            <w:pPr>
              <w:widowControl w:val="0"/>
              <w:rPr>
                <w:rFonts w:cs="Arial"/>
                <w:bCs/>
                <w:szCs w:val="22"/>
                <w:lang w:val="es-CL"/>
              </w:rPr>
            </w:pPr>
          </w:p>
          <w:p w14:paraId="080219EF" w14:textId="2BE937EA" w:rsidR="00236276" w:rsidRDefault="00236276" w:rsidP="005A56DD">
            <w:pPr>
              <w:widowControl w:val="0"/>
              <w:rPr>
                <w:rFonts w:cs="Arial"/>
                <w:bCs/>
                <w:szCs w:val="22"/>
                <w:lang w:val="es-CL"/>
              </w:rPr>
            </w:pPr>
          </w:p>
          <w:p w14:paraId="6B6611FC" w14:textId="77777777" w:rsidR="00236276" w:rsidRPr="00A869A5" w:rsidRDefault="00236276" w:rsidP="005A56DD">
            <w:pPr>
              <w:widowControl w:val="0"/>
              <w:rPr>
                <w:rFonts w:cs="Arial"/>
                <w:bCs/>
                <w:szCs w:val="22"/>
                <w:lang w:val="es-CL"/>
              </w:rPr>
            </w:pPr>
            <w:r w:rsidRPr="00A869A5">
              <w:rPr>
                <w:rFonts w:cs="Arial"/>
                <w:bCs/>
                <w:szCs w:val="22"/>
                <w:lang w:val="es-CL"/>
              </w:rPr>
              <w:t>a) Elimínase la frase “y 2024”.</w:t>
            </w:r>
          </w:p>
          <w:p w14:paraId="45CCDC5E" w14:textId="77777777" w:rsidR="00236276" w:rsidRPr="00A869A5" w:rsidRDefault="00236276" w:rsidP="005A56DD">
            <w:pPr>
              <w:widowControl w:val="0"/>
              <w:rPr>
                <w:rFonts w:cs="Arial"/>
                <w:bCs/>
                <w:szCs w:val="22"/>
                <w:lang w:val="es-CL"/>
              </w:rPr>
            </w:pPr>
          </w:p>
          <w:p w14:paraId="5F2EEAAC" w14:textId="77777777" w:rsidR="00236276" w:rsidRPr="00A869A5" w:rsidRDefault="00236276" w:rsidP="005A56DD">
            <w:pPr>
              <w:widowControl w:val="0"/>
              <w:rPr>
                <w:rFonts w:cs="Arial"/>
                <w:bCs/>
                <w:szCs w:val="22"/>
                <w:lang w:val="es-CL"/>
              </w:rPr>
            </w:pPr>
            <w:r w:rsidRPr="00A869A5">
              <w:rPr>
                <w:rFonts w:cs="Arial"/>
                <w:bCs/>
                <w:szCs w:val="22"/>
                <w:lang w:val="es-CL"/>
              </w:rPr>
              <w:t>b) Agrégase a continuación del punto y aparte que pasa a ser punto y seguido, la siguiente oración: “Para los años 2024 y 2025 se contemplarán 50 y 25 cupos, respectivamente. Los cupos no utilizados en una anualidad serán traspasados para el año siguiente.”.</w:t>
            </w:r>
          </w:p>
          <w:p w14:paraId="20F825C8" w14:textId="77777777" w:rsidR="00236276" w:rsidRPr="00D81A58" w:rsidRDefault="00236276" w:rsidP="00575DED">
            <w:pPr>
              <w:rPr>
                <w:rFonts w:cs="Arial"/>
              </w:rPr>
            </w:pPr>
          </w:p>
        </w:tc>
      </w:tr>
      <w:tr w:rsidR="00236276" w:rsidRPr="00D81A58" w14:paraId="19B25CF6" w14:textId="77777777" w:rsidTr="00236276">
        <w:trPr>
          <w:jc w:val="center"/>
        </w:trPr>
        <w:tc>
          <w:tcPr>
            <w:tcW w:w="2500" w:type="pct"/>
          </w:tcPr>
          <w:p w14:paraId="68438A44" w14:textId="08E79982" w:rsidR="00236276" w:rsidRDefault="00236276" w:rsidP="00E32CEB">
            <w:pPr>
              <w:pStyle w:val="Encabezado"/>
              <w:widowControl w:val="0"/>
              <w:rPr>
                <w:rFonts w:cs="Arial"/>
                <w:szCs w:val="22"/>
              </w:rPr>
            </w:pPr>
            <w:r w:rsidRPr="00E32CEB">
              <w:rPr>
                <w:rFonts w:cs="Arial"/>
                <w:szCs w:val="22"/>
              </w:rPr>
              <w:t xml:space="preserve">Artículo 7.- Podrán acceder a la bonificación adicional que establece el artículo 2 de esta ley, conjuntamente con otros beneficios de naturaleza homologable que se originen en una causal similar de otorgamiento y que hubieren sido otorgados por el Senado, la Cámara de Diputados o la Biblioteca del Congreso Nacional, los funcionarios y funcionarias de planta y a contrata de las instituciones a que se refiere el artículo 2, que hayan obtenido u obtengan pensión de invalidez regulada en el decreto ley N° 3.500, de 1980, entre el 1 de julio de 2014 y el 31 de diciembre de </w:t>
            </w:r>
            <w:r w:rsidRPr="00E32CEB">
              <w:rPr>
                <w:rFonts w:cs="Arial"/>
                <w:szCs w:val="22"/>
                <w:u w:val="single"/>
              </w:rPr>
              <w:t>2024</w:t>
            </w:r>
            <w:r w:rsidRPr="00E32CEB">
              <w:rPr>
                <w:rFonts w:cs="Arial"/>
                <w:szCs w:val="22"/>
              </w:rPr>
              <w:t xml:space="preserve">; que cumplan 60 años de edad si son mujeres o 65 años de edad si son hombres, dentro de los tres años siguientes al cese en su cargo por obtención de la referida pensión o por declaración de vacancia por salud irrecuperable o incompatible con el desempeño del mismo y que reúnan los demás requisitos para su percepción. En ningún caso las edades señaladas podrán cumplirse más allá del 31 de diciembre de </w:t>
            </w:r>
            <w:r w:rsidRPr="00E32CEB">
              <w:rPr>
                <w:rFonts w:cs="Arial"/>
                <w:szCs w:val="22"/>
                <w:u w:val="single"/>
              </w:rPr>
              <w:t>2024</w:t>
            </w:r>
            <w:r w:rsidRPr="00E32CEB">
              <w:rPr>
                <w:rFonts w:cs="Arial"/>
                <w:szCs w:val="22"/>
              </w:rPr>
              <w:t>.</w:t>
            </w:r>
          </w:p>
          <w:p w14:paraId="37F8B385" w14:textId="77777777" w:rsidR="00236276" w:rsidRPr="00E32CEB" w:rsidRDefault="00236276" w:rsidP="00E32CEB">
            <w:pPr>
              <w:pStyle w:val="Encabezado"/>
              <w:widowControl w:val="0"/>
              <w:rPr>
                <w:rFonts w:cs="Arial"/>
                <w:szCs w:val="22"/>
              </w:rPr>
            </w:pPr>
          </w:p>
          <w:p w14:paraId="021C51DC" w14:textId="0086CD3E" w:rsidR="00236276" w:rsidRDefault="00236276" w:rsidP="00E32CEB">
            <w:pPr>
              <w:pStyle w:val="Encabezado"/>
              <w:widowControl w:val="0"/>
              <w:rPr>
                <w:rFonts w:cs="Arial"/>
                <w:szCs w:val="22"/>
              </w:rPr>
            </w:pPr>
            <w:r w:rsidRPr="00E32CEB">
              <w:rPr>
                <w:rFonts w:cs="Arial"/>
                <w:szCs w:val="22"/>
              </w:rPr>
              <w:t xml:space="preserve">    Para tener derecho a la bonificación adicional los funcionarios y funcionarias a que se refiere el inciso anterior, deberán tener veinte o más años de servicios continuos o discontinuos, en las instituciones a que se refiere el artículo 2 a la fecha del cese de funciones por cualquiera de las causales señaladas en el inciso anterior.</w:t>
            </w:r>
          </w:p>
          <w:p w14:paraId="4E7C6D42" w14:textId="77777777" w:rsidR="00236276" w:rsidRPr="00E32CEB" w:rsidRDefault="00236276" w:rsidP="00E32CEB">
            <w:pPr>
              <w:pStyle w:val="Encabezado"/>
              <w:widowControl w:val="0"/>
              <w:rPr>
                <w:rFonts w:cs="Arial"/>
                <w:szCs w:val="22"/>
              </w:rPr>
            </w:pPr>
          </w:p>
          <w:p w14:paraId="137D21C4" w14:textId="6AF7EDB4" w:rsidR="00236276" w:rsidRDefault="00236276" w:rsidP="00E32CEB">
            <w:pPr>
              <w:pStyle w:val="Encabezado"/>
              <w:widowControl w:val="0"/>
              <w:rPr>
                <w:rFonts w:cs="Arial"/>
                <w:szCs w:val="22"/>
              </w:rPr>
            </w:pPr>
            <w:r w:rsidRPr="00E32CEB">
              <w:rPr>
                <w:rFonts w:cs="Arial"/>
                <w:szCs w:val="22"/>
              </w:rPr>
              <w:t xml:space="preserve">    El personal a que se refiere este artículo deberá postular a la bonificación adicional en su respectiva institución exempleadora, dentro de los noventa días siguientes al cumplimiento de la edad legal para pensionarse y de conformidad a lo que determine el reglamento interno, siempre que cumpla las edades señaladas en el inciso primero. Si no postulare en el plazo establecido, se entenderá que renuncia irrevocablemente a los beneficios.</w:t>
            </w:r>
          </w:p>
          <w:p w14:paraId="44671537" w14:textId="77777777" w:rsidR="00236276" w:rsidRPr="00E32CEB" w:rsidRDefault="00236276" w:rsidP="00E32CEB">
            <w:pPr>
              <w:pStyle w:val="Encabezado"/>
              <w:widowControl w:val="0"/>
              <w:rPr>
                <w:rFonts w:cs="Arial"/>
                <w:szCs w:val="22"/>
              </w:rPr>
            </w:pPr>
          </w:p>
          <w:p w14:paraId="42852290" w14:textId="77777777" w:rsidR="00236276" w:rsidRPr="00E32CEB" w:rsidRDefault="00236276" w:rsidP="00E32CEB">
            <w:pPr>
              <w:pStyle w:val="Encabezado"/>
              <w:widowControl w:val="0"/>
              <w:rPr>
                <w:rFonts w:cs="Arial"/>
                <w:szCs w:val="22"/>
              </w:rPr>
            </w:pPr>
            <w:r w:rsidRPr="00E32CEB">
              <w:rPr>
                <w:rFonts w:cs="Arial"/>
                <w:szCs w:val="22"/>
              </w:rPr>
              <w:t xml:space="preserve">    El personal a que alude este artículo deberá obtener un cupo de aquellos establecidos en el artículo 5.</w:t>
            </w:r>
          </w:p>
          <w:p w14:paraId="29159A9C" w14:textId="77777777" w:rsidR="00236276" w:rsidRDefault="00236276" w:rsidP="00E32CEB">
            <w:pPr>
              <w:pStyle w:val="Encabezado"/>
              <w:widowControl w:val="0"/>
              <w:tabs>
                <w:tab w:val="clear" w:pos="4252"/>
                <w:tab w:val="clear" w:pos="8504"/>
                <w:tab w:val="left" w:pos="2835"/>
              </w:tabs>
              <w:rPr>
                <w:rFonts w:cs="Arial"/>
                <w:szCs w:val="22"/>
              </w:rPr>
            </w:pPr>
            <w:r w:rsidRPr="00E32CEB">
              <w:rPr>
                <w:rFonts w:cs="Arial"/>
                <w:szCs w:val="22"/>
              </w:rPr>
              <w:t xml:space="preserve">    El pago de la bonificación adicional se efectuará por la respectiva institución exempleadora en el mes siguiente al de la total tramitación del acto administrativo que la conceda. El valor de la unidad tributaria mensual que se considerará para el cálculo de la bonificación será el vigente al mes inmediatamente anterior al pago de ella.</w:t>
            </w:r>
          </w:p>
          <w:p w14:paraId="619D9AE7" w14:textId="55F4BD78" w:rsidR="00236276" w:rsidRPr="00D81A58" w:rsidRDefault="00236276" w:rsidP="00E32CEB">
            <w:pPr>
              <w:pStyle w:val="Encabezado"/>
              <w:widowControl w:val="0"/>
              <w:tabs>
                <w:tab w:val="clear" w:pos="4252"/>
                <w:tab w:val="clear" w:pos="8504"/>
                <w:tab w:val="left" w:pos="2835"/>
              </w:tabs>
              <w:rPr>
                <w:rFonts w:cs="Arial"/>
                <w:szCs w:val="22"/>
              </w:rPr>
            </w:pPr>
          </w:p>
        </w:tc>
        <w:tc>
          <w:tcPr>
            <w:tcW w:w="2500" w:type="pct"/>
          </w:tcPr>
          <w:p w14:paraId="353F6D56" w14:textId="77777777" w:rsidR="00236276" w:rsidRPr="00A869A5" w:rsidRDefault="00236276" w:rsidP="005A56DD">
            <w:pPr>
              <w:widowControl w:val="0"/>
              <w:rPr>
                <w:rFonts w:cs="Arial"/>
                <w:bCs/>
                <w:szCs w:val="22"/>
                <w:lang w:val="es-CL"/>
              </w:rPr>
            </w:pPr>
            <w:r w:rsidRPr="00A869A5">
              <w:rPr>
                <w:rFonts w:cs="Arial"/>
                <w:bCs/>
                <w:szCs w:val="22"/>
                <w:lang w:val="es-CL"/>
              </w:rPr>
              <w:t>3. Reemplázase en el inciso primero del artículo 7 la expresión “2024” las dos veces que se menciona por la siguiente: “2025”.</w:t>
            </w:r>
          </w:p>
          <w:p w14:paraId="71926ED2" w14:textId="77777777" w:rsidR="00236276" w:rsidRPr="00D81A58" w:rsidRDefault="00236276" w:rsidP="00575DED">
            <w:pPr>
              <w:rPr>
                <w:rFonts w:cs="Arial"/>
              </w:rPr>
            </w:pPr>
          </w:p>
        </w:tc>
      </w:tr>
      <w:tr w:rsidR="00236276" w:rsidRPr="00D81A58" w14:paraId="66EDB227" w14:textId="77777777" w:rsidTr="00236276">
        <w:trPr>
          <w:jc w:val="center"/>
        </w:trPr>
        <w:tc>
          <w:tcPr>
            <w:tcW w:w="2500" w:type="pct"/>
          </w:tcPr>
          <w:p w14:paraId="24F88144" w14:textId="29332B53" w:rsidR="00236276" w:rsidRDefault="00236276" w:rsidP="00544220">
            <w:pPr>
              <w:pStyle w:val="Encabezado"/>
              <w:widowControl w:val="0"/>
              <w:rPr>
                <w:rFonts w:cs="Arial"/>
                <w:szCs w:val="22"/>
              </w:rPr>
            </w:pPr>
            <w:r w:rsidRPr="00544220">
              <w:rPr>
                <w:rFonts w:cs="Arial"/>
                <w:szCs w:val="22"/>
              </w:rPr>
              <w:t xml:space="preserve">Artículo 16.- Otórgase un bono por trabajo pesado, por una sola vez, a los funcionarios y las funcionarias de planta y a contrata del Senado, de la Cámara de Diputados y de la Biblioteca del Congreso Nacional que, entre la fecha de publicación de esta ley y el 31 de diciembre de </w:t>
            </w:r>
            <w:r w:rsidRPr="00544220">
              <w:rPr>
                <w:rFonts w:cs="Arial"/>
                <w:szCs w:val="22"/>
                <w:u w:val="single"/>
              </w:rPr>
              <w:t>2024</w:t>
            </w:r>
            <w:r w:rsidRPr="00544220">
              <w:rPr>
                <w:rFonts w:cs="Arial"/>
                <w:szCs w:val="22"/>
              </w:rPr>
              <w:t>, perciban la bonificación por retiro del Título II de la ley N° 19.882 o se acojan a la bonificación adicional del artículo 2, siempre que al hacer efectiva su renuncia voluntaria, se encuentren realizando o acrediten haber realizado trabajos calificados como pesados.</w:t>
            </w:r>
          </w:p>
          <w:p w14:paraId="2B11D4C3" w14:textId="77777777" w:rsidR="00236276" w:rsidRPr="00544220" w:rsidRDefault="00236276" w:rsidP="00544220">
            <w:pPr>
              <w:pStyle w:val="Encabezado"/>
              <w:widowControl w:val="0"/>
              <w:rPr>
                <w:rFonts w:cs="Arial"/>
                <w:szCs w:val="22"/>
              </w:rPr>
            </w:pPr>
          </w:p>
          <w:p w14:paraId="6C83E691" w14:textId="514056F5" w:rsidR="00236276" w:rsidRDefault="00236276" w:rsidP="00544220">
            <w:pPr>
              <w:pStyle w:val="Encabezado"/>
              <w:widowControl w:val="0"/>
              <w:rPr>
                <w:rFonts w:cs="Arial"/>
                <w:szCs w:val="22"/>
              </w:rPr>
            </w:pPr>
            <w:r w:rsidRPr="00544220">
              <w:rPr>
                <w:rFonts w:cs="Arial"/>
                <w:szCs w:val="22"/>
              </w:rPr>
              <w:t xml:space="preserve">    La certificación de los trabajos pesados se efectuará conforme a las normas vigentes del respectivo régimen previsional.</w:t>
            </w:r>
          </w:p>
          <w:p w14:paraId="2C54E0C1" w14:textId="77777777" w:rsidR="00236276" w:rsidRPr="00544220" w:rsidRDefault="00236276" w:rsidP="00544220">
            <w:pPr>
              <w:pStyle w:val="Encabezado"/>
              <w:widowControl w:val="0"/>
              <w:rPr>
                <w:rFonts w:cs="Arial"/>
                <w:szCs w:val="22"/>
              </w:rPr>
            </w:pPr>
          </w:p>
          <w:p w14:paraId="1B3132DA" w14:textId="4A98C138" w:rsidR="00236276" w:rsidRDefault="00236276" w:rsidP="00544220">
            <w:pPr>
              <w:pStyle w:val="Encabezado"/>
              <w:widowControl w:val="0"/>
              <w:rPr>
                <w:rFonts w:cs="Arial"/>
                <w:szCs w:val="22"/>
              </w:rPr>
            </w:pPr>
            <w:r w:rsidRPr="00544220">
              <w:rPr>
                <w:rFonts w:cs="Arial"/>
                <w:szCs w:val="22"/>
              </w:rPr>
              <w:t xml:space="preserve">    El bono por trabajo pesado ascenderá a 10 unidades de fomento por cada año cotizado o que estuviere certificado como trabajos pesados, con un máximo de 100 unidades de fomento. El valor de la unidad de fomento que se considerará para el cálculo de este beneficio será el vigente al día que corresponda al cese de funciones.</w:t>
            </w:r>
          </w:p>
          <w:p w14:paraId="61395290" w14:textId="77777777" w:rsidR="00236276" w:rsidRPr="00544220" w:rsidRDefault="00236276" w:rsidP="00544220">
            <w:pPr>
              <w:pStyle w:val="Encabezado"/>
              <w:widowControl w:val="0"/>
              <w:rPr>
                <w:rFonts w:cs="Arial"/>
                <w:szCs w:val="22"/>
              </w:rPr>
            </w:pPr>
          </w:p>
          <w:p w14:paraId="49789782" w14:textId="56FF9509" w:rsidR="00236276" w:rsidRDefault="00236276" w:rsidP="00544220">
            <w:pPr>
              <w:pStyle w:val="Encabezado"/>
              <w:widowControl w:val="0"/>
              <w:rPr>
                <w:rFonts w:cs="Arial"/>
                <w:szCs w:val="22"/>
              </w:rPr>
            </w:pPr>
            <w:r w:rsidRPr="00544220">
              <w:rPr>
                <w:rFonts w:cs="Arial"/>
                <w:szCs w:val="22"/>
              </w:rPr>
              <w:t xml:space="preserve">    Este bono será de cargo fiscal, no será imponible ni constituirá renta para ningún efecto legal y, en consecuencia, no estará afecto a descuento alguno.</w:t>
            </w:r>
          </w:p>
          <w:p w14:paraId="26055D40" w14:textId="77777777" w:rsidR="00236276" w:rsidRPr="00544220" w:rsidRDefault="00236276" w:rsidP="00544220">
            <w:pPr>
              <w:pStyle w:val="Encabezado"/>
              <w:widowControl w:val="0"/>
              <w:rPr>
                <w:rFonts w:cs="Arial"/>
                <w:szCs w:val="22"/>
              </w:rPr>
            </w:pPr>
          </w:p>
          <w:p w14:paraId="551C68D4" w14:textId="77777777" w:rsidR="00236276" w:rsidRDefault="00236276" w:rsidP="00544220">
            <w:pPr>
              <w:pStyle w:val="Encabezado"/>
              <w:widowControl w:val="0"/>
              <w:tabs>
                <w:tab w:val="clear" w:pos="4252"/>
                <w:tab w:val="clear" w:pos="8504"/>
                <w:tab w:val="left" w:pos="2835"/>
              </w:tabs>
              <w:rPr>
                <w:rFonts w:cs="Arial"/>
                <w:szCs w:val="22"/>
              </w:rPr>
            </w:pPr>
            <w:r w:rsidRPr="00544220">
              <w:rPr>
                <w:rFonts w:cs="Arial"/>
                <w:szCs w:val="22"/>
              </w:rPr>
              <w:t xml:space="preserve">    Asimismo, se pagará por la institución empleadora en el mes sigiente al de la fecha de cese de funciones.</w:t>
            </w:r>
          </w:p>
          <w:p w14:paraId="2F75D58B" w14:textId="77777777" w:rsidR="00236276" w:rsidRDefault="00236276" w:rsidP="00544220">
            <w:pPr>
              <w:pStyle w:val="Encabezado"/>
              <w:widowControl w:val="0"/>
              <w:tabs>
                <w:tab w:val="clear" w:pos="4252"/>
                <w:tab w:val="clear" w:pos="8504"/>
                <w:tab w:val="left" w:pos="2835"/>
              </w:tabs>
              <w:rPr>
                <w:rFonts w:cs="Arial"/>
                <w:szCs w:val="22"/>
              </w:rPr>
            </w:pPr>
          </w:p>
          <w:p w14:paraId="7AFC4C87" w14:textId="44D80CF4" w:rsidR="00443463" w:rsidRPr="00D81A58" w:rsidRDefault="00443463" w:rsidP="00544220">
            <w:pPr>
              <w:pStyle w:val="Encabezado"/>
              <w:widowControl w:val="0"/>
              <w:tabs>
                <w:tab w:val="clear" w:pos="4252"/>
                <w:tab w:val="clear" w:pos="8504"/>
                <w:tab w:val="left" w:pos="2835"/>
              </w:tabs>
              <w:rPr>
                <w:rFonts w:cs="Arial"/>
                <w:szCs w:val="22"/>
              </w:rPr>
            </w:pPr>
          </w:p>
        </w:tc>
        <w:tc>
          <w:tcPr>
            <w:tcW w:w="2500" w:type="pct"/>
          </w:tcPr>
          <w:p w14:paraId="1DE26245" w14:textId="77777777" w:rsidR="00236276" w:rsidRPr="00A869A5" w:rsidRDefault="00236276" w:rsidP="005A56DD">
            <w:pPr>
              <w:widowControl w:val="0"/>
              <w:rPr>
                <w:rFonts w:cs="Arial"/>
                <w:bCs/>
                <w:szCs w:val="22"/>
                <w:lang w:val="es-CL"/>
              </w:rPr>
            </w:pPr>
            <w:r w:rsidRPr="00A869A5">
              <w:rPr>
                <w:rFonts w:cs="Arial"/>
                <w:bCs/>
                <w:szCs w:val="22"/>
                <w:lang w:val="es-CL"/>
              </w:rPr>
              <w:t>4. Reemplázase en el inciso primero del artículo 16 la expresión “2024” por la siguiente: “2025”.</w:t>
            </w:r>
          </w:p>
          <w:p w14:paraId="69D9E331" w14:textId="77777777" w:rsidR="00236276" w:rsidRPr="00D81A58" w:rsidRDefault="00236276" w:rsidP="00575DED">
            <w:pPr>
              <w:rPr>
                <w:rFonts w:cs="Arial"/>
              </w:rPr>
            </w:pPr>
          </w:p>
        </w:tc>
      </w:tr>
      <w:tr w:rsidR="00236276" w:rsidRPr="00D81A58" w14:paraId="41B860E8" w14:textId="77777777" w:rsidTr="00236276">
        <w:trPr>
          <w:jc w:val="center"/>
        </w:trPr>
        <w:tc>
          <w:tcPr>
            <w:tcW w:w="2500" w:type="pct"/>
          </w:tcPr>
          <w:p w14:paraId="70FE56AE" w14:textId="727EBD70" w:rsidR="00236276" w:rsidRDefault="00236276" w:rsidP="00544220">
            <w:pPr>
              <w:pStyle w:val="Encabezado"/>
              <w:widowControl w:val="0"/>
              <w:tabs>
                <w:tab w:val="clear" w:pos="4252"/>
                <w:tab w:val="clear" w:pos="8504"/>
                <w:tab w:val="left" w:pos="2835"/>
              </w:tabs>
              <w:jc w:val="center"/>
              <w:rPr>
                <w:rFonts w:cs="Arial"/>
                <w:szCs w:val="22"/>
              </w:rPr>
            </w:pPr>
            <w:r w:rsidRPr="00544220">
              <w:rPr>
                <w:rFonts w:cs="Arial"/>
                <w:szCs w:val="22"/>
              </w:rPr>
              <w:t>LEY 20986</w:t>
            </w:r>
          </w:p>
          <w:p w14:paraId="7A312184" w14:textId="77777777" w:rsidR="00236276" w:rsidRDefault="00236276" w:rsidP="00544220">
            <w:pPr>
              <w:pStyle w:val="Encabezado"/>
              <w:widowControl w:val="0"/>
              <w:tabs>
                <w:tab w:val="clear" w:pos="4252"/>
                <w:tab w:val="clear" w:pos="8504"/>
                <w:tab w:val="left" w:pos="2835"/>
              </w:tabs>
              <w:jc w:val="center"/>
              <w:rPr>
                <w:rFonts w:cs="Arial"/>
                <w:szCs w:val="22"/>
              </w:rPr>
            </w:pPr>
            <w:r w:rsidRPr="00544220">
              <w:rPr>
                <w:rFonts w:cs="Arial"/>
                <w:szCs w:val="22"/>
              </w:rPr>
              <w:t>OTORGA BONIFICACIÓN POR RETIRO VOLUNTARIO Y UNA BONIFICACIÓN ADICIONAL A LOS PROFESIONALES DE LA SALUD QUE INDICA</w:t>
            </w:r>
          </w:p>
          <w:p w14:paraId="6C563CAE" w14:textId="77777777" w:rsidR="00236276" w:rsidRDefault="00236276" w:rsidP="00544220">
            <w:pPr>
              <w:pStyle w:val="Encabezado"/>
              <w:widowControl w:val="0"/>
              <w:tabs>
                <w:tab w:val="clear" w:pos="4252"/>
                <w:tab w:val="clear" w:pos="8504"/>
                <w:tab w:val="left" w:pos="2835"/>
              </w:tabs>
              <w:jc w:val="center"/>
              <w:rPr>
                <w:rFonts w:cs="Arial"/>
                <w:szCs w:val="22"/>
              </w:rPr>
            </w:pPr>
          </w:p>
          <w:p w14:paraId="5DF416AC" w14:textId="2E7BEDE9" w:rsidR="00236276" w:rsidRDefault="00236276" w:rsidP="00544220">
            <w:pPr>
              <w:pStyle w:val="Encabezado"/>
              <w:widowControl w:val="0"/>
              <w:rPr>
                <w:rFonts w:cs="Arial"/>
                <w:szCs w:val="22"/>
              </w:rPr>
            </w:pPr>
            <w:r w:rsidRPr="00544220">
              <w:rPr>
                <w:rFonts w:cs="Arial"/>
                <w:szCs w:val="22"/>
              </w:rPr>
              <w:t>"Artículo 1.- Otórgase una bonificación por retiro voluntario, por una sola vez, a los profesionales funcionarios de planta o a contrata, regidos por las leyes Nos 19.664 y 15.076, cuyo texto refundido, coordinado y sistematizado fue fijado por el decreto con fuerza de ley N° 1, de 2001, del Ministerio de Salud, a excepción de los cargos del primer y segundo nivel jerárquico pertenecientes al Sistema de Alta Dirección Pública establecido en la ley Nº 19.882, que se desempeñen en alguno de los servicios de salud señalados en el artículo 16 del decreto con fuerza de ley Nº 1, de 2005, del Ministerio de Salud, que fija el texto refundido, coordinado y sistematizado del decreto ley Nº 2.763 de 1979 y de las leyes Nos 18.933 y 18.469; así como a los profesionales  funcionarios de los establecimientos de salud de carácter experimental creados por los decretos con fuerza de ley Nos 29, 30 y 31, todos de 2000, del Ministerio de Salud, regidos por la Escala A) contenida en las respectivas resoluciones triministeriales Nos 20, 21 y 26, todas de 2004, del Ministerio de Salud, que fijan sus sistemas de remuneraciones, siempre que cumplan con los demás requisitos establecidos en esta ley y su reglamento.</w:t>
            </w:r>
          </w:p>
          <w:p w14:paraId="6362C50E" w14:textId="77777777" w:rsidR="00236276" w:rsidRPr="00544220" w:rsidRDefault="00236276" w:rsidP="00544220">
            <w:pPr>
              <w:pStyle w:val="Encabezado"/>
              <w:widowControl w:val="0"/>
              <w:rPr>
                <w:rFonts w:cs="Arial"/>
                <w:szCs w:val="22"/>
              </w:rPr>
            </w:pPr>
          </w:p>
          <w:p w14:paraId="7816B626" w14:textId="5C1F110D" w:rsidR="00236276" w:rsidRDefault="00236276" w:rsidP="00544220">
            <w:pPr>
              <w:pStyle w:val="Encabezado"/>
              <w:widowControl w:val="0"/>
              <w:rPr>
                <w:rFonts w:cs="Arial"/>
                <w:szCs w:val="22"/>
              </w:rPr>
            </w:pPr>
            <w:r w:rsidRPr="00544220">
              <w:rPr>
                <w:rFonts w:cs="Arial"/>
                <w:szCs w:val="22"/>
              </w:rPr>
              <w:t xml:space="preserve">    Los profesionales funcionarios señalados en el inciso anterior tendrán derecho a la bonificación por retiro voluntario siempre que entre el 1 de julio de 2014 y el </w:t>
            </w:r>
            <w:r w:rsidRPr="00544220">
              <w:rPr>
                <w:rFonts w:cs="Arial"/>
                <w:szCs w:val="22"/>
                <w:u w:val="single"/>
              </w:rPr>
              <w:t>30 de junio de 2024</w:t>
            </w:r>
            <w:r w:rsidRPr="00544220">
              <w:rPr>
                <w:rFonts w:cs="Arial"/>
                <w:szCs w:val="22"/>
              </w:rPr>
              <w:t>, ambas fechas inclusive, hayan cumplido o cumplan 60 años de edad, en el caso de las mujeres, o 65 años de edad, si son hombres, y que hagan efectiva su renuncia voluntaria a todos los cargos y al total de horas que sirven o que estén sirviendo en el conjunto de los organismos señalados en el inciso anterior, en los plazos y según las normas contenidas en esta ley y las que se fijen en el reglamento.</w:t>
            </w:r>
          </w:p>
          <w:p w14:paraId="2EDE0181" w14:textId="77777777" w:rsidR="00236276" w:rsidRPr="00544220" w:rsidRDefault="00236276" w:rsidP="00544220">
            <w:pPr>
              <w:pStyle w:val="Encabezado"/>
              <w:widowControl w:val="0"/>
              <w:rPr>
                <w:rFonts w:cs="Arial"/>
                <w:szCs w:val="22"/>
              </w:rPr>
            </w:pPr>
          </w:p>
          <w:p w14:paraId="1A56BEB4" w14:textId="67BFDD59" w:rsidR="00236276" w:rsidRDefault="00236276" w:rsidP="00544220">
            <w:pPr>
              <w:pStyle w:val="Encabezado"/>
              <w:widowControl w:val="0"/>
              <w:rPr>
                <w:rFonts w:cs="Arial"/>
                <w:szCs w:val="22"/>
              </w:rPr>
            </w:pPr>
            <w:r w:rsidRPr="00544220">
              <w:rPr>
                <w:rFonts w:cs="Arial"/>
                <w:szCs w:val="22"/>
              </w:rPr>
              <w:t xml:space="preserve">    También tendrán derecho a la bonificación por retiro voluntario aquellos profesionales funcionarios señalados en el inciso primero que, al 30 de junio de 2014, hayan cumplido 60 o más años de edad, en el caso de las mujeres, y 65 o más años de edad, tratándose de los hombres, siempre que hagan efectiva su renuncia voluntaria a todos los cargos y al total de horas que sirven en el conjunto de los organismos señalados en el inciso primero, en los plazos y según las normas contenidas en esta ley y en las que se fijen en el reglamento.</w:t>
            </w:r>
          </w:p>
          <w:p w14:paraId="469B7AF8" w14:textId="77777777" w:rsidR="00236276" w:rsidRPr="00544220" w:rsidRDefault="00236276" w:rsidP="00544220">
            <w:pPr>
              <w:pStyle w:val="Encabezado"/>
              <w:widowControl w:val="0"/>
              <w:rPr>
                <w:rFonts w:cs="Arial"/>
                <w:szCs w:val="22"/>
              </w:rPr>
            </w:pPr>
          </w:p>
          <w:p w14:paraId="7291CD07" w14:textId="77777777" w:rsidR="00236276" w:rsidRDefault="00236276" w:rsidP="00544220">
            <w:pPr>
              <w:pStyle w:val="Encabezado"/>
              <w:widowControl w:val="0"/>
              <w:tabs>
                <w:tab w:val="clear" w:pos="4252"/>
                <w:tab w:val="clear" w:pos="8504"/>
                <w:tab w:val="left" w:pos="2835"/>
              </w:tabs>
              <w:rPr>
                <w:rFonts w:cs="Arial"/>
                <w:szCs w:val="22"/>
              </w:rPr>
            </w:pPr>
            <w:r w:rsidRPr="00544220">
              <w:rPr>
                <w:rFonts w:cs="Arial"/>
                <w:szCs w:val="22"/>
              </w:rPr>
              <w:t xml:space="preserve">    Para acceder a esta bonificación, los profesionales funcionarios señalados en los incisos anteriores deberán tener a lo menos once años de servicios, contados hacia atrás desde la fecha de su postulación, en cargos con jornadas de horas semanales de la ley Nº 15.076 y/o de la ley Nº 19.664, o en los establecimientos de salud de carácter experimental señalados en el inciso primero. Para estos efectos, se considerará todo año o fracción igual o superior a seis meses servidos en forma continua o discontinua.</w:t>
            </w:r>
          </w:p>
          <w:p w14:paraId="6E49C186" w14:textId="54D10AA2" w:rsidR="00236276" w:rsidRPr="00D81A58" w:rsidRDefault="00236276" w:rsidP="00544220">
            <w:pPr>
              <w:pStyle w:val="Encabezado"/>
              <w:widowControl w:val="0"/>
              <w:tabs>
                <w:tab w:val="clear" w:pos="4252"/>
                <w:tab w:val="clear" w:pos="8504"/>
                <w:tab w:val="left" w:pos="2835"/>
              </w:tabs>
              <w:rPr>
                <w:rFonts w:cs="Arial"/>
                <w:szCs w:val="22"/>
              </w:rPr>
            </w:pPr>
          </w:p>
        </w:tc>
        <w:tc>
          <w:tcPr>
            <w:tcW w:w="2500" w:type="pct"/>
          </w:tcPr>
          <w:p w14:paraId="3D7C4F6F" w14:textId="77777777" w:rsidR="00236276" w:rsidRPr="00A869A5" w:rsidRDefault="00236276" w:rsidP="005A56DD">
            <w:pPr>
              <w:widowControl w:val="0"/>
              <w:rPr>
                <w:rFonts w:cs="Arial"/>
                <w:bCs/>
                <w:szCs w:val="22"/>
                <w:lang w:val="es-CL"/>
              </w:rPr>
            </w:pPr>
            <w:r w:rsidRPr="00A869A5">
              <w:rPr>
                <w:rFonts w:cs="Arial"/>
                <w:bCs/>
                <w:szCs w:val="22"/>
                <w:lang w:val="es-CL"/>
              </w:rPr>
              <w:t>Artículo 49.- Modifícase la ley Nº20.986 del modo siguiente:</w:t>
            </w:r>
          </w:p>
          <w:p w14:paraId="65003395" w14:textId="47D27079" w:rsidR="00236276" w:rsidRDefault="00236276" w:rsidP="005A56DD">
            <w:pPr>
              <w:widowControl w:val="0"/>
              <w:rPr>
                <w:rFonts w:cs="Arial"/>
                <w:bCs/>
                <w:szCs w:val="22"/>
                <w:lang w:val="es-CL"/>
              </w:rPr>
            </w:pPr>
          </w:p>
          <w:p w14:paraId="6F31BBD4" w14:textId="2DE359FE" w:rsidR="00236276" w:rsidRDefault="00236276" w:rsidP="005A56DD">
            <w:pPr>
              <w:widowControl w:val="0"/>
              <w:rPr>
                <w:rFonts w:cs="Arial"/>
                <w:bCs/>
                <w:szCs w:val="22"/>
                <w:lang w:val="es-CL"/>
              </w:rPr>
            </w:pPr>
          </w:p>
          <w:p w14:paraId="06002976" w14:textId="3BE08482" w:rsidR="00236276" w:rsidRDefault="00236276" w:rsidP="005A56DD">
            <w:pPr>
              <w:widowControl w:val="0"/>
              <w:rPr>
                <w:rFonts w:cs="Arial"/>
                <w:bCs/>
                <w:szCs w:val="22"/>
                <w:lang w:val="es-CL"/>
              </w:rPr>
            </w:pPr>
          </w:p>
          <w:p w14:paraId="2F484FBC" w14:textId="5D74F430" w:rsidR="00236276" w:rsidRDefault="00236276" w:rsidP="005A56DD">
            <w:pPr>
              <w:widowControl w:val="0"/>
              <w:rPr>
                <w:rFonts w:cs="Arial"/>
                <w:bCs/>
                <w:szCs w:val="22"/>
                <w:lang w:val="es-CL"/>
              </w:rPr>
            </w:pPr>
          </w:p>
          <w:p w14:paraId="6AC8CFA5" w14:textId="6F2343E7" w:rsidR="00236276" w:rsidRDefault="00236276" w:rsidP="005A56DD">
            <w:pPr>
              <w:widowControl w:val="0"/>
              <w:rPr>
                <w:rFonts w:cs="Arial"/>
                <w:bCs/>
                <w:szCs w:val="22"/>
                <w:lang w:val="es-CL"/>
              </w:rPr>
            </w:pPr>
          </w:p>
          <w:p w14:paraId="36F0EA8E" w14:textId="21D16B5C" w:rsidR="00236276" w:rsidRDefault="00236276" w:rsidP="005A56DD">
            <w:pPr>
              <w:widowControl w:val="0"/>
              <w:rPr>
                <w:rFonts w:cs="Arial"/>
                <w:bCs/>
                <w:szCs w:val="22"/>
                <w:lang w:val="es-CL"/>
              </w:rPr>
            </w:pPr>
          </w:p>
          <w:p w14:paraId="7A106629" w14:textId="2715EE83" w:rsidR="00236276" w:rsidRDefault="00236276" w:rsidP="005A56DD">
            <w:pPr>
              <w:widowControl w:val="0"/>
              <w:rPr>
                <w:rFonts w:cs="Arial"/>
                <w:bCs/>
                <w:szCs w:val="22"/>
                <w:lang w:val="es-CL"/>
              </w:rPr>
            </w:pPr>
          </w:p>
          <w:p w14:paraId="0F6BEF56" w14:textId="758DD1B9" w:rsidR="00236276" w:rsidRDefault="00236276" w:rsidP="005A56DD">
            <w:pPr>
              <w:widowControl w:val="0"/>
              <w:rPr>
                <w:rFonts w:cs="Arial"/>
                <w:bCs/>
                <w:szCs w:val="22"/>
                <w:lang w:val="es-CL"/>
              </w:rPr>
            </w:pPr>
          </w:p>
          <w:p w14:paraId="5CB389EF" w14:textId="3B4CD4CB" w:rsidR="00236276" w:rsidRDefault="00236276" w:rsidP="005A56DD">
            <w:pPr>
              <w:widowControl w:val="0"/>
              <w:rPr>
                <w:rFonts w:cs="Arial"/>
                <w:bCs/>
                <w:szCs w:val="22"/>
                <w:lang w:val="es-CL"/>
              </w:rPr>
            </w:pPr>
          </w:p>
          <w:p w14:paraId="0D8C3E93" w14:textId="6D4945EA" w:rsidR="00236276" w:rsidRDefault="00236276" w:rsidP="005A56DD">
            <w:pPr>
              <w:widowControl w:val="0"/>
              <w:rPr>
                <w:rFonts w:cs="Arial"/>
                <w:bCs/>
                <w:szCs w:val="22"/>
                <w:lang w:val="es-CL"/>
              </w:rPr>
            </w:pPr>
          </w:p>
          <w:p w14:paraId="2F0C0C8F" w14:textId="7F7EA574" w:rsidR="00236276" w:rsidRDefault="00236276" w:rsidP="005A56DD">
            <w:pPr>
              <w:widowControl w:val="0"/>
              <w:rPr>
                <w:rFonts w:cs="Arial"/>
                <w:bCs/>
                <w:szCs w:val="22"/>
                <w:lang w:val="es-CL"/>
              </w:rPr>
            </w:pPr>
          </w:p>
          <w:p w14:paraId="389E4538" w14:textId="723D0594" w:rsidR="00236276" w:rsidRDefault="00236276" w:rsidP="005A56DD">
            <w:pPr>
              <w:widowControl w:val="0"/>
              <w:rPr>
                <w:rFonts w:cs="Arial"/>
                <w:bCs/>
                <w:szCs w:val="22"/>
                <w:lang w:val="es-CL"/>
              </w:rPr>
            </w:pPr>
          </w:p>
          <w:p w14:paraId="2A0BF2D5" w14:textId="5005141F" w:rsidR="00236276" w:rsidRDefault="00236276" w:rsidP="005A56DD">
            <w:pPr>
              <w:widowControl w:val="0"/>
              <w:rPr>
                <w:rFonts w:cs="Arial"/>
                <w:bCs/>
                <w:szCs w:val="22"/>
                <w:lang w:val="es-CL"/>
              </w:rPr>
            </w:pPr>
          </w:p>
          <w:p w14:paraId="6DE1CE56" w14:textId="2DE80E02" w:rsidR="00236276" w:rsidRDefault="00236276" w:rsidP="005A56DD">
            <w:pPr>
              <w:widowControl w:val="0"/>
              <w:rPr>
                <w:rFonts w:cs="Arial"/>
                <w:bCs/>
                <w:szCs w:val="22"/>
                <w:lang w:val="es-CL"/>
              </w:rPr>
            </w:pPr>
          </w:p>
          <w:p w14:paraId="3A6E29FC" w14:textId="7608236C" w:rsidR="00236276" w:rsidRDefault="00236276" w:rsidP="005A56DD">
            <w:pPr>
              <w:widowControl w:val="0"/>
              <w:rPr>
                <w:rFonts w:cs="Arial"/>
                <w:bCs/>
                <w:szCs w:val="22"/>
                <w:lang w:val="es-CL"/>
              </w:rPr>
            </w:pPr>
          </w:p>
          <w:p w14:paraId="3143DD26" w14:textId="2B32FA81" w:rsidR="00236276" w:rsidRDefault="00236276" w:rsidP="005A56DD">
            <w:pPr>
              <w:widowControl w:val="0"/>
              <w:rPr>
                <w:rFonts w:cs="Arial"/>
                <w:bCs/>
                <w:szCs w:val="22"/>
                <w:lang w:val="es-CL"/>
              </w:rPr>
            </w:pPr>
          </w:p>
          <w:p w14:paraId="5DC0E5CD" w14:textId="1A7B690E" w:rsidR="00236276" w:rsidRDefault="00236276" w:rsidP="005A56DD">
            <w:pPr>
              <w:widowControl w:val="0"/>
              <w:rPr>
                <w:rFonts w:cs="Arial"/>
                <w:bCs/>
                <w:szCs w:val="22"/>
                <w:lang w:val="es-CL"/>
              </w:rPr>
            </w:pPr>
          </w:p>
          <w:p w14:paraId="0B7A0EB6" w14:textId="3564372B" w:rsidR="00236276" w:rsidRDefault="00236276" w:rsidP="005A56DD">
            <w:pPr>
              <w:widowControl w:val="0"/>
              <w:rPr>
                <w:rFonts w:cs="Arial"/>
                <w:bCs/>
                <w:szCs w:val="22"/>
                <w:lang w:val="es-CL"/>
              </w:rPr>
            </w:pPr>
          </w:p>
          <w:p w14:paraId="60A533CD" w14:textId="0CC0157B" w:rsidR="00236276" w:rsidRDefault="00236276" w:rsidP="005A56DD">
            <w:pPr>
              <w:widowControl w:val="0"/>
              <w:rPr>
                <w:rFonts w:cs="Arial"/>
                <w:bCs/>
                <w:szCs w:val="22"/>
                <w:lang w:val="es-CL"/>
              </w:rPr>
            </w:pPr>
          </w:p>
          <w:p w14:paraId="4004BD64" w14:textId="33242350" w:rsidR="00236276" w:rsidRDefault="00236276" w:rsidP="005A56DD">
            <w:pPr>
              <w:widowControl w:val="0"/>
              <w:rPr>
                <w:rFonts w:cs="Arial"/>
                <w:bCs/>
                <w:szCs w:val="22"/>
                <w:lang w:val="es-CL"/>
              </w:rPr>
            </w:pPr>
          </w:p>
          <w:p w14:paraId="53C7C84C" w14:textId="77777777" w:rsidR="00236276" w:rsidRPr="00A869A5" w:rsidRDefault="00236276" w:rsidP="005A56DD">
            <w:pPr>
              <w:widowControl w:val="0"/>
              <w:rPr>
                <w:rFonts w:cs="Arial"/>
                <w:bCs/>
                <w:szCs w:val="22"/>
                <w:lang w:val="es-CL"/>
              </w:rPr>
            </w:pPr>
            <w:r w:rsidRPr="00A869A5">
              <w:rPr>
                <w:rFonts w:cs="Arial"/>
                <w:bCs/>
                <w:szCs w:val="22"/>
                <w:lang w:val="es-CL"/>
              </w:rPr>
              <w:t>1. Reemplázase en el inciso segundo del artículo 1 la expresión “30 de junio de 2024” por la siguiente: “31 de diciembre de 2025”.</w:t>
            </w:r>
          </w:p>
          <w:p w14:paraId="692EC13E" w14:textId="77777777" w:rsidR="00236276" w:rsidRPr="00D81A58" w:rsidRDefault="00236276" w:rsidP="00575DED">
            <w:pPr>
              <w:rPr>
                <w:rFonts w:cs="Arial"/>
              </w:rPr>
            </w:pPr>
          </w:p>
        </w:tc>
      </w:tr>
      <w:tr w:rsidR="00236276" w:rsidRPr="00D81A58" w14:paraId="14127426" w14:textId="77777777" w:rsidTr="00236276">
        <w:trPr>
          <w:jc w:val="center"/>
        </w:trPr>
        <w:tc>
          <w:tcPr>
            <w:tcW w:w="2500" w:type="pct"/>
          </w:tcPr>
          <w:p w14:paraId="707D35CB" w14:textId="615718F6" w:rsidR="00236276" w:rsidRDefault="00236276" w:rsidP="00544220">
            <w:pPr>
              <w:pStyle w:val="Encabezado"/>
              <w:widowControl w:val="0"/>
              <w:rPr>
                <w:rFonts w:cs="Arial"/>
                <w:szCs w:val="22"/>
              </w:rPr>
            </w:pPr>
            <w:r w:rsidRPr="00544220">
              <w:rPr>
                <w:rFonts w:cs="Arial"/>
                <w:szCs w:val="22"/>
              </w:rPr>
              <w:t>Artículo 4.- Podrán acceder a la bonificación por retiro voluntario y a la bonificación adicional hasta un total de 3.750 beneficiarios, distribuidos anualmente de la forma siguiente:</w:t>
            </w:r>
          </w:p>
          <w:p w14:paraId="656589CE" w14:textId="77777777" w:rsidR="00236276" w:rsidRPr="00544220" w:rsidRDefault="00236276" w:rsidP="00544220">
            <w:pPr>
              <w:pStyle w:val="Encabezado"/>
              <w:widowControl w:val="0"/>
              <w:rPr>
                <w:rFonts w:cs="Arial"/>
                <w:szCs w:val="22"/>
              </w:rPr>
            </w:pPr>
          </w:p>
          <w:p w14:paraId="0E85A4A2" w14:textId="77777777" w:rsidR="00236276" w:rsidRPr="00544220" w:rsidRDefault="00236276" w:rsidP="00544220">
            <w:pPr>
              <w:pStyle w:val="Encabezado"/>
              <w:widowControl w:val="0"/>
              <w:rPr>
                <w:rFonts w:cs="Arial"/>
                <w:szCs w:val="22"/>
              </w:rPr>
            </w:pPr>
            <w:r w:rsidRPr="00544220">
              <w:rPr>
                <w:rFonts w:cs="Arial"/>
                <w:szCs w:val="22"/>
              </w:rPr>
              <w:t xml:space="preserve">    1. Los años 2016, 2017 y 2018 se consultarán 300 cupos por cada anualidad.</w:t>
            </w:r>
          </w:p>
          <w:p w14:paraId="3809A64E" w14:textId="77777777" w:rsidR="00236276" w:rsidRPr="00544220" w:rsidRDefault="00236276" w:rsidP="00544220">
            <w:pPr>
              <w:pStyle w:val="Encabezado"/>
              <w:widowControl w:val="0"/>
              <w:rPr>
                <w:rFonts w:cs="Arial"/>
                <w:szCs w:val="22"/>
              </w:rPr>
            </w:pPr>
            <w:r w:rsidRPr="00544220">
              <w:rPr>
                <w:rFonts w:cs="Arial"/>
                <w:szCs w:val="22"/>
              </w:rPr>
              <w:t xml:space="preserve">    2. El año 2019 contemplará 400 cupos.</w:t>
            </w:r>
          </w:p>
          <w:p w14:paraId="653DD4CD" w14:textId="77777777" w:rsidR="00236276" w:rsidRPr="00544220" w:rsidRDefault="00236276" w:rsidP="00544220">
            <w:pPr>
              <w:pStyle w:val="Encabezado"/>
              <w:widowControl w:val="0"/>
              <w:rPr>
                <w:rFonts w:cs="Arial"/>
                <w:szCs w:val="22"/>
              </w:rPr>
            </w:pPr>
            <w:r w:rsidRPr="00544220">
              <w:rPr>
                <w:rFonts w:cs="Arial"/>
                <w:szCs w:val="22"/>
              </w:rPr>
              <w:t xml:space="preserve">    3. El año 2020 contemplará 450 cupos.</w:t>
            </w:r>
          </w:p>
          <w:p w14:paraId="1019ADD8" w14:textId="248BBD86" w:rsidR="00236276" w:rsidRDefault="00236276" w:rsidP="00544220">
            <w:pPr>
              <w:pStyle w:val="Encabezado"/>
              <w:widowControl w:val="0"/>
              <w:rPr>
                <w:rFonts w:cs="Arial"/>
                <w:szCs w:val="22"/>
              </w:rPr>
            </w:pPr>
            <w:r w:rsidRPr="00544220">
              <w:rPr>
                <w:rFonts w:cs="Arial"/>
                <w:szCs w:val="22"/>
              </w:rPr>
              <w:t xml:space="preserve">    4. Los años 2021 a 2024, contemplarán 500 cupos para cada anualidad.</w:t>
            </w:r>
          </w:p>
          <w:p w14:paraId="1FF288C3" w14:textId="77777777" w:rsidR="00236276" w:rsidRPr="00544220" w:rsidRDefault="00236276" w:rsidP="00544220">
            <w:pPr>
              <w:pStyle w:val="Encabezado"/>
              <w:widowControl w:val="0"/>
              <w:rPr>
                <w:rFonts w:cs="Arial"/>
                <w:szCs w:val="22"/>
              </w:rPr>
            </w:pPr>
          </w:p>
          <w:p w14:paraId="199F9D8A" w14:textId="77777777" w:rsidR="00236276" w:rsidRPr="00544220" w:rsidRDefault="00236276" w:rsidP="00544220">
            <w:pPr>
              <w:pStyle w:val="Encabezado"/>
              <w:widowControl w:val="0"/>
              <w:tabs>
                <w:tab w:val="clear" w:pos="4252"/>
                <w:tab w:val="clear" w:pos="8504"/>
                <w:tab w:val="left" w:pos="2835"/>
              </w:tabs>
              <w:rPr>
                <w:rFonts w:cs="Arial"/>
                <w:szCs w:val="22"/>
                <w:u w:val="single"/>
              </w:rPr>
            </w:pPr>
            <w:r w:rsidRPr="00544220">
              <w:rPr>
                <w:rFonts w:cs="Arial"/>
                <w:szCs w:val="22"/>
              </w:rPr>
              <w:t xml:space="preserve">    Los cupos que no hubieren sido utilizados entre los años 2016 y 2018 inclusive, incrementarán los cupos para el año 2019. A partir de este último año, los cupos que no sean utilizados en cada anualidad incrementarán los del año inmediatamente siguiente. </w:t>
            </w:r>
            <w:r w:rsidRPr="00544220">
              <w:rPr>
                <w:rFonts w:cs="Arial"/>
                <w:szCs w:val="22"/>
                <w:u w:val="single"/>
              </w:rPr>
              <w:t>Si al 30 de junio de 2024 quedaren cupos disponibles, se abrirá por única vez un plazo especial de postulación de tres meses, el que se regirá de acuerdo al procedimiento que establezca el reglamento.</w:t>
            </w:r>
          </w:p>
          <w:p w14:paraId="3EC77BE6" w14:textId="0BECE1D0" w:rsidR="00236276" w:rsidRPr="00D81A58" w:rsidRDefault="00236276" w:rsidP="00544220">
            <w:pPr>
              <w:pStyle w:val="Encabezado"/>
              <w:widowControl w:val="0"/>
              <w:tabs>
                <w:tab w:val="clear" w:pos="4252"/>
                <w:tab w:val="clear" w:pos="8504"/>
                <w:tab w:val="left" w:pos="2835"/>
              </w:tabs>
              <w:rPr>
                <w:rFonts w:cs="Arial"/>
                <w:szCs w:val="22"/>
              </w:rPr>
            </w:pPr>
          </w:p>
        </w:tc>
        <w:tc>
          <w:tcPr>
            <w:tcW w:w="2500" w:type="pct"/>
          </w:tcPr>
          <w:p w14:paraId="4251EE74" w14:textId="77777777" w:rsidR="00236276" w:rsidRDefault="00236276" w:rsidP="00575DED">
            <w:pPr>
              <w:rPr>
                <w:rFonts w:cs="Arial"/>
              </w:rPr>
            </w:pPr>
          </w:p>
          <w:p w14:paraId="7936A916" w14:textId="77777777" w:rsidR="00236276" w:rsidRDefault="00236276" w:rsidP="00575DED">
            <w:pPr>
              <w:rPr>
                <w:rFonts w:cs="Arial"/>
              </w:rPr>
            </w:pPr>
          </w:p>
          <w:p w14:paraId="07B16654" w14:textId="77777777" w:rsidR="00236276" w:rsidRDefault="00236276" w:rsidP="00575DED">
            <w:pPr>
              <w:rPr>
                <w:rFonts w:cs="Arial"/>
              </w:rPr>
            </w:pPr>
          </w:p>
          <w:p w14:paraId="0AB9CD89" w14:textId="77777777" w:rsidR="00236276" w:rsidRDefault="00236276" w:rsidP="00575DED">
            <w:pPr>
              <w:rPr>
                <w:rFonts w:cs="Arial"/>
              </w:rPr>
            </w:pPr>
          </w:p>
          <w:p w14:paraId="56938EC0" w14:textId="77777777" w:rsidR="00236276" w:rsidRDefault="00236276" w:rsidP="00575DED">
            <w:pPr>
              <w:rPr>
                <w:rFonts w:cs="Arial"/>
              </w:rPr>
            </w:pPr>
          </w:p>
          <w:p w14:paraId="029E720C" w14:textId="77777777" w:rsidR="00236276" w:rsidRDefault="00236276" w:rsidP="00575DED">
            <w:pPr>
              <w:rPr>
                <w:rFonts w:cs="Arial"/>
              </w:rPr>
            </w:pPr>
          </w:p>
          <w:p w14:paraId="64A2F9D6" w14:textId="77777777" w:rsidR="00236276" w:rsidRDefault="00236276" w:rsidP="00575DED">
            <w:pPr>
              <w:rPr>
                <w:rFonts w:cs="Arial"/>
              </w:rPr>
            </w:pPr>
          </w:p>
          <w:p w14:paraId="06E116FE" w14:textId="77777777" w:rsidR="00236276" w:rsidRDefault="00236276" w:rsidP="00575DED">
            <w:pPr>
              <w:rPr>
                <w:rFonts w:cs="Arial"/>
              </w:rPr>
            </w:pPr>
          </w:p>
          <w:p w14:paraId="74AB5949" w14:textId="77777777" w:rsidR="00236276" w:rsidRDefault="00236276" w:rsidP="00575DED">
            <w:pPr>
              <w:rPr>
                <w:rFonts w:cs="Arial"/>
              </w:rPr>
            </w:pPr>
          </w:p>
          <w:p w14:paraId="6EE2C494" w14:textId="77777777" w:rsidR="00236276" w:rsidRDefault="00236276" w:rsidP="00575DED">
            <w:pPr>
              <w:rPr>
                <w:rFonts w:cs="Arial"/>
              </w:rPr>
            </w:pPr>
          </w:p>
          <w:p w14:paraId="3ED1F038" w14:textId="77777777" w:rsidR="00236276" w:rsidRDefault="00236276" w:rsidP="00575DED">
            <w:pPr>
              <w:rPr>
                <w:rFonts w:cs="Arial"/>
              </w:rPr>
            </w:pPr>
          </w:p>
          <w:p w14:paraId="2FF257A1" w14:textId="77777777" w:rsidR="00236276" w:rsidRPr="00A869A5" w:rsidRDefault="00236276" w:rsidP="005A56DD">
            <w:pPr>
              <w:widowControl w:val="0"/>
              <w:rPr>
                <w:rFonts w:cs="Arial"/>
                <w:bCs/>
                <w:szCs w:val="22"/>
                <w:lang w:val="es-CL"/>
              </w:rPr>
            </w:pPr>
          </w:p>
          <w:p w14:paraId="7F18898F" w14:textId="77777777" w:rsidR="00236276" w:rsidRPr="00A869A5" w:rsidRDefault="00236276" w:rsidP="005A56DD">
            <w:pPr>
              <w:widowControl w:val="0"/>
              <w:rPr>
                <w:rFonts w:cs="Arial"/>
                <w:bCs/>
                <w:szCs w:val="22"/>
                <w:lang w:val="es-CL"/>
              </w:rPr>
            </w:pPr>
            <w:r w:rsidRPr="00A869A5">
              <w:rPr>
                <w:rFonts w:cs="Arial"/>
                <w:bCs/>
                <w:szCs w:val="22"/>
                <w:lang w:val="es-CL"/>
              </w:rPr>
              <w:t>2. Reemplázase en el inciso segundo del artículo 4 la oración “Si al 30 de junio de 2024 quedaren cupos disponibles, se abrirá por única vez un plazo especial de postulación de tres meses, el que se regirá de acuerdo al procedimiento que establezca el reglamento.” por la oración siguiente: “En el año 2025 se utilizarán los cupos que no hayan sido ocupados en las anualidades anteriores.”.</w:t>
            </w:r>
          </w:p>
          <w:p w14:paraId="57452E6A" w14:textId="18DBAEE9" w:rsidR="00236276" w:rsidRPr="00D81A58" w:rsidRDefault="00236276" w:rsidP="00575DED">
            <w:pPr>
              <w:rPr>
                <w:rFonts w:cs="Arial"/>
              </w:rPr>
            </w:pPr>
          </w:p>
        </w:tc>
      </w:tr>
      <w:tr w:rsidR="00236276" w:rsidRPr="00D81A58" w14:paraId="3FA59B7E" w14:textId="77777777" w:rsidTr="00236276">
        <w:trPr>
          <w:jc w:val="center"/>
        </w:trPr>
        <w:tc>
          <w:tcPr>
            <w:tcW w:w="2500" w:type="pct"/>
          </w:tcPr>
          <w:p w14:paraId="738A1B74" w14:textId="3969F3A7" w:rsidR="00236276" w:rsidRDefault="00236276" w:rsidP="00544220">
            <w:pPr>
              <w:pStyle w:val="Encabezado"/>
              <w:widowControl w:val="0"/>
              <w:rPr>
                <w:rFonts w:cs="Arial"/>
                <w:szCs w:val="22"/>
              </w:rPr>
            </w:pPr>
            <w:r w:rsidRPr="00544220">
              <w:rPr>
                <w:rFonts w:cs="Arial"/>
                <w:szCs w:val="22"/>
              </w:rPr>
              <w:t xml:space="preserve">Artículo 9.- También tendrán derecho a postular a la bonificación por retiro voluntario y a la bonificación adicional, los profesionales funcionarios de las instituciones señaladas en el artículo 1 que, entre el 1 de julio de 2014 y el </w:t>
            </w:r>
            <w:r w:rsidRPr="00544220">
              <w:rPr>
                <w:rFonts w:cs="Arial"/>
                <w:szCs w:val="22"/>
                <w:u w:val="single"/>
              </w:rPr>
              <w:t>30 de junio de 2024</w:t>
            </w:r>
            <w:r w:rsidRPr="00544220">
              <w:rPr>
                <w:rFonts w:cs="Arial"/>
                <w:szCs w:val="22"/>
              </w:rPr>
              <w:t xml:space="preserve">, hayan obtenido u obtengan la pensión de invalidez que establece el decreto ley Nº 3.500, de 1980, siempre que, dentro de los tres años siguientes a la obtención de la referida pensión, cumplan 60 años de edad las mujeres y 65 años de edad los hombres. En ningún caso dichas edades podrán cumplirse más allá del </w:t>
            </w:r>
            <w:r w:rsidRPr="00544220">
              <w:rPr>
                <w:rFonts w:cs="Arial"/>
                <w:szCs w:val="22"/>
                <w:u w:val="single"/>
              </w:rPr>
              <w:t>30 de junio de 2024</w:t>
            </w:r>
            <w:r w:rsidRPr="00544220">
              <w:rPr>
                <w:rFonts w:cs="Arial"/>
                <w:szCs w:val="22"/>
              </w:rPr>
              <w:t>. Además, deberán cumplir los requisitos para acceder a dichas bonificaciones. En este caso, los años de servicio en las instituciones a que se refiere el artículo 1 y los demás requisitos, se computarán a la fecha de cese de funciones por la obtención de la referida pensión.</w:t>
            </w:r>
          </w:p>
          <w:p w14:paraId="30B519A6" w14:textId="77777777" w:rsidR="00236276" w:rsidRPr="00544220" w:rsidRDefault="00236276" w:rsidP="00544220">
            <w:pPr>
              <w:pStyle w:val="Encabezado"/>
              <w:widowControl w:val="0"/>
              <w:rPr>
                <w:rFonts w:cs="Arial"/>
                <w:szCs w:val="22"/>
              </w:rPr>
            </w:pPr>
          </w:p>
          <w:p w14:paraId="144C21C3" w14:textId="61A92417" w:rsidR="00236276" w:rsidRDefault="00236276" w:rsidP="00544220">
            <w:pPr>
              <w:pStyle w:val="Encabezado"/>
              <w:widowControl w:val="0"/>
              <w:rPr>
                <w:rFonts w:cs="Arial"/>
                <w:szCs w:val="22"/>
              </w:rPr>
            </w:pPr>
            <w:r w:rsidRPr="00544220">
              <w:rPr>
                <w:rFonts w:cs="Arial"/>
                <w:szCs w:val="22"/>
              </w:rPr>
              <w:t xml:space="preserve">    Para efectos de acceder a las bonificaciones señaladas en el inciso anterior, el profesional funcionario, una vez cumplido el requisito de edad indicado en dicho inciso, deberá postular ante su respectiva institución exempleadora, a los cupos a que se refiere el artículo 4 en los plazos que determine el reglamento. El pago de la bonificación por retiro voluntario y bonificación adicional, según corresponda, se efectuará por parte de dicha institución dentro de los treinta días siguientes a la total tramitación del acto administrativo que conceda las bonificaciones, según corresponda.</w:t>
            </w:r>
          </w:p>
          <w:p w14:paraId="30DA82F6" w14:textId="77777777" w:rsidR="00236276" w:rsidRPr="00544220" w:rsidRDefault="00236276" w:rsidP="00544220">
            <w:pPr>
              <w:pStyle w:val="Encabezado"/>
              <w:widowControl w:val="0"/>
              <w:rPr>
                <w:rFonts w:cs="Arial"/>
                <w:szCs w:val="22"/>
              </w:rPr>
            </w:pPr>
          </w:p>
          <w:p w14:paraId="3630883A" w14:textId="77777777" w:rsidR="00236276" w:rsidRDefault="00236276" w:rsidP="00544220">
            <w:pPr>
              <w:pStyle w:val="Encabezado"/>
              <w:widowControl w:val="0"/>
              <w:tabs>
                <w:tab w:val="clear" w:pos="4252"/>
                <w:tab w:val="clear" w:pos="8504"/>
                <w:tab w:val="left" w:pos="2835"/>
              </w:tabs>
              <w:rPr>
                <w:rFonts w:cs="Arial"/>
                <w:szCs w:val="22"/>
              </w:rPr>
            </w:pPr>
            <w:r w:rsidRPr="00544220">
              <w:rPr>
                <w:rFonts w:cs="Arial"/>
                <w:szCs w:val="22"/>
              </w:rPr>
              <w:t xml:space="preserve">    El valor de la unidad de fomento que se considerará para el cálculo de la bonificación adicional será el vigente al último día del mes inmediatamente anterior al pago.</w:t>
            </w:r>
          </w:p>
          <w:p w14:paraId="6AFFBB17" w14:textId="302FD5F9" w:rsidR="00236276" w:rsidRPr="00D81A58" w:rsidRDefault="00236276" w:rsidP="00544220">
            <w:pPr>
              <w:pStyle w:val="Encabezado"/>
              <w:widowControl w:val="0"/>
              <w:tabs>
                <w:tab w:val="clear" w:pos="4252"/>
                <w:tab w:val="clear" w:pos="8504"/>
                <w:tab w:val="left" w:pos="2835"/>
              </w:tabs>
              <w:rPr>
                <w:rFonts w:cs="Arial"/>
                <w:szCs w:val="22"/>
              </w:rPr>
            </w:pPr>
          </w:p>
        </w:tc>
        <w:tc>
          <w:tcPr>
            <w:tcW w:w="2500" w:type="pct"/>
          </w:tcPr>
          <w:p w14:paraId="1EEC6A01" w14:textId="77777777" w:rsidR="00236276" w:rsidRPr="00A869A5" w:rsidRDefault="00236276" w:rsidP="005A56DD">
            <w:pPr>
              <w:widowControl w:val="0"/>
              <w:rPr>
                <w:rFonts w:cs="Arial"/>
                <w:bCs/>
                <w:szCs w:val="22"/>
                <w:lang w:val="es-CL"/>
              </w:rPr>
            </w:pPr>
            <w:r w:rsidRPr="00A869A5">
              <w:rPr>
                <w:rFonts w:cs="Arial"/>
                <w:bCs/>
                <w:szCs w:val="22"/>
                <w:lang w:val="es-CL"/>
              </w:rPr>
              <w:t>3. Reemplázase en el inciso primero del artículo 9 la expresión “30 de junio de 2024” las dos veces que aparece por la siguiente: “31 de diciembre de 2025”.</w:t>
            </w:r>
          </w:p>
          <w:p w14:paraId="32C160A6" w14:textId="77777777" w:rsidR="00236276" w:rsidRPr="00D81A58" w:rsidRDefault="00236276" w:rsidP="00575DED">
            <w:pPr>
              <w:rPr>
                <w:rFonts w:cs="Arial"/>
              </w:rPr>
            </w:pPr>
          </w:p>
        </w:tc>
      </w:tr>
      <w:tr w:rsidR="00236276" w:rsidRPr="00D81A58" w14:paraId="2962BFFE" w14:textId="77777777" w:rsidTr="00236276">
        <w:trPr>
          <w:jc w:val="center"/>
        </w:trPr>
        <w:tc>
          <w:tcPr>
            <w:tcW w:w="2500" w:type="pct"/>
          </w:tcPr>
          <w:p w14:paraId="720F10A9"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2C9E60A5" w14:textId="77777777" w:rsidR="00236276" w:rsidRPr="00A869A5" w:rsidRDefault="00236276" w:rsidP="005A56DD">
            <w:pPr>
              <w:widowControl w:val="0"/>
              <w:rPr>
                <w:rFonts w:cs="Arial"/>
                <w:bCs/>
                <w:szCs w:val="22"/>
                <w:lang w:val="es-CL"/>
              </w:rPr>
            </w:pPr>
            <w:r w:rsidRPr="00A869A5">
              <w:rPr>
                <w:rFonts w:cs="Arial"/>
                <w:bCs/>
                <w:szCs w:val="22"/>
                <w:lang w:val="es-CL"/>
              </w:rPr>
              <w:t>Artículo 50.- El mayor gasto fiscal que represente la aplicación de los artículos 38 y 39 para las leyes N</w:t>
            </w:r>
            <w:r w:rsidRPr="00A869A5">
              <w:rPr>
                <w:rFonts w:cs="Arial"/>
                <w:bCs/>
                <w:szCs w:val="22"/>
                <w:vertAlign w:val="superscript"/>
                <w:lang w:val="es-CL"/>
              </w:rPr>
              <w:t>os</w:t>
            </w:r>
            <w:r w:rsidRPr="00A869A5">
              <w:rPr>
                <w:rFonts w:cs="Arial"/>
                <w:bCs/>
                <w:szCs w:val="22"/>
                <w:lang w:val="es-CL"/>
              </w:rPr>
              <w:t>20.948 y 21.003, durante el primer año presupuestario de su vigencia, se financiará con cargo a los recursos que se contemplen en los presupuestos de las diversas entidades a que ellas se refieren y, en lo que falte, con los recursos de la Partida Presupuestaria Tesoro Público de la Ley de Presupuestos del Sector Público. En los años siguientes, los recursos se consultarán en la Ley de Presupuestos del Sector Público respectiva.</w:t>
            </w:r>
          </w:p>
          <w:p w14:paraId="52EE689E" w14:textId="77777777" w:rsidR="00236276" w:rsidRPr="00A869A5" w:rsidRDefault="00236276" w:rsidP="005A56DD">
            <w:pPr>
              <w:widowControl w:val="0"/>
              <w:rPr>
                <w:rFonts w:cs="Arial"/>
                <w:bCs/>
                <w:szCs w:val="22"/>
                <w:lang w:val="es-CL"/>
              </w:rPr>
            </w:pPr>
          </w:p>
          <w:p w14:paraId="1F30449A" w14:textId="77777777" w:rsidR="00236276" w:rsidRPr="00A869A5" w:rsidRDefault="00236276" w:rsidP="005A56DD">
            <w:pPr>
              <w:widowControl w:val="0"/>
              <w:rPr>
                <w:rFonts w:cs="Arial"/>
                <w:bCs/>
                <w:szCs w:val="22"/>
                <w:lang w:val="es-CL"/>
              </w:rPr>
            </w:pPr>
            <w:r w:rsidRPr="00A869A5">
              <w:rPr>
                <w:rFonts w:cs="Arial"/>
                <w:bCs/>
                <w:szCs w:val="22"/>
                <w:lang w:val="es-CL"/>
              </w:rPr>
              <w:t>El mayor gasto fiscal que represente la aplicación de los artículos 40 y 41, durante el primer año presupuestario de vigencia se financiará con cargo al presupuesto del Ministerio de Salud. El Ministerio de Hacienda, con cargo a la partida presupuestaria del Tesoro Público, podrá suplementar dicho presupuesto en la parte del gasto que no se pueda financiar con esos recursos. En los años siguientes, los recursos se consultarán en la Ley de Presupuestos del Sector Público respectiva.</w:t>
            </w:r>
          </w:p>
          <w:p w14:paraId="19C47B33" w14:textId="77777777" w:rsidR="00236276" w:rsidRPr="00A869A5" w:rsidRDefault="00236276" w:rsidP="005A56DD">
            <w:pPr>
              <w:widowControl w:val="0"/>
              <w:rPr>
                <w:rFonts w:cs="Arial"/>
                <w:bCs/>
                <w:szCs w:val="22"/>
                <w:lang w:val="es-CL"/>
              </w:rPr>
            </w:pPr>
          </w:p>
          <w:p w14:paraId="21B7104C" w14:textId="77777777" w:rsidR="00236276" w:rsidRPr="00A869A5" w:rsidRDefault="00236276" w:rsidP="005A56DD">
            <w:pPr>
              <w:widowControl w:val="0"/>
              <w:rPr>
                <w:rFonts w:cs="Arial"/>
                <w:bCs/>
                <w:szCs w:val="22"/>
                <w:lang w:val="es-CL"/>
              </w:rPr>
            </w:pPr>
            <w:r w:rsidRPr="00A869A5">
              <w:rPr>
                <w:rFonts w:cs="Arial"/>
                <w:bCs/>
                <w:szCs w:val="22"/>
                <w:lang w:val="es-CL"/>
              </w:rPr>
              <w:t>El mayor gasto fiscal que represente la aplicación de los artículos 42, 43, 44 y 45 durante el primer año presupuestario de vigencia se financiará con cargo al presupuesto del Ministerio de Educación. No obstante lo anterior, el Ministerio de Hacienda, con cargo a la partida presupuestaria del Tesoro Público, podrá suplementar dicho presupuesto en la parte del gasto que no se pueda financiar con esos recursos. En los años siguientes, los recursos se consultarán en la Ley de Presupuestos del Sector Público respectiva.</w:t>
            </w:r>
          </w:p>
          <w:p w14:paraId="06F8F301" w14:textId="77777777" w:rsidR="00236276" w:rsidRPr="00A869A5" w:rsidRDefault="00236276" w:rsidP="005A56DD">
            <w:pPr>
              <w:widowControl w:val="0"/>
              <w:rPr>
                <w:rFonts w:cs="Arial"/>
                <w:bCs/>
                <w:szCs w:val="22"/>
                <w:lang w:val="es-CL"/>
              </w:rPr>
            </w:pPr>
          </w:p>
          <w:p w14:paraId="178F141B" w14:textId="77777777" w:rsidR="00236276" w:rsidRPr="00A869A5" w:rsidRDefault="00236276" w:rsidP="005A56DD">
            <w:pPr>
              <w:widowControl w:val="0"/>
              <w:rPr>
                <w:rFonts w:cs="Arial"/>
                <w:bCs/>
                <w:szCs w:val="22"/>
                <w:lang w:val="es-CL"/>
              </w:rPr>
            </w:pPr>
            <w:r w:rsidRPr="00A869A5">
              <w:rPr>
                <w:rFonts w:cs="Arial"/>
                <w:bCs/>
                <w:szCs w:val="22"/>
                <w:lang w:val="es-CL"/>
              </w:rPr>
              <w:t>El mayor gasto fiscal que represente la aplicación del artículo 46 durante el primer año presupuestario de vigencia se financiará con cargo al presupuesto del Ministerio del Interior y Seguridad Pública. No obstante lo anterior, el Ministerio de Hacienda, con cargo a la partida presupuestaria del Tesoro Público, podrá suplementar dicho presupuesto en la parte del gasto que no se pueda financiar con esos recursos. En los años siguientes, los recursos se consultarán en la Ley de Presupuestos del Sector Público respectiva.</w:t>
            </w:r>
          </w:p>
          <w:p w14:paraId="6702FFC3" w14:textId="77777777" w:rsidR="00236276" w:rsidRPr="00A869A5" w:rsidRDefault="00236276" w:rsidP="005A56DD">
            <w:pPr>
              <w:widowControl w:val="0"/>
              <w:rPr>
                <w:rFonts w:cs="Arial"/>
                <w:bCs/>
                <w:szCs w:val="22"/>
                <w:lang w:val="es-CL"/>
              </w:rPr>
            </w:pPr>
          </w:p>
          <w:p w14:paraId="791ABF44" w14:textId="77777777" w:rsidR="00236276" w:rsidRPr="00A869A5" w:rsidRDefault="00236276" w:rsidP="005A56DD">
            <w:pPr>
              <w:widowControl w:val="0"/>
              <w:rPr>
                <w:rFonts w:cs="Arial"/>
                <w:bCs/>
                <w:szCs w:val="22"/>
                <w:lang w:val="es-CL"/>
              </w:rPr>
            </w:pPr>
            <w:r w:rsidRPr="00A869A5">
              <w:rPr>
                <w:rFonts w:cs="Arial"/>
                <w:bCs/>
                <w:szCs w:val="22"/>
                <w:lang w:val="es-CL"/>
              </w:rPr>
              <w:t>El mayor gasto fiscal que represente la aplicación del artículo 48 durante el primer año presupuestario de vigencia se financiará con cargo al presupuesto vigente del Senado, de la Cámara de Diputados y de la Biblioteca del Congreso Nacional, según corresponda. No obstante lo anterior, el Ministerio de Hacienda, con cargo a la partida presupuestaria del Tesoro Público, podrá suplementar dicho presupuesto en la parte del gasto que no se pueda financiar con esos recursos. En los años siguientes, los recursos se consultarán en la Ley de Presupuestos del Sector Público respectiva.</w:t>
            </w:r>
          </w:p>
          <w:p w14:paraId="423C9667" w14:textId="77777777" w:rsidR="00236276" w:rsidRPr="00D81A58" w:rsidRDefault="00236276" w:rsidP="00575DED">
            <w:pPr>
              <w:rPr>
                <w:rFonts w:cs="Arial"/>
              </w:rPr>
            </w:pPr>
          </w:p>
        </w:tc>
      </w:tr>
      <w:tr w:rsidR="00236276" w:rsidRPr="00D81A58" w14:paraId="2C76B8A4" w14:textId="77777777" w:rsidTr="00236276">
        <w:trPr>
          <w:jc w:val="center"/>
        </w:trPr>
        <w:tc>
          <w:tcPr>
            <w:tcW w:w="2500" w:type="pct"/>
          </w:tcPr>
          <w:p w14:paraId="081518AA"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61FA031" w14:textId="77777777" w:rsidR="00236276" w:rsidRPr="00A869A5" w:rsidRDefault="00236276" w:rsidP="005A56DD">
            <w:pPr>
              <w:widowControl w:val="0"/>
              <w:rPr>
                <w:rFonts w:cs="Arial"/>
                <w:bCs/>
                <w:szCs w:val="22"/>
                <w:lang w:val="es-CL"/>
              </w:rPr>
            </w:pPr>
            <w:r w:rsidRPr="00A869A5">
              <w:rPr>
                <w:rFonts w:cs="Arial"/>
                <w:bCs/>
                <w:szCs w:val="22"/>
                <w:lang w:val="es-CL"/>
              </w:rPr>
              <w:t>Artículo 51.- Durante los años 2024 y 2025, facúltase al Tribunal Calificador de Elecciones y a los Tribunales Electorales Regionales del país para establecer en dichos tribunales una bonificación por retiro voluntario para el personal contratado conforme al Código del Trabajo siempre que cumplan 60 años de edad, si son mujeres, o 65 años de edad si son hombres, entre el 1 de enero de 2024 y el 31 de diciembre de 2025; cuyo contrato de trabajo termine por renuncia voluntaria a más tardar el día primero del quinto mes en que cumplan 65 años de edad y no más allá del 31 de diciembre de 2025. Dicha bonificación será financiada con los recursos propios de las referidas instituciones y de acuerdo a su disponibilidad presupuestaria.</w:t>
            </w:r>
          </w:p>
          <w:p w14:paraId="4651455A" w14:textId="77777777" w:rsidR="00236276" w:rsidRPr="00A869A5" w:rsidRDefault="00236276" w:rsidP="005A56DD">
            <w:pPr>
              <w:widowControl w:val="0"/>
              <w:rPr>
                <w:rFonts w:cs="Arial"/>
                <w:bCs/>
                <w:szCs w:val="22"/>
                <w:lang w:val="es-CL"/>
              </w:rPr>
            </w:pPr>
          </w:p>
          <w:p w14:paraId="36DE6776" w14:textId="77777777" w:rsidR="00236276" w:rsidRPr="00A869A5" w:rsidRDefault="00236276" w:rsidP="005A56DD">
            <w:pPr>
              <w:widowControl w:val="0"/>
              <w:rPr>
                <w:rFonts w:cs="Arial"/>
                <w:bCs/>
                <w:szCs w:val="22"/>
                <w:lang w:val="es-CL"/>
              </w:rPr>
            </w:pPr>
            <w:r w:rsidRPr="00A869A5">
              <w:rPr>
                <w:rFonts w:cs="Arial"/>
                <w:bCs/>
                <w:szCs w:val="22"/>
                <w:lang w:val="es-CL"/>
              </w:rPr>
              <w:t>Durante el primer trimestre de cada una de esas anualidades, los secretarios relatores de los tribunales a que refiere el inciso primero deberán comunicar a sus trabajadores y trabajadoras si se hará uso de la facultad señalada en el inciso anterior y su disponibilidad presupuestaria.</w:t>
            </w:r>
          </w:p>
          <w:p w14:paraId="0D33E493" w14:textId="77777777" w:rsidR="00236276" w:rsidRPr="00A869A5" w:rsidRDefault="00236276" w:rsidP="005A56DD">
            <w:pPr>
              <w:widowControl w:val="0"/>
              <w:rPr>
                <w:rFonts w:cs="Arial"/>
                <w:bCs/>
                <w:szCs w:val="22"/>
                <w:lang w:val="es-CL"/>
              </w:rPr>
            </w:pPr>
          </w:p>
          <w:p w14:paraId="1AD4928D" w14:textId="77777777" w:rsidR="00236276" w:rsidRPr="00A869A5" w:rsidRDefault="00236276" w:rsidP="005A56DD">
            <w:pPr>
              <w:widowControl w:val="0"/>
              <w:rPr>
                <w:rFonts w:cs="Arial"/>
                <w:bCs/>
                <w:szCs w:val="22"/>
                <w:lang w:val="es-CL"/>
              </w:rPr>
            </w:pPr>
            <w:r w:rsidRPr="00A869A5">
              <w:rPr>
                <w:rFonts w:cs="Arial"/>
                <w:bCs/>
                <w:szCs w:val="22"/>
                <w:lang w:val="es-CL"/>
              </w:rPr>
              <w:t>Dicha bonificación por retiro voluntario será equivalente a un mes de remuneración imponible por cada año de servicio y fracción superior a seis meses, prestados en alguno de los organismos señalados en el inciso primero, con un máximo de once meses.</w:t>
            </w:r>
          </w:p>
          <w:p w14:paraId="6806F912" w14:textId="77777777" w:rsidR="00236276" w:rsidRPr="00A869A5" w:rsidRDefault="00236276" w:rsidP="005A56DD">
            <w:pPr>
              <w:widowControl w:val="0"/>
              <w:rPr>
                <w:rFonts w:cs="Arial"/>
                <w:bCs/>
                <w:szCs w:val="22"/>
                <w:lang w:val="es-CL"/>
              </w:rPr>
            </w:pPr>
          </w:p>
          <w:p w14:paraId="6E8E1D2D" w14:textId="77777777" w:rsidR="00236276" w:rsidRPr="00A869A5" w:rsidRDefault="00236276" w:rsidP="005A56DD">
            <w:pPr>
              <w:widowControl w:val="0"/>
              <w:rPr>
                <w:rFonts w:cs="Arial"/>
                <w:bCs/>
                <w:szCs w:val="22"/>
                <w:lang w:val="es-CL"/>
              </w:rPr>
            </w:pPr>
            <w:r w:rsidRPr="00A869A5">
              <w:rPr>
                <w:rFonts w:cs="Arial"/>
                <w:bCs/>
                <w:szCs w:val="22"/>
                <w:lang w:val="es-CL"/>
              </w:rPr>
              <w:t xml:space="preserve">La remuneración que servirá de base para su cálculo será la que resulte del promedio de remuneraciones mensuales imponibles que le haya correspondido al trabajador o trabajadora durante los doce meses inmediatamente anteriores al término del contrato de trabajo, actualizadas según el Índice de Precios al Consumidor determinado por el Instituto Nacional de Estadísticas, con un tope de noventa unidades de fomento calculadas al último día del mes anterior al de término de dicho contrato. </w:t>
            </w:r>
          </w:p>
          <w:p w14:paraId="5D0227EE" w14:textId="77777777" w:rsidR="00236276" w:rsidRPr="00A869A5" w:rsidRDefault="00236276" w:rsidP="005A56DD">
            <w:pPr>
              <w:widowControl w:val="0"/>
              <w:rPr>
                <w:rFonts w:cs="Arial"/>
                <w:bCs/>
                <w:szCs w:val="22"/>
                <w:lang w:val="es-CL"/>
              </w:rPr>
            </w:pPr>
          </w:p>
          <w:p w14:paraId="36C2B48C" w14:textId="77777777" w:rsidR="00236276" w:rsidRPr="00A869A5" w:rsidRDefault="00236276" w:rsidP="005A56DD">
            <w:pPr>
              <w:widowControl w:val="0"/>
              <w:rPr>
                <w:rFonts w:cs="Arial"/>
                <w:bCs/>
                <w:szCs w:val="22"/>
                <w:lang w:val="es-CL"/>
              </w:rPr>
            </w:pPr>
            <w:r w:rsidRPr="00A869A5">
              <w:rPr>
                <w:rFonts w:cs="Arial"/>
                <w:bCs/>
                <w:szCs w:val="22"/>
                <w:lang w:val="es-CL"/>
              </w:rPr>
              <w:t xml:space="preserve">La bonificación por retiro voluntario se pagará por la institución empleadora al mes siguiente del término del contrato de trabajo, no será imponible ni constituirá renta para ningún efecto legal y no estará afecta a descuento alguno. </w:t>
            </w:r>
          </w:p>
          <w:p w14:paraId="66952597" w14:textId="77777777" w:rsidR="00236276" w:rsidRPr="00A869A5" w:rsidRDefault="00236276" w:rsidP="005A56DD">
            <w:pPr>
              <w:widowControl w:val="0"/>
              <w:rPr>
                <w:rFonts w:cs="Arial"/>
                <w:bCs/>
                <w:szCs w:val="22"/>
                <w:lang w:val="es-CL"/>
              </w:rPr>
            </w:pPr>
          </w:p>
          <w:p w14:paraId="02CFFDAE" w14:textId="77777777" w:rsidR="00236276" w:rsidRPr="00A869A5" w:rsidRDefault="00236276" w:rsidP="005A56DD">
            <w:pPr>
              <w:widowControl w:val="0"/>
              <w:rPr>
                <w:rFonts w:cs="Arial"/>
                <w:bCs/>
                <w:szCs w:val="22"/>
                <w:lang w:val="es-CL"/>
              </w:rPr>
            </w:pPr>
            <w:r w:rsidRPr="00A869A5">
              <w:rPr>
                <w:rFonts w:cs="Arial"/>
                <w:bCs/>
                <w:szCs w:val="22"/>
                <w:lang w:val="es-CL"/>
              </w:rPr>
              <w:t>En el ejercicio de la facultad del año 2024 podrán postular los trabajadores y trabajadoras de las instituciones señaladas en el inciso primero que tengan 65 o más años de edad, quienes deberán hacer efectiva su renuncia voluntaria a más tardar el día primero del cuarto mes a la notificación del acuerdo que le otorga la bonificación por retiro voluntario.</w:t>
            </w:r>
          </w:p>
          <w:p w14:paraId="0043BE4D" w14:textId="77777777" w:rsidR="00236276" w:rsidRPr="00A869A5" w:rsidRDefault="00236276" w:rsidP="005A56DD">
            <w:pPr>
              <w:widowControl w:val="0"/>
              <w:rPr>
                <w:rFonts w:cs="Arial"/>
                <w:bCs/>
                <w:szCs w:val="22"/>
                <w:lang w:val="es-CL"/>
              </w:rPr>
            </w:pPr>
          </w:p>
          <w:p w14:paraId="41E84B65" w14:textId="77777777" w:rsidR="00236276" w:rsidRPr="00A869A5" w:rsidRDefault="00236276" w:rsidP="005A56DD">
            <w:pPr>
              <w:widowControl w:val="0"/>
              <w:rPr>
                <w:rFonts w:cs="Arial"/>
                <w:bCs/>
                <w:szCs w:val="22"/>
                <w:lang w:val="es-CL"/>
              </w:rPr>
            </w:pPr>
            <w:r w:rsidRPr="00A869A5">
              <w:rPr>
                <w:rFonts w:cs="Arial"/>
                <w:bCs/>
                <w:szCs w:val="22"/>
                <w:lang w:val="es-CL"/>
              </w:rPr>
              <w:t>Con todo, las trabajadoras podrán terminar su contrato de trabajo por renuncia voluntaria desde que cumplan 60 años de edad y hasta la oportunidad establecida en el inciso primero y no más allá del 31 de diciembre de 2025.</w:t>
            </w:r>
          </w:p>
          <w:p w14:paraId="07A12DBE" w14:textId="77777777" w:rsidR="00236276" w:rsidRPr="00A869A5" w:rsidRDefault="00236276" w:rsidP="005A56DD">
            <w:pPr>
              <w:widowControl w:val="0"/>
              <w:rPr>
                <w:rFonts w:cs="Arial"/>
                <w:bCs/>
                <w:szCs w:val="22"/>
                <w:lang w:val="es-CL"/>
              </w:rPr>
            </w:pPr>
          </w:p>
          <w:p w14:paraId="4D648340" w14:textId="77777777" w:rsidR="00236276" w:rsidRPr="00A869A5" w:rsidRDefault="00236276" w:rsidP="005A56DD">
            <w:pPr>
              <w:widowControl w:val="0"/>
              <w:rPr>
                <w:rFonts w:cs="Arial"/>
                <w:bCs/>
                <w:szCs w:val="22"/>
                <w:lang w:val="es-CL"/>
              </w:rPr>
            </w:pPr>
            <w:r w:rsidRPr="00A869A5">
              <w:rPr>
                <w:rFonts w:cs="Arial"/>
                <w:bCs/>
                <w:szCs w:val="22"/>
                <w:lang w:val="es-CL"/>
              </w:rPr>
              <w:t>Respecto de los trabajadores y trabajadoras que no hagan efectiva su renuncia voluntaria en los plazos que fija este artículo se entenderá que renuncian irrevocablemente a la bonificación por retiro voluntario.</w:t>
            </w:r>
          </w:p>
          <w:p w14:paraId="240C150E" w14:textId="77777777" w:rsidR="00236276" w:rsidRPr="00A869A5" w:rsidRDefault="00236276" w:rsidP="005A56DD">
            <w:pPr>
              <w:widowControl w:val="0"/>
              <w:rPr>
                <w:rFonts w:cs="Arial"/>
                <w:bCs/>
                <w:szCs w:val="22"/>
                <w:lang w:val="es-CL"/>
              </w:rPr>
            </w:pPr>
          </w:p>
          <w:p w14:paraId="7E9075A7" w14:textId="77777777" w:rsidR="00236276" w:rsidRPr="00A869A5" w:rsidRDefault="00236276" w:rsidP="005A56DD">
            <w:pPr>
              <w:widowControl w:val="0"/>
              <w:rPr>
                <w:rFonts w:cs="Arial"/>
                <w:bCs/>
                <w:szCs w:val="22"/>
                <w:lang w:val="es-CL"/>
              </w:rPr>
            </w:pPr>
            <w:r w:rsidRPr="00A869A5">
              <w:rPr>
                <w:rFonts w:cs="Arial"/>
                <w:bCs/>
                <w:szCs w:val="22"/>
                <w:lang w:val="es-CL"/>
              </w:rPr>
              <w:t>El personal que perciba la bonificación por retiro voluntario que concede este artículo no podrá ser nombrado ni contratado, ya sea a contrata, honorarios o en los términos del Código del Trabajo, en las instituciones señaladas en el inciso primero ni en ninguna de las instituciones que conforman la administración del Estado, durante los cinco años siguientes al término de su relación laboral, a menos que previamente devuelvan la totalidad de los beneficios percibidos, debidamente reajustados por la variación del Índice de Precios al Consumidor, determinado por el Instituto Nacional de Estadísticas, entre el mes del pago del beneficio respectivo y el mes anterior al de la restitución, más el interés corriente para operaciones reajustables.</w:t>
            </w:r>
          </w:p>
          <w:p w14:paraId="06FE7105" w14:textId="77777777" w:rsidR="00236276" w:rsidRPr="00A869A5" w:rsidRDefault="00236276" w:rsidP="005A56DD">
            <w:pPr>
              <w:widowControl w:val="0"/>
              <w:rPr>
                <w:rFonts w:cs="Arial"/>
                <w:bCs/>
                <w:szCs w:val="22"/>
                <w:lang w:val="es-CL"/>
              </w:rPr>
            </w:pPr>
          </w:p>
          <w:p w14:paraId="6A428F47" w14:textId="77777777" w:rsidR="00236276" w:rsidRPr="00A869A5" w:rsidRDefault="00236276" w:rsidP="005A56DD">
            <w:pPr>
              <w:widowControl w:val="0"/>
              <w:rPr>
                <w:rFonts w:cs="Arial"/>
                <w:bCs/>
                <w:szCs w:val="22"/>
                <w:lang w:val="es-CL"/>
              </w:rPr>
            </w:pPr>
            <w:r w:rsidRPr="00A869A5">
              <w:rPr>
                <w:rFonts w:cs="Arial"/>
                <w:bCs/>
                <w:szCs w:val="22"/>
                <w:lang w:val="es-CL"/>
              </w:rPr>
              <w:t xml:space="preserve">El beneficio concedido por este artículo será incompatible con toda otra indemnización prevista en el Código del Trabajo. </w:t>
            </w:r>
          </w:p>
          <w:p w14:paraId="786DEF00" w14:textId="77777777" w:rsidR="00236276" w:rsidRPr="00D81A58" w:rsidRDefault="00236276" w:rsidP="00575DED">
            <w:pPr>
              <w:rPr>
                <w:rFonts w:cs="Arial"/>
              </w:rPr>
            </w:pPr>
          </w:p>
        </w:tc>
      </w:tr>
      <w:tr w:rsidR="00236276" w:rsidRPr="00D81A58" w14:paraId="73F83595" w14:textId="77777777" w:rsidTr="00236276">
        <w:trPr>
          <w:jc w:val="center"/>
        </w:trPr>
        <w:tc>
          <w:tcPr>
            <w:tcW w:w="2500" w:type="pct"/>
          </w:tcPr>
          <w:p w14:paraId="0E7B0BAB"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86ED67C" w14:textId="77777777" w:rsidR="00236276" w:rsidRPr="00A869A5" w:rsidRDefault="00236276" w:rsidP="005A56DD">
            <w:pPr>
              <w:widowControl w:val="0"/>
              <w:rPr>
                <w:rFonts w:cs="Arial"/>
                <w:bCs/>
                <w:szCs w:val="22"/>
                <w:lang w:val="es-CL"/>
              </w:rPr>
            </w:pPr>
          </w:p>
          <w:p w14:paraId="2F2727DE" w14:textId="77777777" w:rsidR="00236276" w:rsidRPr="00A869A5" w:rsidRDefault="00236276" w:rsidP="005A56DD">
            <w:pPr>
              <w:widowControl w:val="0"/>
              <w:rPr>
                <w:rFonts w:cs="Arial"/>
                <w:bCs/>
                <w:szCs w:val="22"/>
                <w:lang w:val="es-CL"/>
              </w:rPr>
            </w:pPr>
            <w:r w:rsidRPr="00A869A5">
              <w:rPr>
                <w:rFonts w:cs="Arial"/>
                <w:bCs/>
                <w:szCs w:val="22"/>
                <w:lang w:val="es-CL"/>
              </w:rPr>
              <w:t>Artículo 52.- Otórgase una bonificación adicional al personal del Tribunal Calificador de Elecciones y de los Tribunales Electorales Regionales del país, contratados conforme al Código del Trabajo siempre que se encuentren afiliados al sistema de pensiones establecido en el decreto ley Nº3.500, de 1980, cotizando o habiendo cotizado en dicho sistema, según lo establece su artículo 17; que a la fecha de postulación tengan veinte o más años de servicio, continuos o discontinuos, en los tribunales señalados y que cumplan los demás requisitos que establece este artículo.</w:t>
            </w:r>
          </w:p>
          <w:p w14:paraId="0C313ACE" w14:textId="77777777" w:rsidR="00236276" w:rsidRPr="00A869A5" w:rsidRDefault="00236276" w:rsidP="005A56DD">
            <w:pPr>
              <w:widowControl w:val="0"/>
              <w:rPr>
                <w:rFonts w:cs="Arial"/>
                <w:bCs/>
                <w:szCs w:val="22"/>
                <w:lang w:val="es-CL"/>
              </w:rPr>
            </w:pPr>
            <w:r w:rsidRPr="00A869A5">
              <w:rPr>
                <w:rFonts w:cs="Arial"/>
                <w:bCs/>
                <w:szCs w:val="22"/>
                <w:lang w:val="es-CL"/>
              </w:rPr>
              <w:t xml:space="preserve"> </w:t>
            </w:r>
          </w:p>
          <w:p w14:paraId="57A9AB6E" w14:textId="77777777" w:rsidR="00236276" w:rsidRPr="00A869A5" w:rsidRDefault="00236276" w:rsidP="005A56DD">
            <w:pPr>
              <w:widowControl w:val="0"/>
              <w:rPr>
                <w:rFonts w:cs="Arial"/>
                <w:bCs/>
                <w:szCs w:val="22"/>
                <w:lang w:val="es-CL"/>
              </w:rPr>
            </w:pPr>
            <w:r w:rsidRPr="00A869A5">
              <w:rPr>
                <w:rFonts w:cs="Arial"/>
                <w:bCs/>
                <w:szCs w:val="22"/>
                <w:lang w:val="es-CL"/>
              </w:rPr>
              <w:t>Además, para tener derecho a la bonificación adicional, el personal señalado en el inciso anterior deberá cumplir 60 años de edad, si son mujeres, o 65 años de edad si son hombres, entre el 1 de enero de 2024 y el 31 de diciembre de 2025. Además, podrá postular el personal que tenga 60 o más años de edad si son mujeres o 65 o más años de edad si son hombres, al 31 de diciembre de 2023.</w:t>
            </w:r>
          </w:p>
          <w:p w14:paraId="23227673" w14:textId="77777777" w:rsidR="00236276" w:rsidRPr="00A869A5" w:rsidRDefault="00236276" w:rsidP="005A56DD">
            <w:pPr>
              <w:widowControl w:val="0"/>
              <w:rPr>
                <w:rFonts w:cs="Arial"/>
                <w:bCs/>
                <w:szCs w:val="22"/>
                <w:lang w:val="es-CL"/>
              </w:rPr>
            </w:pPr>
          </w:p>
          <w:p w14:paraId="7C26EB4C" w14:textId="77777777" w:rsidR="00236276" w:rsidRPr="00A869A5" w:rsidRDefault="00236276" w:rsidP="005A56DD">
            <w:pPr>
              <w:widowControl w:val="0"/>
              <w:rPr>
                <w:rFonts w:cs="Arial"/>
                <w:bCs/>
                <w:szCs w:val="22"/>
                <w:lang w:val="es-CL"/>
              </w:rPr>
            </w:pPr>
            <w:r w:rsidRPr="00A869A5">
              <w:rPr>
                <w:rFonts w:cs="Arial"/>
                <w:bCs/>
                <w:szCs w:val="22"/>
                <w:lang w:val="es-CL"/>
              </w:rPr>
              <w:t>El reconocimiento de periodos discontinuos para el cálculo de la bonificación adicional sólo procederá cuando el trabajador tenga, a lo menos, cinco años de desempeño continuo, anteriores a la fecha de la postulación, en alguna de las entidades señaladas en el inciso primero.</w:t>
            </w:r>
          </w:p>
          <w:p w14:paraId="7C1DB46C" w14:textId="77777777" w:rsidR="00236276" w:rsidRPr="00A869A5" w:rsidRDefault="00236276" w:rsidP="005A56DD">
            <w:pPr>
              <w:widowControl w:val="0"/>
              <w:rPr>
                <w:rFonts w:cs="Arial"/>
                <w:bCs/>
                <w:szCs w:val="22"/>
                <w:lang w:val="es-CL"/>
              </w:rPr>
            </w:pPr>
          </w:p>
          <w:p w14:paraId="1A9F9024" w14:textId="77777777" w:rsidR="00236276" w:rsidRPr="00A869A5" w:rsidRDefault="00236276" w:rsidP="005A56DD">
            <w:pPr>
              <w:widowControl w:val="0"/>
              <w:rPr>
                <w:rFonts w:cs="Arial"/>
                <w:bCs/>
                <w:szCs w:val="22"/>
                <w:lang w:val="es-CL"/>
              </w:rPr>
            </w:pPr>
            <w:r w:rsidRPr="00A869A5">
              <w:rPr>
                <w:rFonts w:cs="Arial"/>
                <w:bCs/>
                <w:szCs w:val="22"/>
                <w:lang w:val="es-CL"/>
              </w:rPr>
              <w:t>También podrán acceder a la bonificación adicional el personal señalado en el inciso primero que, junto con cumplir los demás requisitos a que se refiere este artículo, tengan a la fecha de postulación entre dieciocho años y menos de veinte años de servicio, continuos o discontinuos, en la Administración Central del Estado o en sus antecesores legales.</w:t>
            </w:r>
          </w:p>
          <w:p w14:paraId="7669871F" w14:textId="77777777" w:rsidR="00236276" w:rsidRPr="00A869A5" w:rsidRDefault="00236276" w:rsidP="005A56DD">
            <w:pPr>
              <w:widowControl w:val="0"/>
              <w:rPr>
                <w:rFonts w:cs="Arial"/>
                <w:bCs/>
                <w:szCs w:val="22"/>
                <w:lang w:val="es-CL"/>
              </w:rPr>
            </w:pPr>
          </w:p>
          <w:p w14:paraId="4971AC7E" w14:textId="77777777" w:rsidR="00236276" w:rsidRPr="00A869A5" w:rsidRDefault="00236276" w:rsidP="005A56DD">
            <w:pPr>
              <w:widowControl w:val="0"/>
              <w:rPr>
                <w:rFonts w:cs="Arial"/>
                <w:bCs/>
                <w:szCs w:val="22"/>
                <w:lang w:val="es-CL"/>
              </w:rPr>
            </w:pPr>
            <w:r w:rsidRPr="00A869A5">
              <w:rPr>
                <w:rFonts w:cs="Arial"/>
                <w:bCs/>
                <w:szCs w:val="22"/>
                <w:lang w:val="es-CL"/>
              </w:rPr>
              <w:t>Para tener derecho a la bonificación adicional, el personal señalado en este artículo deberá terminar su contrato de trabajo por renuncia voluntaria, dentro de los plazos que establecen esta ley y el auto acordado a que refiere el inciso décimo octavo. La renuncia voluntaria deberá hacerse efectiva respecto de todos los cargos y al total de horas que sirvan en las referidas instituciones dentro de los plazos que señale esta ley y el respectivo auto acordado.</w:t>
            </w:r>
          </w:p>
          <w:p w14:paraId="28F33DE8" w14:textId="77777777" w:rsidR="00236276" w:rsidRPr="00A869A5" w:rsidRDefault="00236276" w:rsidP="005A56DD">
            <w:pPr>
              <w:widowControl w:val="0"/>
              <w:rPr>
                <w:rFonts w:cs="Arial"/>
                <w:bCs/>
                <w:szCs w:val="22"/>
                <w:lang w:val="es-CL"/>
              </w:rPr>
            </w:pPr>
          </w:p>
          <w:p w14:paraId="169AC8D9" w14:textId="77777777" w:rsidR="00236276" w:rsidRPr="00A869A5" w:rsidRDefault="00236276" w:rsidP="005A56DD">
            <w:pPr>
              <w:widowControl w:val="0"/>
              <w:rPr>
                <w:rFonts w:cs="Arial"/>
                <w:bCs/>
                <w:szCs w:val="22"/>
                <w:lang w:val="es-CL"/>
              </w:rPr>
            </w:pPr>
            <w:r w:rsidRPr="00A869A5">
              <w:rPr>
                <w:rFonts w:cs="Arial"/>
                <w:bCs/>
                <w:szCs w:val="22"/>
                <w:lang w:val="es-CL"/>
              </w:rPr>
              <w:t xml:space="preserve">Podrán acceder a la bonificación adicional durante los años 2024 y 2025, hasta 20 y 10 beneficiarios respectivamente. </w:t>
            </w:r>
          </w:p>
          <w:p w14:paraId="4B17DEF5" w14:textId="77777777" w:rsidR="00236276" w:rsidRPr="00A869A5" w:rsidRDefault="00236276" w:rsidP="005A56DD">
            <w:pPr>
              <w:widowControl w:val="0"/>
              <w:rPr>
                <w:rFonts w:cs="Arial"/>
                <w:bCs/>
                <w:szCs w:val="22"/>
                <w:lang w:val="es-CL"/>
              </w:rPr>
            </w:pPr>
          </w:p>
          <w:p w14:paraId="6DD14AB2" w14:textId="77777777" w:rsidR="00236276" w:rsidRPr="00A869A5" w:rsidRDefault="00236276" w:rsidP="005A56DD">
            <w:pPr>
              <w:widowControl w:val="0"/>
              <w:rPr>
                <w:rFonts w:cs="Arial"/>
                <w:bCs/>
                <w:szCs w:val="22"/>
                <w:lang w:val="es-CL"/>
              </w:rPr>
            </w:pPr>
            <w:r w:rsidRPr="00A869A5">
              <w:rPr>
                <w:rFonts w:cs="Arial"/>
                <w:bCs/>
                <w:szCs w:val="22"/>
                <w:lang w:val="es-CL"/>
              </w:rPr>
              <w:t>La bonificación adicional ascenderá a los montos siguientes, según los años de servicio que la trabajadora o el trabajador haya prestado en las instituciones señaladas en el inciso primero, según corresponda a la fecha de término de su contrato de trabajo:</w:t>
            </w:r>
          </w:p>
          <w:p w14:paraId="4EA1B191" w14:textId="77777777" w:rsidR="00236276" w:rsidRPr="00A869A5" w:rsidRDefault="00236276" w:rsidP="005A56DD">
            <w:pPr>
              <w:widowControl w:val="0"/>
              <w:rPr>
                <w:rFonts w:cs="Arial"/>
                <w:bCs/>
                <w:szCs w:val="22"/>
                <w:lang w:val="es-CL"/>
              </w:rPr>
            </w:pPr>
          </w:p>
          <w:p w14:paraId="2C25F36D" w14:textId="21EC22FF" w:rsidR="00236276" w:rsidRPr="00A869A5" w:rsidRDefault="00236276" w:rsidP="005A56DD">
            <w:pPr>
              <w:widowControl w:val="0"/>
              <w:jc w:val="center"/>
              <w:rPr>
                <w:rFonts w:cs="Arial"/>
                <w:noProof/>
                <w:szCs w:val="22"/>
                <w:lang w:val="es-CL" w:eastAsia="es-CL"/>
              </w:rPr>
            </w:pPr>
            <w:r w:rsidRPr="00A869A5">
              <w:rPr>
                <w:rFonts w:cs="Arial"/>
                <w:noProof/>
                <w:szCs w:val="22"/>
                <w:lang w:val="es-CL" w:eastAsia="es-CL"/>
              </w:rPr>
              <w:drawing>
                <wp:inline distT="0" distB="0" distL="0" distR="0" wp14:anchorId="26C7C21F" wp14:editId="4D093A38">
                  <wp:extent cx="2314575" cy="14001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793" cy="1411801"/>
                          </a:xfrm>
                          <a:prstGeom prst="rect">
                            <a:avLst/>
                          </a:prstGeom>
                          <a:noFill/>
                          <a:ln>
                            <a:noFill/>
                          </a:ln>
                        </pic:spPr>
                      </pic:pic>
                    </a:graphicData>
                  </a:graphic>
                </wp:inline>
              </w:drawing>
            </w:r>
          </w:p>
          <w:p w14:paraId="46F857B7" w14:textId="77777777" w:rsidR="00236276" w:rsidRPr="00A869A5" w:rsidRDefault="00236276" w:rsidP="005A56DD">
            <w:pPr>
              <w:widowControl w:val="0"/>
              <w:jc w:val="center"/>
              <w:rPr>
                <w:rFonts w:cs="Arial"/>
                <w:bCs/>
                <w:szCs w:val="22"/>
                <w:lang w:val="es-CL"/>
              </w:rPr>
            </w:pPr>
          </w:p>
          <w:p w14:paraId="4049ED62" w14:textId="77777777" w:rsidR="00236276" w:rsidRPr="00A869A5" w:rsidRDefault="00236276" w:rsidP="005A56DD">
            <w:pPr>
              <w:widowControl w:val="0"/>
              <w:rPr>
                <w:rFonts w:cs="Arial"/>
                <w:bCs/>
                <w:szCs w:val="22"/>
                <w:lang w:val="es-CL"/>
              </w:rPr>
            </w:pPr>
            <w:r w:rsidRPr="00A869A5">
              <w:rPr>
                <w:rFonts w:cs="Arial"/>
                <w:bCs/>
                <w:szCs w:val="22"/>
                <w:lang w:val="es-CL"/>
              </w:rPr>
              <w:t>El valor de la unidad tributaria mensual que se considerará para el cálculo de la bonificación adicional será el vigente a aquel mes en que la trabajadora o el trabajador haya terminado su contrato de trabajo. El monto establecido será para jornadas de cuarenta y cuatro horas o de cuarenta y cinco horas semanales, calculándose en forma proporcional si ésta es inferior.</w:t>
            </w:r>
          </w:p>
          <w:p w14:paraId="6F24A3A3" w14:textId="77777777" w:rsidR="00236276" w:rsidRPr="00A869A5" w:rsidRDefault="00236276" w:rsidP="005A56DD">
            <w:pPr>
              <w:widowControl w:val="0"/>
              <w:rPr>
                <w:rFonts w:cs="Arial"/>
                <w:bCs/>
                <w:szCs w:val="22"/>
                <w:lang w:val="es-CL"/>
              </w:rPr>
            </w:pPr>
          </w:p>
          <w:p w14:paraId="6BA698A7" w14:textId="77777777" w:rsidR="00236276" w:rsidRPr="00A869A5" w:rsidRDefault="00236276" w:rsidP="005A56DD">
            <w:pPr>
              <w:widowControl w:val="0"/>
              <w:rPr>
                <w:rFonts w:cs="Arial"/>
                <w:bCs/>
                <w:szCs w:val="22"/>
                <w:lang w:val="es-CL"/>
              </w:rPr>
            </w:pPr>
            <w:r w:rsidRPr="00A869A5">
              <w:rPr>
                <w:rFonts w:cs="Arial"/>
                <w:bCs/>
                <w:szCs w:val="22"/>
                <w:lang w:val="es-CL"/>
              </w:rPr>
              <w:t xml:space="preserve">La bonificación adicional será de cargo fiscal y se pagará por la institución empleadora, al mes siguiente del término del contrato de trabajo. </w:t>
            </w:r>
          </w:p>
          <w:p w14:paraId="713B22FF" w14:textId="77777777" w:rsidR="00236276" w:rsidRPr="00A869A5" w:rsidRDefault="00236276" w:rsidP="005A56DD">
            <w:pPr>
              <w:widowControl w:val="0"/>
              <w:rPr>
                <w:rFonts w:cs="Arial"/>
                <w:bCs/>
                <w:szCs w:val="22"/>
                <w:lang w:val="es-CL"/>
              </w:rPr>
            </w:pPr>
          </w:p>
          <w:p w14:paraId="04BA72DF" w14:textId="77777777" w:rsidR="00236276" w:rsidRPr="00A869A5" w:rsidRDefault="00236276" w:rsidP="005A56DD">
            <w:pPr>
              <w:widowControl w:val="0"/>
              <w:rPr>
                <w:rFonts w:cs="Arial"/>
                <w:bCs/>
                <w:szCs w:val="22"/>
                <w:lang w:val="es-CL"/>
              </w:rPr>
            </w:pPr>
            <w:r w:rsidRPr="00A869A5">
              <w:rPr>
                <w:rFonts w:cs="Arial"/>
                <w:bCs/>
                <w:szCs w:val="22"/>
                <w:lang w:val="es-CL"/>
              </w:rPr>
              <w:t xml:space="preserve">La bonificación adicional no será imponible ni constituirá renta para ningún efecto legal y, en consecuencia, no estará afecta a descuento alguno. </w:t>
            </w:r>
          </w:p>
          <w:p w14:paraId="7FD58D94" w14:textId="77777777" w:rsidR="00236276" w:rsidRPr="00A869A5" w:rsidRDefault="00236276" w:rsidP="005A56DD">
            <w:pPr>
              <w:widowControl w:val="0"/>
              <w:rPr>
                <w:rFonts w:cs="Arial"/>
                <w:bCs/>
                <w:szCs w:val="22"/>
                <w:lang w:val="es-CL"/>
              </w:rPr>
            </w:pPr>
          </w:p>
          <w:p w14:paraId="3EA56C4A" w14:textId="77777777" w:rsidR="00236276" w:rsidRPr="00A869A5" w:rsidRDefault="00236276" w:rsidP="005A56DD">
            <w:pPr>
              <w:widowControl w:val="0"/>
              <w:rPr>
                <w:rFonts w:cs="Arial"/>
                <w:bCs/>
                <w:szCs w:val="22"/>
                <w:lang w:val="es-CL"/>
              </w:rPr>
            </w:pPr>
            <w:r w:rsidRPr="00A869A5">
              <w:rPr>
                <w:rFonts w:cs="Arial"/>
                <w:bCs/>
                <w:szCs w:val="22"/>
                <w:lang w:val="es-CL"/>
              </w:rPr>
              <w:t>Para el personal beneficiario de este artículo el auto acordado señalado en el inciso décimo octavo definirá las fechas de postulación para la bonificación adicional según el año en que cumplan 65 años de edad. Si no postulan en este proceso, se entenderá que renuncian irrevocablemente a los beneficios de este artículo.</w:t>
            </w:r>
          </w:p>
          <w:p w14:paraId="6B3820BB" w14:textId="77777777" w:rsidR="00236276" w:rsidRPr="00A869A5" w:rsidRDefault="00236276" w:rsidP="005A56DD">
            <w:pPr>
              <w:widowControl w:val="0"/>
              <w:rPr>
                <w:rFonts w:cs="Arial"/>
                <w:bCs/>
                <w:szCs w:val="22"/>
                <w:lang w:val="es-CL"/>
              </w:rPr>
            </w:pPr>
          </w:p>
          <w:p w14:paraId="634C9B92" w14:textId="77777777" w:rsidR="00236276" w:rsidRPr="00A869A5" w:rsidRDefault="00236276" w:rsidP="005A56DD">
            <w:pPr>
              <w:widowControl w:val="0"/>
              <w:rPr>
                <w:rFonts w:cs="Arial"/>
                <w:bCs/>
                <w:szCs w:val="22"/>
                <w:lang w:val="es-CL"/>
              </w:rPr>
            </w:pPr>
            <w:r w:rsidRPr="00A869A5">
              <w:rPr>
                <w:rFonts w:cs="Arial"/>
                <w:bCs/>
                <w:szCs w:val="22"/>
                <w:lang w:val="es-CL"/>
              </w:rPr>
              <w:t>El personal que tenga 65 o más años de edad a la fecha de inicio del primer proceso de postulación podrá postular en dicho proceso. Si no postulan se entenderá que renuncian irrevocablemente a los beneficios de este artículo. Lo anterior es sin perjuicio de lo dispuesto en los incisos siguientes para las funcionarias.</w:t>
            </w:r>
          </w:p>
          <w:p w14:paraId="0CF910C6" w14:textId="77777777" w:rsidR="00236276" w:rsidRPr="00A869A5" w:rsidRDefault="00236276" w:rsidP="005A56DD">
            <w:pPr>
              <w:widowControl w:val="0"/>
              <w:rPr>
                <w:rFonts w:cs="Arial"/>
                <w:bCs/>
                <w:szCs w:val="22"/>
                <w:lang w:val="es-CL"/>
              </w:rPr>
            </w:pPr>
          </w:p>
          <w:p w14:paraId="4A054283" w14:textId="77777777" w:rsidR="00236276" w:rsidRPr="00A869A5" w:rsidRDefault="00236276" w:rsidP="005A56DD">
            <w:pPr>
              <w:widowControl w:val="0"/>
              <w:rPr>
                <w:rFonts w:cs="Arial"/>
                <w:bCs/>
                <w:szCs w:val="22"/>
                <w:lang w:val="es-CL"/>
              </w:rPr>
            </w:pPr>
            <w:r w:rsidRPr="00A869A5">
              <w:rPr>
                <w:rFonts w:cs="Arial"/>
                <w:bCs/>
                <w:szCs w:val="22"/>
                <w:lang w:val="es-CL"/>
              </w:rPr>
              <w:t>Las trabajadoras podrán postular a la bonificación adicional, en cualquiera de los procesos que establezca el auto acordado, desde que cumplan 60 años de edad y hasta el proceso correspondiente a los 65 años de edad, sin perder los beneficios establecidos en este artículo. Si no postulan en este último proceso, se entenderá que renuncian irrevocablemente a los beneficios de este artículo.</w:t>
            </w:r>
          </w:p>
          <w:p w14:paraId="46D5797A" w14:textId="77777777" w:rsidR="00236276" w:rsidRPr="00A869A5" w:rsidRDefault="00236276" w:rsidP="005A56DD">
            <w:pPr>
              <w:widowControl w:val="0"/>
              <w:rPr>
                <w:rFonts w:cs="Arial"/>
                <w:bCs/>
                <w:szCs w:val="22"/>
                <w:lang w:val="es-CL"/>
              </w:rPr>
            </w:pPr>
          </w:p>
          <w:p w14:paraId="06A207A7" w14:textId="77777777" w:rsidR="00236276" w:rsidRPr="00A869A5" w:rsidRDefault="00236276" w:rsidP="005A56DD">
            <w:pPr>
              <w:widowControl w:val="0"/>
              <w:rPr>
                <w:rFonts w:cs="Arial"/>
                <w:bCs/>
                <w:szCs w:val="22"/>
                <w:lang w:val="es-CL"/>
              </w:rPr>
            </w:pPr>
            <w:r w:rsidRPr="00A869A5">
              <w:rPr>
                <w:rFonts w:cs="Arial"/>
                <w:bCs/>
                <w:szCs w:val="22"/>
                <w:lang w:val="es-CL"/>
              </w:rPr>
              <w:t>Para que el personal señalado en el inciso primero acceda a los beneficios que dispone este artículo, deberá hacer efectiva su renuncia voluntaria e irrevocable en las oportunidades que a continuación se indican:</w:t>
            </w:r>
          </w:p>
          <w:p w14:paraId="110C4C57" w14:textId="77777777" w:rsidR="00236276" w:rsidRPr="00A869A5" w:rsidRDefault="00236276" w:rsidP="005A56DD">
            <w:pPr>
              <w:widowControl w:val="0"/>
              <w:rPr>
                <w:rFonts w:cs="Arial"/>
                <w:bCs/>
                <w:szCs w:val="22"/>
                <w:lang w:val="es-CL"/>
              </w:rPr>
            </w:pPr>
          </w:p>
          <w:p w14:paraId="1FD961B3" w14:textId="77777777" w:rsidR="00236276" w:rsidRPr="00A869A5" w:rsidRDefault="00236276" w:rsidP="005A56DD">
            <w:pPr>
              <w:widowControl w:val="0"/>
              <w:rPr>
                <w:rFonts w:cs="Arial"/>
                <w:bCs/>
                <w:szCs w:val="22"/>
                <w:lang w:val="es-CL"/>
              </w:rPr>
            </w:pPr>
            <w:r w:rsidRPr="00A869A5">
              <w:rPr>
                <w:rFonts w:cs="Arial"/>
                <w:bCs/>
                <w:szCs w:val="22"/>
                <w:lang w:val="es-CL"/>
              </w:rPr>
              <w:t>1. Dentro de los noventa días siguientes a la notificación de la resolución que les asigna un cupo o dentro de los noventa días siguientes al cumplimiento de 65 años de edad, si esta fecha es posterior.</w:t>
            </w:r>
          </w:p>
          <w:p w14:paraId="7185DD6D" w14:textId="77777777" w:rsidR="00236276" w:rsidRPr="00A869A5" w:rsidRDefault="00236276" w:rsidP="005A56DD">
            <w:pPr>
              <w:widowControl w:val="0"/>
              <w:rPr>
                <w:rFonts w:cs="Arial"/>
                <w:bCs/>
                <w:szCs w:val="22"/>
                <w:lang w:val="es-CL"/>
              </w:rPr>
            </w:pPr>
          </w:p>
          <w:p w14:paraId="378C90CA" w14:textId="77777777" w:rsidR="00236276" w:rsidRPr="00A869A5" w:rsidRDefault="00236276" w:rsidP="005A56DD">
            <w:pPr>
              <w:widowControl w:val="0"/>
              <w:rPr>
                <w:rFonts w:cs="Arial"/>
                <w:bCs/>
                <w:szCs w:val="22"/>
                <w:lang w:val="es-CL"/>
              </w:rPr>
            </w:pPr>
            <w:r w:rsidRPr="00A869A5">
              <w:rPr>
                <w:rFonts w:cs="Arial"/>
                <w:bCs/>
                <w:szCs w:val="22"/>
                <w:lang w:val="es-CL"/>
              </w:rPr>
              <w:t>2. Las trabajadoras que postulen antes de cumplir 65 años de edad y sean seleccionadas para un cupo, deberán hacer efectiva su renuncia voluntaria dentro de los noventa días siguientes a la notificación de la resolución que les asigna un cupo o dentro de los noventa días siguientes al cumplimiento de 60 años de edad, si esta fecha es posterior.</w:t>
            </w:r>
          </w:p>
          <w:p w14:paraId="269B6855" w14:textId="77777777" w:rsidR="00236276" w:rsidRPr="00A869A5" w:rsidRDefault="00236276" w:rsidP="005A56DD">
            <w:pPr>
              <w:widowControl w:val="0"/>
              <w:rPr>
                <w:rFonts w:cs="Arial"/>
                <w:bCs/>
                <w:szCs w:val="22"/>
                <w:lang w:val="es-CL"/>
              </w:rPr>
            </w:pPr>
          </w:p>
          <w:p w14:paraId="32FE3B47" w14:textId="77777777" w:rsidR="00236276" w:rsidRPr="00A869A5" w:rsidRDefault="00236276" w:rsidP="005A56DD">
            <w:pPr>
              <w:widowControl w:val="0"/>
              <w:rPr>
                <w:rFonts w:cs="Arial"/>
                <w:bCs/>
                <w:szCs w:val="22"/>
                <w:lang w:val="es-CL"/>
              </w:rPr>
            </w:pPr>
            <w:r w:rsidRPr="00A869A5">
              <w:rPr>
                <w:rFonts w:cs="Arial"/>
                <w:bCs/>
                <w:szCs w:val="22"/>
                <w:lang w:val="es-CL"/>
              </w:rPr>
              <w:t>Para hacer uso del beneficio que dispone este artículo, el término del contrato de trabajo no podrá ser posterior al 31 de diciembre de 2025.</w:t>
            </w:r>
          </w:p>
          <w:p w14:paraId="5E34E7AF" w14:textId="77777777" w:rsidR="00236276" w:rsidRPr="00A869A5" w:rsidRDefault="00236276" w:rsidP="005A56DD">
            <w:pPr>
              <w:widowControl w:val="0"/>
              <w:rPr>
                <w:rFonts w:cs="Arial"/>
                <w:bCs/>
                <w:szCs w:val="22"/>
                <w:lang w:val="es-CL"/>
              </w:rPr>
            </w:pPr>
          </w:p>
          <w:p w14:paraId="2EA91D0F" w14:textId="77777777" w:rsidR="00236276" w:rsidRPr="00A869A5" w:rsidRDefault="00236276" w:rsidP="005A56DD">
            <w:pPr>
              <w:widowControl w:val="0"/>
              <w:rPr>
                <w:rFonts w:cs="Arial"/>
                <w:bCs/>
                <w:szCs w:val="22"/>
                <w:lang w:val="es-CL"/>
              </w:rPr>
            </w:pPr>
            <w:r w:rsidRPr="00A869A5">
              <w:rPr>
                <w:rFonts w:cs="Arial"/>
                <w:bCs/>
                <w:szCs w:val="22"/>
                <w:lang w:val="es-CL"/>
              </w:rPr>
              <w:t>La bonificación adicional que se concede por este artículo será incompatible con cualquier otro incentivo al retiro de naturaleza homologable que se origine en una causal similar de otorgamiento y cualquier otro beneficio por retiro que haya percibido el trabajador con anterioridad. Del mismo modo, los beneficiarios del presente artículo no podrán contabilizar los mismos años de servicio que hayan sido considerados para percibir otros beneficios asociados al retiro voluntario.</w:t>
            </w:r>
          </w:p>
          <w:p w14:paraId="28CCA54A" w14:textId="77777777" w:rsidR="00236276" w:rsidRPr="00A869A5" w:rsidRDefault="00236276" w:rsidP="005A56DD">
            <w:pPr>
              <w:widowControl w:val="0"/>
              <w:rPr>
                <w:rFonts w:cs="Arial"/>
                <w:bCs/>
                <w:szCs w:val="22"/>
                <w:lang w:val="es-CL"/>
              </w:rPr>
            </w:pPr>
          </w:p>
          <w:p w14:paraId="4DEDBD62" w14:textId="77777777" w:rsidR="00236276" w:rsidRPr="00A869A5" w:rsidRDefault="00236276" w:rsidP="005A56DD">
            <w:pPr>
              <w:widowControl w:val="0"/>
              <w:rPr>
                <w:rFonts w:cs="Arial"/>
                <w:bCs/>
                <w:szCs w:val="22"/>
                <w:lang w:val="es-CL"/>
              </w:rPr>
            </w:pPr>
            <w:r w:rsidRPr="00A869A5">
              <w:rPr>
                <w:rFonts w:cs="Arial"/>
                <w:bCs/>
                <w:szCs w:val="22"/>
                <w:lang w:val="es-CL"/>
              </w:rPr>
              <w:t>El personal que perciba la bonificación adicional que concede este artículo no podrá ser nombrado ni contratado, ya sea a contrata, honorarios o en los términos del Código del Trabajo, en las instituciones señaladas en el inciso primero ni en ninguna de las instituciones que conforman la administración del Estado, durante los cinco años siguientes al término de su relación laboral, a menos que previamente devuelva la totalidad de los beneficios percibidos, debidamente reajustados por la variación del Índice de Precios al Consumidor, determinado por el Instituto Nacional de Estadísticas, entre el mes del pago del beneficio respectivo y el mes anterior al de la restitución, más el interés corriente para operaciones reajustables.</w:t>
            </w:r>
          </w:p>
          <w:p w14:paraId="3487269A" w14:textId="77777777" w:rsidR="00236276" w:rsidRPr="00A869A5" w:rsidRDefault="00236276" w:rsidP="005A56DD">
            <w:pPr>
              <w:widowControl w:val="0"/>
              <w:rPr>
                <w:rFonts w:cs="Arial"/>
                <w:bCs/>
                <w:szCs w:val="22"/>
                <w:lang w:val="es-CL"/>
              </w:rPr>
            </w:pPr>
          </w:p>
          <w:p w14:paraId="3FE0BF28" w14:textId="77777777" w:rsidR="00236276" w:rsidRPr="00A869A5" w:rsidRDefault="00236276" w:rsidP="005A56DD">
            <w:pPr>
              <w:widowControl w:val="0"/>
              <w:rPr>
                <w:rFonts w:cs="Arial"/>
                <w:bCs/>
                <w:szCs w:val="22"/>
                <w:lang w:val="es-CL"/>
              </w:rPr>
            </w:pPr>
            <w:r w:rsidRPr="00A869A5">
              <w:rPr>
                <w:rFonts w:cs="Arial"/>
                <w:bCs/>
                <w:szCs w:val="22"/>
                <w:lang w:val="es-CL"/>
              </w:rPr>
              <w:t>La bonificación adicional de este artículo será transmisible por causa de muerte si la trabajadora o el trabajador fallece entre la fecha de postulación a la bonificación y antes de percibirla, siempre que cumpla con los requisitos establecidos en este artículo para acceder a ella y sea beneficiario de un cupo de los establecidos en el inciso quinto.</w:t>
            </w:r>
          </w:p>
          <w:p w14:paraId="2C1239E0" w14:textId="77777777" w:rsidR="00236276" w:rsidRPr="00A869A5" w:rsidRDefault="00236276" w:rsidP="005A56DD">
            <w:pPr>
              <w:widowControl w:val="0"/>
              <w:rPr>
                <w:rFonts w:cs="Arial"/>
                <w:bCs/>
                <w:szCs w:val="22"/>
                <w:lang w:val="es-CL"/>
              </w:rPr>
            </w:pPr>
          </w:p>
          <w:p w14:paraId="5242FFC5" w14:textId="77777777" w:rsidR="00236276" w:rsidRPr="00A869A5" w:rsidRDefault="00236276" w:rsidP="005A56DD">
            <w:pPr>
              <w:widowControl w:val="0"/>
              <w:rPr>
                <w:rFonts w:cs="Arial"/>
                <w:bCs/>
                <w:szCs w:val="22"/>
                <w:lang w:val="es-CL"/>
              </w:rPr>
            </w:pPr>
            <w:r w:rsidRPr="00A869A5">
              <w:rPr>
                <w:rFonts w:cs="Arial"/>
                <w:bCs/>
                <w:szCs w:val="22"/>
                <w:lang w:val="es-CL"/>
              </w:rPr>
              <w:t>Un auto acordado del Tribunal Calificador de Elecciones, que deberá ser dictado en el plazo de sesenta días contado desde la publicación de esta ley, fijará el período de postulación a los beneficios de este artículo, su procedimiento de otorgamiento y los procedimientos aplicables para su heredabilidad, previa opinión de los Tribunales Electorales Regionales.</w:t>
            </w:r>
          </w:p>
          <w:p w14:paraId="6F5B07A6" w14:textId="77777777" w:rsidR="00236276" w:rsidRPr="00A869A5" w:rsidRDefault="00236276" w:rsidP="005A56DD">
            <w:pPr>
              <w:widowControl w:val="0"/>
              <w:rPr>
                <w:rFonts w:cs="Arial"/>
                <w:bCs/>
                <w:szCs w:val="22"/>
                <w:lang w:val="es-CL"/>
              </w:rPr>
            </w:pPr>
          </w:p>
          <w:p w14:paraId="12415867" w14:textId="77777777" w:rsidR="00236276" w:rsidRPr="00A869A5" w:rsidRDefault="00236276" w:rsidP="005A56DD">
            <w:pPr>
              <w:widowControl w:val="0"/>
              <w:rPr>
                <w:rFonts w:cs="Arial"/>
                <w:bCs/>
                <w:szCs w:val="22"/>
                <w:lang w:val="es-CL"/>
              </w:rPr>
            </w:pPr>
            <w:r w:rsidRPr="00A869A5">
              <w:rPr>
                <w:rFonts w:cs="Arial"/>
                <w:bCs/>
                <w:szCs w:val="22"/>
                <w:lang w:val="es-CL"/>
              </w:rPr>
              <w:t>El mayor gasto fiscal que represente la aplicación de este artículo se financiará con los recursos de la Partida Presupuestaria Tesoro Público de la Ley de Presupuestos del Sector Público.</w:t>
            </w:r>
          </w:p>
          <w:p w14:paraId="13F9DF4C" w14:textId="77777777" w:rsidR="00236276" w:rsidRPr="00D81A58" w:rsidRDefault="00236276" w:rsidP="00575DED">
            <w:pPr>
              <w:rPr>
                <w:rFonts w:cs="Arial"/>
              </w:rPr>
            </w:pPr>
          </w:p>
        </w:tc>
      </w:tr>
      <w:tr w:rsidR="00236276" w:rsidRPr="00D81A58" w14:paraId="2B887C76" w14:textId="77777777" w:rsidTr="00236276">
        <w:trPr>
          <w:jc w:val="center"/>
        </w:trPr>
        <w:tc>
          <w:tcPr>
            <w:tcW w:w="2500" w:type="pct"/>
          </w:tcPr>
          <w:p w14:paraId="673EF889"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D55DB5A" w14:textId="77777777" w:rsidR="00236276" w:rsidRPr="00A869A5" w:rsidRDefault="00236276" w:rsidP="005A56DD">
            <w:pPr>
              <w:widowControl w:val="0"/>
              <w:rPr>
                <w:rFonts w:cs="Arial"/>
                <w:bCs/>
                <w:szCs w:val="22"/>
                <w:lang w:val="es-CL"/>
              </w:rPr>
            </w:pPr>
          </w:p>
          <w:p w14:paraId="31CCB847" w14:textId="77777777" w:rsidR="00236276" w:rsidRPr="00A869A5" w:rsidRDefault="00236276" w:rsidP="005A56DD">
            <w:pPr>
              <w:widowControl w:val="0"/>
              <w:rPr>
                <w:rFonts w:cs="Arial"/>
                <w:bCs/>
                <w:szCs w:val="22"/>
                <w:lang w:val="es-CL"/>
              </w:rPr>
            </w:pPr>
            <w:r w:rsidRPr="00A869A5">
              <w:rPr>
                <w:rFonts w:cs="Arial"/>
                <w:bCs/>
                <w:szCs w:val="22"/>
                <w:lang w:val="es-CL"/>
              </w:rPr>
              <w:t>Artículo 53.- Otórgase, en forma excepcional durante los años 2024 y 2025, un plazo extraordinario de postulación para acogerse a los beneficios al retiro establecidos en las leyes N</w:t>
            </w:r>
            <w:r w:rsidRPr="00A869A5">
              <w:rPr>
                <w:rFonts w:cs="Arial"/>
                <w:bCs/>
                <w:szCs w:val="22"/>
                <w:vertAlign w:val="superscript"/>
                <w:lang w:val="es-CL"/>
              </w:rPr>
              <w:t xml:space="preserve">os </w:t>
            </w:r>
            <w:r w:rsidRPr="00A869A5">
              <w:rPr>
                <w:rFonts w:cs="Arial"/>
                <w:bCs/>
                <w:szCs w:val="22"/>
                <w:lang w:val="es-CL"/>
              </w:rPr>
              <w:t>19.882, 20.948, 21.003, 20.919, 20.921, 20.964, 20.976, 20.996, 21.043 21.135, 20.374, 21.061, 20.986 y 21.084 al personal afecto a dichas leyes que tengan la condición de enfermos terminales o bien padezcan de trastornos neuro cognitivo mayor en fase terminal, debidamente certificado por el médico tratante y tengan 60 o más años de edad en el caso de las mujeres o 65 o más años de edad en caso de los hombres y cumplan los demás requisitos establecidos en cada una de las normas citadas. El referido personal podrá postular a los beneficios que señalan dichas leyes durante el año 2024 o 2025 en cualquier oportunidad. Las postulaciones quedarán afectas a los cupos que señalen las normas antes referidas, según corresponda, gozarán de preferencia para su asignación y serán otorgados a contar de que la institución empleadora verifique el cumplimiento de los requisitos, sin quedar afectos a los procedimientos que regulan a dichos beneficios ni a sus reglamentos.</w:t>
            </w:r>
          </w:p>
          <w:p w14:paraId="15C6588F" w14:textId="77777777" w:rsidR="00236276" w:rsidRPr="00A869A5" w:rsidRDefault="00236276" w:rsidP="005A56DD">
            <w:pPr>
              <w:widowControl w:val="0"/>
              <w:rPr>
                <w:rFonts w:cs="Arial"/>
                <w:bCs/>
                <w:szCs w:val="22"/>
                <w:lang w:val="es-CL"/>
              </w:rPr>
            </w:pPr>
          </w:p>
          <w:p w14:paraId="7540147A" w14:textId="77777777" w:rsidR="00236276" w:rsidRPr="00A869A5" w:rsidRDefault="00236276" w:rsidP="005A56DD">
            <w:pPr>
              <w:widowControl w:val="0"/>
              <w:rPr>
                <w:rFonts w:cs="Arial"/>
                <w:bCs/>
                <w:szCs w:val="22"/>
                <w:lang w:val="es-CL"/>
              </w:rPr>
            </w:pPr>
            <w:r w:rsidRPr="00A869A5">
              <w:rPr>
                <w:rFonts w:cs="Arial"/>
                <w:bCs/>
                <w:szCs w:val="22"/>
                <w:lang w:val="es-CL"/>
              </w:rPr>
              <w:t>El personal señalado en el inciso anterior quedará afecto a las leyes a que se refiere dicho inciso en los mismos términos y condiciones que ellas establecen para los beneficiarios de 65 años de edad.</w:t>
            </w:r>
          </w:p>
          <w:p w14:paraId="365E84CE" w14:textId="77777777" w:rsidR="00236276" w:rsidRPr="00A869A5" w:rsidRDefault="00236276" w:rsidP="005A56DD">
            <w:pPr>
              <w:widowControl w:val="0"/>
              <w:rPr>
                <w:rFonts w:cs="Arial"/>
                <w:bCs/>
                <w:szCs w:val="22"/>
                <w:lang w:val="es-CL"/>
              </w:rPr>
            </w:pPr>
          </w:p>
          <w:p w14:paraId="6319AFAC" w14:textId="77777777" w:rsidR="00236276" w:rsidRPr="00A869A5" w:rsidRDefault="00236276" w:rsidP="005A56DD">
            <w:pPr>
              <w:widowControl w:val="0"/>
              <w:rPr>
                <w:rFonts w:cs="Arial"/>
                <w:bCs/>
                <w:szCs w:val="22"/>
                <w:lang w:val="es-CL"/>
              </w:rPr>
            </w:pPr>
            <w:r w:rsidRPr="00A869A5">
              <w:rPr>
                <w:rFonts w:cs="Arial"/>
                <w:bCs/>
                <w:szCs w:val="22"/>
                <w:lang w:val="es-CL"/>
              </w:rPr>
              <w:t>El personal a que se refiere este artículo deberá hacer efectiva su renuncia voluntaria a más tardar el último día del mes siguiente a aquel en que se notifique que tiene derecho a un cupo de las leyes señaladas en el inciso primero, según corresponda. En el caso de las leyes N</w:t>
            </w:r>
            <w:r w:rsidRPr="00A869A5">
              <w:rPr>
                <w:rFonts w:cs="Arial"/>
                <w:bCs/>
                <w:szCs w:val="22"/>
                <w:vertAlign w:val="superscript"/>
                <w:lang w:val="es-CL"/>
              </w:rPr>
              <w:t xml:space="preserve">os </w:t>
            </w:r>
            <w:r w:rsidRPr="00A869A5">
              <w:rPr>
                <w:rFonts w:cs="Arial"/>
                <w:bCs/>
                <w:szCs w:val="22"/>
                <w:lang w:val="es-CL"/>
              </w:rPr>
              <w:t>20.948, 19.882, 20.374 y 21.003, la renuncia voluntaria deberá hacerse efectiva dentro del mes siguiente a aquel en que se notifique que tiene derecho a los beneficios que ellas establecen. La notificación se efectuará al correo electrónico institucional que tenga asignado o al que fije en su postulación, según el inciso final del artículo 46 de la ley N°19.880.</w:t>
            </w:r>
          </w:p>
          <w:p w14:paraId="6B753558" w14:textId="77777777" w:rsidR="00236276" w:rsidRPr="00A869A5" w:rsidRDefault="00236276" w:rsidP="005A56DD">
            <w:pPr>
              <w:widowControl w:val="0"/>
              <w:rPr>
                <w:rFonts w:cs="Arial"/>
                <w:bCs/>
                <w:szCs w:val="22"/>
                <w:lang w:val="es-CL"/>
              </w:rPr>
            </w:pPr>
          </w:p>
          <w:p w14:paraId="0A8C6556" w14:textId="77777777" w:rsidR="00236276" w:rsidRPr="00A869A5" w:rsidRDefault="00236276" w:rsidP="005A56DD">
            <w:pPr>
              <w:widowControl w:val="0"/>
              <w:rPr>
                <w:rFonts w:cs="Arial"/>
                <w:bCs/>
                <w:szCs w:val="22"/>
                <w:lang w:val="es-CL"/>
              </w:rPr>
            </w:pPr>
            <w:r w:rsidRPr="00A869A5">
              <w:rPr>
                <w:rFonts w:cs="Arial"/>
                <w:bCs/>
                <w:szCs w:val="22"/>
                <w:lang w:val="es-CL"/>
              </w:rPr>
              <w:t>Si el personal beneficiario de este artículo no postula en la oportunidad señalada en el inciso primero o no hace efectiva su renuncia voluntaria dentro del plazo señalado en el inciso anterior, se entenderá que renuncia irrevocablemente a estos beneficios.</w:t>
            </w:r>
          </w:p>
          <w:p w14:paraId="47184B2A" w14:textId="77777777" w:rsidR="00236276" w:rsidRPr="00A869A5" w:rsidRDefault="00236276" w:rsidP="005A56DD">
            <w:pPr>
              <w:widowControl w:val="0"/>
              <w:rPr>
                <w:rFonts w:cs="Arial"/>
                <w:bCs/>
                <w:szCs w:val="22"/>
                <w:lang w:val="es-CL"/>
              </w:rPr>
            </w:pPr>
          </w:p>
          <w:p w14:paraId="0A086992" w14:textId="77777777" w:rsidR="00236276" w:rsidRPr="00A869A5" w:rsidRDefault="00236276" w:rsidP="005A56DD">
            <w:pPr>
              <w:widowControl w:val="0"/>
              <w:rPr>
                <w:rFonts w:cs="Arial"/>
                <w:bCs/>
                <w:szCs w:val="22"/>
                <w:lang w:val="es-CL"/>
              </w:rPr>
            </w:pPr>
            <w:r w:rsidRPr="00A869A5">
              <w:rPr>
                <w:rFonts w:cs="Arial"/>
                <w:bCs/>
                <w:szCs w:val="22"/>
                <w:lang w:val="es-CL"/>
              </w:rPr>
              <w:t>En el caso del personal a que se refiere este artículo y que esté afecto al título II de la ley N°19.882, no le será aplicable el descuento a que alude el artículo noveno de dicha ley, siempre que los funcionarios y funcionarias hagan efectiva su renuncia voluntaria de acuerdo con lo establecido en este artículo.</w:t>
            </w:r>
          </w:p>
          <w:p w14:paraId="7FC6BB4F" w14:textId="77777777" w:rsidR="00236276" w:rsidRPr="00A869A5" w:rsidRDefault="00236276" w:rsidP="005A56DD">
            <w:pPr>
              <w:widowControl w:val="0"/>
              <w:rPr>
                <w:rFonts w:cs="Arial"/>
                <w:bCs/>
                <w:szCs w:val="22"/>
                <w:lang w:val="es-CL"/>
              </w:rPr>
            </w:pPr>
          </w:p>
          <w:p w14:paraId="060CCB86" w14:textId="77777777" w:rsidR="00236276" w:rsidRPr="00A869A5" w:rsidRDefault="00236276" w:rsidP="005A56DD">
            <w:pPr>
              <w:widowControl w:val="0"/>
              <w:rPr>
                <w:rFonts w:cs="Arial"/>
                <w:bCs/>
                <w:szCs w:val="22"/>
                <w:lang w:val="es-CL"/>
              </w:rPr>
            </w:pPr>
            <w:r w:rsidRPr="00A869A5">
              <w:rPr>
                <w:rFonts w:cs="Arial"/>
                <w:bCs/>
                <w:szCs w:val="22"/>
                <w:lang w:val="es-CL"/>
              </w:rPr>
              <w:t>Los beneficios a que se refiere este artículo serán incompatibles con cualquier otro de naturaleza homologable que se origine en una causal similar de otorgamiento y cualquier otro beneficio por retiro que haya percibido el funcionario o funcionaria con anterioridad. Del mismo modo, los beneficiarios de este artículo no podrán contabilizar los mismos años de servicio que hayan sido considerados para percibir otros beneficios asociados al retiro voluntario.</w:t>
            </w:r>
          </w:p>
          <w:p w14:paraId="33E8970B" w14:textId="77777777" w:rsidR="00236276" w:rsidRPr="00A869A5" w:rsidRDefault="00236276" w:rsidP="005A56DD">
            <w:pPr>
              <w:widowControl w:val="0"/>
              <w:rPr>
                <w:rFonts w:cs="Arial"/>
                <w:bCs/>
                <w:szCs w:val="22"/>
                <w:lang w:val="es-CL"/>
              </w:rPr>
            </w:pPr>
          </w:p>
          <w:p w14:paraId="7CF73FC8" w14:textId="77777777" w:rsidR="00236276" w:rsidRPr="00A869A5" w:rsidRDefault="00236276" w:rsidP="005A56DD">
            <w:pPr>
              <w:widowControl w:val="0"/>
              <w:rPr>
                <w:rFonts w:cs="Arial"/>
                <w:bCs/>
                <w:szCs w:val="22"/>
                <w:lang w:val="es-CL"/>
              </w:rPr>
            </w:pPr>
            <w:r w:rsidRPr="00A869A5">
              <w:rPr>
                <w:rFonts w:cs="Arial"/>
                <w:bCs/>
                <w:szCs w:val="22"/>
                <w:lang w:val="es-CL"/>
              </w:rPr>
              <w:t>El mayor gasto fiscal que represente la aplicación de este artículo para las leyes Nº20.948 y 21.003 durante el primer año presupuestario de su vigencia se financiará con cargo a los recursos que se contemplen en los presupuestos de las diversas entidades a que ellas se refieren y, en lo que falte, con los recursos de la Partida Presupuestaria Tesoro Público de la Ley de Presupuestos del Sector Público.</w:t>
            </w:r>
          </w:p>
          <w:p w14:paraId="3456E41A" w14:textId="77777777" w:rsidR="00236276" w:rsidRPr="00A869A5" w:rsidRDefault="00236276" w:rsidP="005A56DD">
            <w:pPr>
              <w:widowControl w:val="0"/>
              <w:rPr>
                <w:rFonts w:cs="Arial"/>
                <w:bCs/>
                <w:szCs w:val="22"/>
                <w:lang w:val="es-CL"/>
              </w:rPr>
            </w:pPr>
          </w:p>
          <w:p w14:paraId="023E4FCF" w14:textId="77777777" w:rsidR="00236276" w:rsidRPr="00D81A58" w:rsidRDefault="00236276" w:rsidP="00575DED">
            <w:pPr>
              <w:rPr>
                <w:rFonts w:cs="Arial"/>
              </w:rPr>
            </w:pPr>
          </w:p>
        </w:tc>
      </w:tr>
      <w:tr w:rsidR="00236276" w:rsidRPr="00D81A58" w14:paraId="0AA60146" w14:textId="77777777" w:rsidTr="00236276">
        <w:trPr>
          <w:jc w:val="center"/>
        </w:trPr>
        <w:tc>
          <w:tcPr>
            <w:tcW w:w="2500" w:type="pct"/>
          </w:tcPr>
          <w:p w14:paraId="2C50D85A" w14:textId="7DB8E23A" w:rsidR="00236276" w:rsidRDefault="00236276" w:rsidP="00544220">
            <w:pPr>
              <w:pStyle w:val="Encabezado"/>
              <w:widowControl w:val="0"/>
              <w:tabs>
                <w:tab w:val="clear" w:pos="4252"/>
                <w:tab w:val="clear" w:pos="8504"/>
                <w:tab w:val="left" w:pos="2835"/>
              </w:tabs>
              <w:jc w:val="center"/>
              <w:rPr>
                <w:rFonts w:cs="Arial"/>
                <w:szCs w:val="22"/>
              </w:rPr>
            </w:pPr>
            <w:r w:rsidRPr="00544220">
              <w:rPr>
                <w:rFonts w:cs="Arial"/>
                <w:szCs w:val="22"/>
              </w:rPr>
              <w:t>LEY 21306</w:t>
            </w:r>
          </w:p>
          <w:p w14:paraId="6B34ED75" w14:textId="77777777" w:rsidR="00236276" w:rsidRDefault="00236276" w:rsidP="00544220">
            <w:pPr>
              <w:pStyle w:val="Encabezado"/>
              <w:widowControl w:val="0"/>
              <w:tabs>
                <w:tab w:val="clear" w:pos="4252"/>
                <w:tab w:val="clear" w:pos="8504"/>
                <w:tab w:val="left" w:pos="2835"/>
              </w:tabs>
              <w:jc w:val="center"/>
              <w:rPr>
                <w:rFonts w:cs="Arial"/>
                <w:szCs w:val="22"/>
              </w:rPr>
            </w:pPr>
            <w:r w:rsidRPr="00544220">
              <w:rPr>
                <w:rFonts w:cs="Arial"/>
                <w:szCs w:val="22"/>
              </w:rPr>
              <w:t>OTORGA REAJUSTE DE REMUNERACIONES A LOS TRABAJADORES DEL SECTOR PÚBLICO, CONCEDE AGUINALDOS QUE SEÑALA, CONCEDE OTROS BENEFICIOS QUE INDICA, Y MODIFICA DIVERSOS CUERPOS LEGALES</w:t>
            </w:r>
          </w:p>
          <w:p w14:paraId="4B4F26C6" w14:textId="77777777" w:rsidR="00236276" w:rsidRDefault="00236276" w:rsidP="00544220">
            <w:pPr>
              <w:pStyle w:val="Encabezado"/>
              <w:widowControl w:val="0"/>
              <w:tabs>
                <w:tab w:val="clear" w:pos="4252"/>
                <w:tab w:val="clear" w:pos="8504"/>
                <w:tab w:val="left" w:pos="2835"/>
              </w:tabs>
              <w:jc w:val="center"/>
              <w:rPr>
                <w:rFonts w:cs="Arial"/>
                <w:szCs w:val="22"/>
              </w:rPr>
            </w:pPr>
          </w:p>
          <w:p w14:paraId="7A81C762" w14:textId="77777777" w:rsidR="00236276" w:rsidRDefault="00236276" w:rsidP="00544220">
            <w:pPr>
              <w:pStyle w:val="Encabezado"/>
              <w:widowControl w:val="0"/>
              <w:tabs>
                <w:tab w:val="clear" w:pos="4252"/>
                <w:tab w:val="clear" w:pos="8504"/>
                <w:tab w:val="left" w:pos="2835"/>
              </w:tabs>
              <w:rPr>
                <w:rFonts w:cs="Arial"/>
                <w:szCs w:val="22"/>
              </w:rPr>
            </w:pPr>
            <w:r w:rsidRPr="00544220">
              <w:rPr>
                <w:rFonts w:cs="Arial"/>
                <w:szCs w:val="22"/>
              </w:rPr>
              <w:t>Artículo 47.- Los funcionarios y funcionarias municipales y los trabajadores de los cementerios municipales, que habiendo postulado al proceso de los cupos correspondientes a los años 2018, 2019, 2020 y 2021 de la ley Nº 21.135, y que hayan pasado a integrar en forma preferente el listado de seleccionado de dicho proceso conforme a lo dispuesto en el artículo 6 de la citada ley, correspondiéndoles el beneficio en los años siguientes, podrán acceder anticipadamente al cupo respectivo siempre que tengan la condición de enfermos terminales o bien padecer trastorno neuro cognitivo mayor en fase terminal, debidamente certificado por el médico tratante. El número máximo de cupos a anticipar serán 61, los cuales serán descontados de las anualidades que hubieren correspondido al respectivo beneficiario. A partir de la publicación de esta ley, la Subsecretaría de Desarrollo Regional y Administrativo podrá asignar anticipadamente los cupos antes indicados, siempre que la municipalidad remita a dicha Subsecretaría el certificado emitido por el médico tratante, visado por el secretario municipal.</w:t>
            </w:r>
          </w:p>
          <w:p w14:paraId="07756B1F" w14:textId="77777777" w:rsidR="00236276" w:rsidRDefault="00236276" w:rsidP="00544220">
            <w:pPr>
              <w:pStyle w:val="Encabezado"/>
              <w:widowControl w:val="0"/>
              <w:tabs>
                <w:tab w:val="clear" w:pos="4252"/>
                <w:tab w:val="clear" w:pos="8504"/>
                <w:tab w:val="left" w:pos="2835"/>
              </w:tabs>
              <w:rPr>
                <w:rFonts w:cs="Arial"/>
                <w:szCs w:val="22"/>
              </w:rPr>
            </w:pPr>
          </w:p>
          <w:p w14:paraId="3AD59E8D" w14:textId="3A85DC0B" w:rsidR="00236276" w:rsidRDefault="00236276" w:rsidP="00544220">
            <w:pPr>
              <w:pStyle w:val="Encabezado"/>
              <w:widowControl w:val="0"/>
              <w:tabs>
                <w:tab w:val="clear" w:pos="4252"/>
                <w:tab w:val="clear" w:pos="8504"/>
                <w:tab w:val="left" w:pos="2835"/>
              </w:tabs>
              <w:jc w:val="center"/>
              <w:rPr>
                <w:rFonts w:cs="Arial"/>
                <w:szCs w:val="22"/>
              </w:rPr>
            </w:pPr>
            <w:r w:rsidRPr="00544220">
              <w:rPr>
                <w:rFonts w:cs="Arial"/>
                <w:szCs w:val="22"/>
              </w:rPr>
              <w:t>LEY 21405</w:t>
            </w:r>
          </w:p>
          <w:p w14:paraId="17F359F6" w14:textId="77777777" w:rsidR="00236276" w:rsidRDefault="00236276" w:rsidP="00544220">
            <w:pPr>
              <w:pStyle w:val="Encabezado"/>
              <w:widowControl w:val="0"/>
              <w:tabs>
                <w:tab w:val="clear" w:pos="4252"/>
                <w:tab w:val="clear" w:pos="8504"/>
                <w:tab w:val="left" w:pos="2835"/>
              </w:tabs>
              <w:jc w:val="center"/>
              <w:rPr>
                <w:rFonts w:cs="Arial"/>
                <w:szCs w:val="22"/>
              </w:rPr>
            </w:pPr>
            <w:r w:rsidRPr="00544220">
              <w:rPr>
                <w:rFonts w:cs="Arial"/>
                <w:szCs w:val="22"/>
              </w:rPr>
              <w:t>OTORGA REAJUSTE DE REMUNERACIONES A LOS TRABAJADORES DEL SECTOR PÚBLICO, CONCEDE AGUINALDOS QUE SEÑALA, CONCEDE OTROS BENEFICIOS QUE INDICA, Y MODIFICA DIVERSOS CUERPOS LEGALES</w:t>
            </w:r>
          </w:p>
          <w:p w14:paraId="3C4E7DE7" w14:textId="77777777" w:rsidR="00236276" w:rsidRDefault="00236276" w:rsidP="00544220">
            <w:pPr>
              <w:pStyle w:val="Encabezado"/>
              <w:widowControl w:val="0"/>
              <w:tabs>
                <w:tab w:val="clear" w:pos="4252"/>
                <w:tab w:val="clear" w:pos="8504"/>
                <w:tab w:val="left" w:pos="2835"/>
              </w:tabs>
              <w:jc w:val="center"/>
              <w:rPr>
                <w:rFonts w:cs="Arial"/>
                <w:szCs w:val="22"/>
              </w:rPr>
            </w:pPr>
          </w:p>
          <w:p w14:paraId="081CC627" w14:textId="77777777" w:rsidR="00236276" w:rsidRDefault="00236276" w:rsidP="00544220">
            <w:pPr>
              <w:pStyle w:val="Encabezado"/>
              <w:widowControl w:val="0"/>
              <w:tabs>
                <w:tab w:val="clear" w:pos="4252"/>
                <w:tab w:val="clear" w:pos="8504"/>
                <w:tab w:val="left" w:pos="2835"/>
              </w:tabs>
              <w:rPr>
                <w:rFonts w:cs="Arial"/>
                <w:szCs w:val="22"/>
              </w:rPr>
            </w:pPr>
            <w:r w:rsidRPr="00544220">
              <w:rPr>
                <w:rFonts w:cs="Arial"/>
                <w:szCs w:val="22"/>
              </w:rPr>
              <w:t>Artículo 56.- El personal asistente de la educación a que se refiere el inciso primero del artículo 1 de la ley N° 20.964, que habiéndose acogido al artículo 15 de la citada ley, y que hayan pasado a integrar en forma preferente el listado de seleccionados de dicho proceso conforme a lo dispuesto en el artículo 5 de dicha ley, correspondiéndoles el beneficio en los años siguientes, podrán acceder anticipadamente al cupo respectivo siempre que tengan la condición de enfermos terminales debidamente certificado por el médico tratante. El número máximo de cupos a anticipar serán 61, los cuales serán descontados de las anualidades que hubieren correspondido al respectivo beneficiario. A partir de la publicación de esta ley, la Subsecretaría de Educación podrá asignar anticipadamente los cupos antes indicados, siempre que los establecimientos educacionales administrados directamente por las municipalidades o por corporaciones privadas sin fines de lucro creadas por éstas para administrar la educación municipal; los establecimientos regidos por el decreto ley N° 3.166, de 1980, los Servicios Locales de Educación Pública, los Departamentos de Administración de Educación Municipal (DAEM) y las Direcciones de Educación Municipal (DEM), según corresponda, remitan a dicha Subsecretaría el certificado emitido por el médico tratante, visado por el respectivo empleador.</w:t>
            </w:r>
          </w:p>
          <w:p w14:paraId="7E82E75D" w14:textId="33D1865F" w:rsidR="00236276" w:rsidRPr="00D81A58" w:rsidRDefault="00236276" w:rsidP="00544220">
            <w:pPr>
              <w:pStyle w:val="Encabezado"/>
              <w:widowControl w:val="0"/>
              <w:tabs>
                <w:tab w:val="clear" w:pos="4252"/>
                <w:tab w:val="clear" w:pos="8504"/>
                <w:tab w:val="left" w:pos="2835"/>
              </w:tabs>
              <w:rPr>
                <w:rFonts w:cs="Arial"/>
                <w:szCs w:val="22"/>
              </w:rPr>
            </w:pPr>
          </w:p>
        </w:tc>
        <w:tc>
          <w:tcPr>
            <w:tcW w:w="2500" w:type="pct"/>
          </w:tcPr>
          <w:p w14:paraId="3843902E" w14:textId="77777777" w:rsidR="00236276" w:rsidRPr="00A869A5" w:rsidRDefault="00236276" w:rsidP="005A56DD">
            <w:pPr>
              <w:widowControl w:val="0"/>
              <w:rPr>
                <w:rFonts w:cs="Arial"/>
                <w:bCs/>
                <w:szCs w:val="22"/>
                <w:lang w:val="es-CL"/>
              </w:rPr>
            </w:pPr>
            <w:r w:rsidRPr="00A869A5">
              <w:rPr>
                <w:rFonts w:cs="Arial"/>
                <w:bCs/>
                <w:szCs w:val="22"/>
                <w:lang w:val="es-CL"/>
              </w:rPr>
              <w:t>Artículo 54.- A contar del 1 de enero de 2024 derógase el artículo 47 de la ley Nº21.306 y el artículo 56 de la ley Nº21.405. Las postulaciones realizadas conforme a dichas normativas y que se encuentren en tramitación al 1 de enero de 2024, continuarán tramitándose de acuerdo al artículo 53.</w:t>
            </w:r>
          </w:p>
          <w:p w14:paraId="43D983E7" w14:textId="77777777" w:rsidR="00236276" w:rsidRPr="00D81A58" w:rsidRDefault="00236276" w:rsidP="00575DED">
            <w:pPr>
              <w:rPr>
                <w:rFonts w:cs="Arial"/>
              </w:rPr>
            </w:pPr>
          </w:p>
        </w:tc>
      </w:tr>
      <w:tr w:rsidR="00236276" w:rsidRPr="00D81A58" w14:paraId="3C0FF1EC" w14:textId="77777777" w:rsidTr="00236276">
        <w:trPr>
          <w:jc w:val="center"/>
        </w:trPr>
        <w:tc>
          <w:tcPr>
            <w:tcW w:w="2500" w:type="pct"/>
          </w:tcPr>
          <w:p w14:paraId="0FBCDD9D" w14:textId="37F2E8D3" w:rsidR="00236276" w:rsidRDefault="00236276" w:rsidP="00544220">
            <w:pPr>
              <w:pStyle w:val="Encabezado"/>
              <w:widowControl w:val="0"/>
              <w:tabs>
                <w:tab w:val="clear" w:pos="4252"/>
                <w:tab w:val="clear" w:pos="8504"/>
                <w:tab w:val="left" w:pos="2835"/>
              </w:tabs>
              <w:jc w:val="center"/>
              <w:rPr>
                <w:rFonts w:cs="Arial"/>
                <w:szCs w:val="22"/>
              </w:rPr>
            </w:pPr>
            <w:r w:rsidRPr="00544220">
              <w:rPr>
                <w:rFonts w:cs="Arial"/>
                <w:szCs w:val="22"/>
              </w:rPr>
              <w:t>LEY 20976</w:t>
            </w:r>
          </w:p>
          <w:p w14:paraId="003B5880" w14:textId="77777777" w:rsidR="00236276" w:rsidRDefault="00236276" w:rsidP="00544220">
            <w:pPr>
              <w:pStyle w:val="Encabezado"/>
              <w:widowControl w:val="0"/>
              <w:tabs>
                <w:tab w:val="clear" w:pos="4252"/>
                <w:tab w:val="clear" w:pos="8504"/>
                <w:tab w:val="left" w:pos="2835"/>
              </w:tabs>
              <w:jc w:val="center"/>
              <w:rPr>
                <w:rFonts w:cs="Arial"/>
                <w:szCs w:val="22"/>
              </w:rPr>
            </w:pPr>
            <w:r w:rsidRPr="00544220">
              <w:rPr>
                <w:rFonts w:cs="Arial"/>
                <w:szCs w:val="22"/>
              </w:rPr>
              <w:t>PERMITE A LOS PROFESIONALES DE LA EDUCACIÓN QUE INDICA, ENTRE LOS AÑOS 2016 Y 2024, ACCEDER A LA BONIFICACIÓN POR RETIRO VOLUNTARIO ESTABLECIDA EN LA LEY N° 20.822</w:t>
            </w:r>
          </w:p>
          <w:p w14:paraId="4ECC6A6D" w14:textId="01B7DB14" w:rsidR="00236276" w:rsidRDefault="00236276" w:rsidP="00544220">
            <w:pPr>
              <w:pStyle w:val="Encabezado"/>
              <w:widowControl w:val="0"/>
              <w:tabs>
                <w:tab w:val="clear" w:pos="4252"/>
                <w:tab w:val="clear" w:pos="8504"/>
                <w:tab w:val="left" w:pos="2835"/>
              </w:tabs>
              <w:jc w:val="center"/>
              <w:rPr>
                <w:rFonts w:cs="Arial"/>
                <w:szCs w:val="22"/>
              </w:rPr>
            </w:pPr>
          </w:p>
          <w:p w14:paraId="4EE27FF4" w14:textId="00C9C93A" w:rsidR="00236276" w:rsidRDefault="00236276" w:rsidP="00164C44">
            <w:pPr>
              <w:pStyle w:val="Encabezado"/>
              <w:widowControl w:val="0"/>
              <w:rPr>
                <w:rFonts w:cs="Arial"/>
                <w:szCs w:val="22"/>
              </w:rPr>
            </w:pPr>
            <w:r w:rsidRPr="00164C44">
              <w:rPr>
                <w:rFonts w:cs="Arial"/>
                <w:szCs w:val="22"/>
              </w:rPr>
              <w:t>Artículo 2º.- La bonificación se regulará por la ley Nº 20.822. Con todo, se le aplicarán las siguientes reglas especiales y las demás que fije un reglamento:</w:t>
            </w:r>
          </w:p>
          <w:p w14:paraId="58396221" w14:textId="77777777" w:rsidR="00236276" w:rsidRPr="00164C44" w:rsidRDefault="00236276" w:rsidP="00164C44">
            <w:pPr>
              <w:pStyle w:val="Encabezado"/>
              <w:widowControl w:val="0"/>
              <w:rPr>
                <w:rFonts w:cs="Arial"/>
                <w:szCs w:val="22"/>
              </w:rPr>
            </w:pPr>
          </w:p>
          <w:p w14:paraId="625380BD" w14:textId="77777777" w:rsidR="00236276" w:rsidRPr="00164C44" w:rsidRDefault="00236276" w:rsidP="00164C44">
            <w:pPr>
              <w:pStyle w:val="Encabezado"/>
              <w:widowControl w:val="0"/>
              <w:rPr>
                <w:rFonts w:cs="Arial"/>
                <w:szCs w:val="22"/>
              </w:rPr>
            </w:pPr>
            <w:r w:rsidRPr="00164C44">
              <w:rPr>
                <w:rFonts w:cs="Arial"/>
                <w:szCs w:val="22"/>
              </w:rPr>
              <w:t xml:space="preserve">    1.- De acuerdo a esta ley, podrán acceder a la bonificación hasta un total de 20.000 (veinte mil) profesionales de la educación, distribuidos de acuerdo a la siguiente tabla:</w:t>
            </w:r>
          </w:p>
          <w:p w14:paraId="387ECF57" w14:textId="77777777" w:rsidR="00236276" w:rsidRPr="00164C44" w:rsidRDefault="00236276" w:rsidP="00164C44">
            <w:pPr>
              <w:pStyle w:val="Encabezado"/>
              <w:widowControl w:val="0"/>
              <w:rPr>
                <w:rFonts w:cs="Arial"/>
                <w:szCs w:val="22"/>
              </w:rPr>
            </w:pPr>
          </w:p>
          <w:p w14:paraId="73E52008" w14:textId="77777777" w:rsidR="00236276" w:rsidRPr="00164C44" w:rsidRDefault="00236276" w:rsidP="00164C44">
            <w:pPr>
              <w:pStyle w:val="Encabezado"/>
              <w:widowControl w:val="0"/>
              <w:rPr>
                <w:rFonts w:cs="Arial"/>
                <w:szCs w:val="22"/>
              </w:rPr>
            </w:pPr>
            <w:r w:rsidRPr="00164C44">
              <w:rPr>
                <w:rFonts w:cs="Arial"/>
                <w:szCs w:val="22"/>
              </w:rPr>
              <w:t xml:space="preserve">    Año    Número de beneficiarios</w:t>
            </w:r>
          </w:p>
          <w:p w14:paraId="380AD488" w14:textId="77777777" w:rsidR="00236276" w:rsidRPr="00164C44" w:rsidRDefault="00236276" w:rsidP="00164C44">
            <w:pPr>
              <w:pStyle w:val="Encabezado"/>
              <w:widowControl w:val="0"/>
              <w:rPr>
                <w:rFonts w:cs="Arial"/>
                <w:szCs w:val="22"/>
              </w:rPr>
            </w:pPr>
            <w:r w:rsidRPr="00164C44">
              <w:rPr>
                <w:rFonts w:cs="Arial"/>
                <w:szCs w:val="22"/>
              </w:rPr>
              <w:t xml:space="preserve">    2016            1.500</w:t>
            </w:r>
          </w:p>
          <w:p w14:paraId="1288488A" w14:textId="77777777" w:rsidR="00236276" w:rsidRPr="00164C44" w:rsidRDefault="00236276" w:rsidP="00164C44">
            <w:pPr>
              <w:pStyle w:val="Encabezado"/>
              <w:widowControl w:val="0"/>
              <w:rPr>
                <w:rFonts w:cs="Arial"/>
                <w:szCs w:val="22"/>
              </w:rPr>
            </w:pPr>
            <w:r w:rsidRPr="00164C44">
              <w:rPr>
                <w:rFonts w:cs="Arial"/>
                <w:szCs w:val="22"/>
              </w:rPr>
              <w:t xml:space="preserve">    2017            1.500</w:t>
            </w:r>
          </w:p>
          <w:p w14:paraId="11539586" w14:textId="77777777" w:rsidR="00236276" w:rsidRPr="00164C44" w:rsidRDefault="00236276" w:rsidP="00164C44">
            <w:pPr>
              <w:pStyle w:val="Encabezado"/>
              <w:widowControl w:val="0"/>
              <w:rPr>
                <w:rFonts w:cs="Arial"/>
                <w:szCs w:val="22"/>
              </w:rPr>
            </w:pPr>
            <w:r w:rsidRPr="00164C44">
              <w:rPr>
                <w:rFonts w:cs="Arial"/>
                <w:szCs w:val="22"/>
              </w:rPr>
              <w:t xml:space="preserve">    2018            3.200</w:t>
            </w:r>
          </w:p>
          <w:p w14:paraId="4E9C02C8" w14:textId="77777777" w:rsidR="00236276" w:rsidRPr="00164C44" w:rsidRDefault="00236276" w:rsidP="00164C44">
            <w:pPr>
              <w:pStyle w:val="Encabezado"/>
              <w:widowControl w:val="0"/>
              <w:rPr>
                <w:rFonts w:cs="Arial"/>
                <w:szCs w:val="22"/>
              </w:rPr>
            </w:pPr>
            <w:r w:rsidRPr="00164C44">
              <w:rPr>
                <w:rFonts w:cs="Arial"/>
                <w:szCs w:val="22"/>
              </w:rPr>
              <w:t xml:space="preserve">    2019            2.300</w:t>
            </w:r>
          </w:p>
          <w:p w14:paraId="522388F9" w14:textId="77777777" w:rsidR="00236276" w:rsidRPr="00164C44" w:rsidRDefault="00236276" w:rsidP="00164C44">
            <w:pPr>
              <w:pStyle w:val="Encabezado"/>
              <w:widowControl w:val="0"/>
              <w:rPr>
                <w:rFonts w:cs="Arial"/>
                <w:szCs w:val="22"/>
              </w:rPr>
            </w:pPr>
            <w:r w:rsidRPr="00164C44">
              <w:rPr>
                <w:rFonts w:cs="Arial"/>
                <w:szCs w:val="22"/>
              </w:rPr>
              <w:t xml:space="preserve">    2020            2.300</w:t>
            </w:r>
          </w:p>
          <w:p w14:paraId="384A9BE3" w14:textId="77777777" w:rsidR="00236276" w:rsidRPr="00164C44" w:rsidRDefault="00236276" w:rsidP="00164C44">
            <w:pPr>
              <w:pStyle w:val="Encabezado"/>
              <w:widowControl w:val="0"/>
              <w:rPr>
                <w:rFonts w:cs="Arial"/>
                <w:szCs w:val="22"/>
              </w:rPr>
            </w:pPr>
            <w:r w:rsidRPr="00164C44">
              <w:rPr>
                <w:rFonts w:cs="Arial"/>
                <w:szCs w:val="22"/>
              </w:rPr>
              <w:t xml:space="preserve">    2021            2.300</w:t>
            </w:r>
          </w:p>
          <w:p w14:paraId="214B2EBB" w14:textId="77777777" w:rsidR="00236276" w:rsidRPr="00164C44" w:rsidRDefault="00236276" w:rsidP="00164C44">
            <w:pPr>
              <w:pStyle w:val="Encabezado"/>
              <w:widowControl w:val="0"/>
              <w:rPr>
                <w:rFonts w:cs="Arial"/>
                <w:szCs w:val="22"/>
              </w:rPr>
            </w:pPr>
            <w:r w:rsidRPr="00164C44">
              <w:rPr>
                <w:rFonts w:cs="Arial"/>
                <w:szCs w:val="22"/>
              </w:rPr>
              <w:t xml:space="preserve">    2022            2.300</w:t>
            </w:r>
          </w:p>
          <w:p w14:paraId="5C4C788D" w14:textId="77777777" w:rsidR="00236276" w:rsidRPr="00164C44" w:rsidRDefault="00236276" w:rsidP="00164C44">
            <w:pPr>
              <w:pStyle w:val="Encabezado"/>
              <w:widowControl w:val="0"/>
              <w:rPr>
                <w:rFonts w:cs="Arial"/>
                <w:szCs w:val="22"/>
              </w:rPr>
            </w:pPr>
            <w:r w:rsidRPr="00164C44">
              <w:rPr>
                <w:rFonts w:cs="Arial"/>
                <w:szCs w:val="22"/>
              </w:rPr>
              <w:t xml:space="preserve">    2023            2.300</w:t>
            </w:r>
          </w:p>
          <w:p w14:paraId="7CB99109" w14:textId="77777777" w:rsidR="00236276" w:rsidRPr="00164C44" w:rsidRDefault="00236276" w:rsidP="00164C44">
            <w:pPr>
              <w:pStyle w:val="Encabezado"/>
              <w:widowControl w:val="0"/>
              <w:rPr>
                <w:rFonts w:cs="Arial"/>
                <w:szCs w:val="22"/>
              </w:rPr>
            </w:pPr>
            <w:r w:rsidRPr="00164C44">
              <w:rPr>
                <w:rFonts w:cs="Arial"/>
                <w:szCs w:val="22"/>
              </w:rPr>
              <w:t xml:space="preserve">    2024            2.300</w:t>
            </w:r>
          </w:p>
          <w:p w14:paraId="75FE01F9" w14:textId="77777777" w:rsidR="00236276" w:rsidRPr="00164C44" w:rsidRDefault="00236276" w:rsidP="00164C44">
            <w:pPr>
              <w:pStyle w:val="Encabezado"/>
              <w:widowControl w:val="0"/>
              <w:rPr>
                <w:rFonts w:cs="Arial"/>
                <w:szCs w:val="22"/>
              </w:rPr>
            </w:pPr>
            <w:r w:rsidRPr="00164C44">
              <w:rPr>
                <w:rFonts w:cs="Arial"/>
                <w:szCs w:val="22"/>
              </w:rPr>
              <w:t xml:space="preserve">    Total          20.000</w:t>
            </w:r>
          </w:p>
          <w:p w14:paraId="2C9EA977" w14:textId="77777777" w:rsidR="00236276" w:rsidRPr="00164C44" w:rsidRDefault="00236276" w:rsidP="00164C44">
            <w:pPr>
              <w:pStyle w:val="Encabezado"/>
              <w:widowControl w:val="0"/>
              <w:rPr>
                <w:rFonts w:cs="Arial"/>
                <w:szCs w:val="22"/>
              </w:rPr>
            </w:pPr>
          </w:p>
          <w:p w14:paraId="5DD80562" w14:textId="6BB6FEA4" w:rsidR="00236276" w:rsidRDefault="00236276" w:rsidP="00164C44">
            <w:pPr>
              <w:pStyle w:val="Encabezado"/>
              <w:widowControl w:val="0"/>
              <w:rPr>
                <w:rFonts w:cs="Arial"/>
                <w:szCs w:val="22"/>
              </w:rPr>
            </w:pPr>
            <w:r w:rsidRPr="00164C44">
              <w:rPr>
                <w:rFonts w:cs="Arial"/>
                <w:szCs w:val="22"/>
              </w:rPr>
              <w:t xml:space="preserve">    Los cupos que no hubieren sido utilizados en los años 2016, 2017 y 2018 incrementarán los cupos del año 2019. A partir de dicho año, los cupos que no sean utilizados en cada anualidad incrementarán los cupos del año inmediatamente siguiente.</w:t>
            </w:r>
          </w:p>
          <w:p w14:paraId="6653BD75" w14:textId="77777777" w:rsidR="00236276" w:rsidRPr="00164C44" w:rsidRDefault="00236276" w:rsidP="00164C44">
            <w:pPr>
              <w:pStyle w:val="Encabezado"/>
              <w:widowControl w:val="0"/>
              <w:rPr>
                <w:rFonts w:cs="Arial"/>
                <w:szCs w:val="22"/>
              </w:rPr>
            </w:pPr>
          </w:p>
          <w:p w14:paraId="4353618F" w14:textId="763FBEF0" w:rsidR="00236276" w:rsidRDefault="00236276" w:rsidP="00164C44">
            <w:pPr>
              <w:pStyle w:val="Encabezado"/>
              <w:widowControl w:val="0"/>
              <w:rPr>
                <w:rFonts w:cs="Arial"/>
                <w:szCs w:val="22"/>
              </w:rPr>
            </w:pPr>
            <w:r w:rsidRPr="00164C44">
              <w:rPr>
                <w:rFonts w:cs="Arial"/>
                <w:szCs w:val="22"/>
              </w:rPr>
              <w:t xml:space="preserve">    2.- Para el cálculo de la bonificación de cada profesional de la educación, se considerará el número de horas de contrato vigente, en la respectiva comuna o entidad administradora, según corresponda, al 31 de octubre del año inmediatamente anterior a aquel en que el profesional de la educación cumpla la edad legal para pensionarse por vejez. Por su parte, los años de servicio o fracción superior a seis meses se considerarán al último día del mes anterior a la fecha de la resolución que le adjudique un cupo.</w:t>
            </w:r>
          </w:p>
          <w:p w14:paraId="068CFAC5" w14:textId="77777777" w:rsidR="00236276" w:rsidRPr="00164C44" w:rsidRDefault="00236276" w:rsidP="00164C44">
            <w:pPr>
              <w:pStyle w:val="Encabezado"/>
              <w:widowControl w:val="0"/>
              <w:rPr>
                <w:rFonts w:cs="Arial"/>
                <w:szCs w:val="22"/>
              </w:rPr>
            </w:pPr>
          </w:p>
          <w:p w14:paraId="70D2866F" w14:textId="2CE61C59" w:rsidR="00236276" w:rsidRDefault="00236276" w:rsidP="00164C44">
            <w:pPr>
              <w:pStyle w:val="Encabezado"/>
              <w:widowControl w:val="0"/>
              <w:rPr>
                <w:rFonts w:cs="Arial"/>
                <w:szCs w:val="22"/>
              </w:rPr>
            </w:pPr>
            <w:r w:rsidRPr="00164C44">
              <w:rPr>
                <w:rFonts w:cs="Arial"/>
                <w:szCs w:val="22"/>
              </w:rPr>
              <w:t xml:space="preserve">    En el caso de los profesionales de la educación a que se refiere el inciso segundo del artículo 1°, se considerará el número de horas de contrato vigente al 31 de octubre de 2015.</w:t>
            </w:r>
          </w:p>
          <w:p w14:paraId="12DA5D13" w14:textId="77777777" w:rsidR="00236276" w:rsidRPr="00164C44" w:rsidRDefault="00236276" w:rsidP="00164C44">
            <w:pPr>
              <w:pStyle w:val="Encabezado"/>
              <w:widowControl w:val="0"/>
              <w:rPr>
                <w:rFonts w:cs="Arial"/>
                <w:szCs w:val="22"/>
              </w:rPr>
            </w:pPr>
          </w:p>
          <w:p w14:paraId="577C4835" w14:textId="656C3BCF" w:rsidR="00236276" w:rsidRDefault="00236276" w:rsidP="00164C44">
            <w:pPr>
              <w:pStyle w:val="Encabezado"/>
              <w:widowControl w:val="0"/>
              <w:rPr>
                <w:rFonts w:cs="Arial"/>
                <w:szCs w:val="22"/>
              </w:rPr>
            </w:pPr>
            <w:r w:rsidRPr="00164C44">
              <w:rPr>
                <w:rFonts w:cs="Arial"/>
                <w:szCs w:val="22"/>
              </w:rPr>
              <w:t xml:space="preserve">    3.- En el mes de marzo de cada año, el valor de la bonificación establecida en el inciso segundo del artículo 1° de la ley N° 20.822 se reajustará de acuerdo a la variación que experimente el Índice de Precios al Consumidor determinado por el Instituto Nacional de Estadísticas entre los meses de enero y diciembre del año inmediatamente anterior.</w:t>
            </w:r>
          </w:p>
          <w:p w14:paraId="043F6814" w14:textId="77777777" w:rsidR="00236276" w:rsidRPr="00164C44" w:rsidRDefault="00236276" w:rsidP="00164C44">
            <w:pPr>
              <w:pStyle w:val="Encabezado"/>
              <w:widowControl w:val="0"/>
              <w:rPr>
                <w:rFonts w:cs="Arial"/>
                <w:szCs w:val="22"/>
              </w:rPr>
            </w:pPr>
          </w:p>
          <w:p w14:paraId="55EB0B12" w14:textId="081134AF" w:rsidR="00236276" w:rsidRDefault="00236276" w:rsidP="00164C44">
            <w:pPr>
              <w:pStyle w:val="Encabezado"/>
              <w:widowControl w:val="0"/>
              <w:rPr>
                <w:rFonts w:cs="Arial"/>
                <w:szCs w:val="22"/>
              </w:rPr>
            </w:pPr>
            <w:r w:rsidRPr="00164C44">
              <w:rPr>
                <w:rFonts w:cs="Arial"/>
                <w:szCs w:val="22"/>
              </w:rPr>
              <w:t xml:space="preserve">    4.- Los profesionales de la educación señalados en el artículo 1° que opten por acceder a la bonificación deberán manifestar su voluntad de renunciar al total de las horas que sirven ante su institución empleadora, postulando por dicho acto a la bonificación, en los plazos y condiciones que fije el reglamento. En el caso que un profesional de la educación tenga más de un empleador, deberá efectuar este trámite ante todas las entidades señaladas en el artículo 1º en las que se desempeñe.</w:t>
            </w:r>
          </w:p>
          <w:p w14:paraId="171EE01D" w14:textId="77777777" w:rsidR="00236276" w:rsidRPr="00164C44" w:rsidRDefault="00236276" w:rsidP="00164C44">
            <w:pPr>
              <w:pStyle w:val="Encabezado"/>
              <w:widowControl w:val="0"/>
              <w:rPr>
                <w:rFonts w:cs="Arial"/>
                <w:szCs w:val="22"/>
              </w:rPr>
            </w:pPr>
          </w:p>
          <w:p w14:paraId="35148802" w14:textId="093FB4D7" w:rsidR="00236276" w:rsidRDefault="00236276" w:rsidP="00164C44">
            <w:pPr>
              <w:pStyle w:val="Encabezado"/>
              <w:widowControl w:val="0"/>
              <w:rPr>
                <w:rFonts w:cs="Arial"/>
                <w:szCs w:val="22"/>
              </w:rPr>
            </w:pPr>
            <w:r w:rsidRPr="00164C44">
              <w:rPr>
                <w:rFonts w:cs="Arial"/>
                <w:szCs w:val="22"/>
              </w:rPr>
              <w:t xml:space="preserve">    Las instituciones empleadoras señaladas en el artículo 1° deberán remitir las postulaciones y sus antecedentes a la Subsecretaría de Educación, la cual, mediante resolución, determinará los beneficiarios de los cupos correspondientes a un año.</w:t>
            </w:r>
          </w:p>
          <w:p w14:paraId="6C094769" w14:textId="77777777" w:rsidR="00236276" w:rsidRPr="00164C44" w:rsidRDefault="00236276" w:rsidP="00164C44">
            <w:pPr>
              <w:pStyle w:val="Encabezado"/>
              <w:widowControl w:val="0"/>
              <w:rPr>
                <w:rFonts w:cs="Arial"/>
                <w:szCs w:val="22"/>
              </w:rPr>
            </w:pPr>
          </w:p>
          <w:p w14:paraId="6FB27FBA" w14:textId="13F3BCCC" w:rsidR="00236276" w:rsidRDefault="00236276" w:rsidP="00164C44">
            <w:pPr>
              <w:pStyle w:val="Encabezado"/>
              <w:widowControl w:val="0"/>
              <w:rPr>
                <w:rFonts w:cs="Arial"/>
                <w:szCs w:val="22"/>
              </w:rPr>
            </w:pPr>
            <w:r w:rsidRPr="00164C44">
              <w:rPr>
                <w:rFonts w:cs="Arial"/>
                <w:szCs w:val="22"/>
              </w:rPr>
              <w:t xml:space="preserve">    5.- Las profesionales de la educación podrán postular a los cupos indicados en el numeral 1 a partir del año en que cumplan 60 años de edad y hasta el proceso correspondiente a los 65 años de edad.</w:t>
            </w:r>
          </w:p>
          <w:p w14:paraId="089E9410" w14:textId="77777777" w:rsidR="00236276" w:rsidRPr="00164C44" w:rsidRDefault="00236276" w:rsidP="00164C44">
            <w:pPr>
              <w:pStyle w:val="Encabezado"/>
              <w:widowControl w:val="0"/>
              <w:rPr>
                <w:rFonts w:cs="Arial"/>
                <w:szCs w:val="22"/>
              </w:rPr>
            </w:pPr>
          </w:p>
          <w:p w14:paraId="2DDAFBF5" w14:textId="1173FAAB" w:rsidR="00236276" w:rsidRDefault="00236276" w:rsidP="00164C44">
            <w:pPr>
              <w:pStyle w:val="Encabezado"/>
              <w:widowControl w:val="0"/>
              <w:rPr>
                <w:rFonts w:cs="Arial"/>
                <w:szCs w:val="22"/>
              </w:rPr>
            </w:pPr>
            <w:r w:rsidRPr="00164C44">
              <w:rPr>
                <w:rFonts w:cs="Arial"/>
                <w:szCs w:val="22"/>
              </w:rPr>
              <w:t xml:space="preserve">    6.- Las profesionales de la educación que cumplan 60 años de edad y hasta 65 años, entre el 1 de enero y el 30 de junio de 2024, podrán postular en el proceso correspondiente a dicho año según lo fije el reglamento y, de ser seleccionadas, deberán hacer efectiva su renuncia voluntaria entre el 1 de enero y el 1 de marzo siguiente a la comunicación de que accedieron a un cupo.</w:t>
            </w:r>
          </w:p>
          <w:p w14:paraId="29643509" w14:textId="77777777" w:rsidR="00236276" w:rsidRPr="00164C44" w:rsidRDefault="00236276" w:rsidP="00164C44">
            <w:pPr>
              <w:pStyle w:val="Encabezado"/>
              <w:widowControl w:val="0"/>
              <w:rPr>
                <w:rFonts w:cs="Arial"/>
                <w:szCs w:val="22"/>
              </w:rPr>
            </w:pPr>
          </w:p>
          <w:p w14:paraId="4500A35F" w14:textId="1D70710B" w:rsidR="00236276" w:rsidRDefault="00236276" w:rsidP="00164C44">
            <w:pPr>
              <w:pStyle w:val="Encabezado"/>
              <w:widowControl w:val="0"/>
              <w:rPr>
                <w:rFonts w:cs="Arial"/>
                <w:szCs w:val="22"/>
              </w:rPr>
            </w:pPr>
            <w:r w:rsidRPr="00164C44">
              <w:rPr>
                <w:rFonts w:cs="Arial"/>
                <w:szCs w:val="22"/>
              </w:rPr>
              <w:t xml:space="preserve">    7.- En caso de haber un mayor número de postulantes que cupos disponibles para un año, la Subsecretaría de Educación procederá a adjudicarlos de acuerdo a los siguientes criterios de prioridad:</w:t>
            </w:r>
          </w:p>
          <w:p w14:paraId="7DAD74A1" w14:textId="77777777" w:rsidR="00236276" w:rsidRPr="00164C44" w:rsidRDefault="00236276" w:rsidP="00164C44">
            <w:pPr>
              <w:pStyle w:val="Encabezado"/>
              <w:widowControl w:val="0"/>
              <w:rPr>
                <w:rFonts w:cs="Arial"/>
                <w:szCs w:val="22"/>
              </w:rPr>
            </w:pPr>
          </w:p>
          <w:p w14:paraId="44884449" w14:textId="42FDF878" w:rsidR="00236276" w:rsidRDefault="00236276" w:rsidP="00164C44">
            <w:pPr>
              <w:pStyle w:val="Encabezado"/>
              <w:widowControl w:val="0"/>
              <w:rPr>
                <w:rFonts w:cs="Arial"/>
                <w:szCs w:val="22"/>
              </w:rPr>
            </w:pPr>
            <w:r w:rsidRPr="00164C44">
              <w:rPr>
                <w:rFonts w:cs="Arial"/>
                <w:szCs w:val="22"/>
              </w:rPr>
              <w:t xml:space="preserve">    a) Aquellos con un mayor número de días por sobre la edad legal para pensionarse por vejez.</w:t>
            </w:r>
          </w:p>
          <w:p w14:paraId="2431DB27" w14:textId="77777777" w:rsidR="00236276" w:rsidRPr="00164C44" w:rsidRDefault="00236276" w:rsidP="00164C44">
            <w:pPr>
              <w:pStyle w:val="Encabezado"/>
              <w:widowControl w:val="0"/>
              <w:rPr>
                <w:rFonts w:cs="Arial"/>
                <w:szCs w:val="22"/>
              </w:rPr>
            </w:pPr>
          </w:p>
          <w:p w14:paraId="3AB07704" w14:textId="5C687A98" w:rsidR="00236276" w:rsidRPr="00164C44" w:rsidRDefault="00236276" w:rsidP="00164C44">
            <w:pPr>
              <w:pStyle w:val="Encabezado"/>
              <w:widowControl w:val="0"/>
              <w:rPr>
                <w:rFonts w:cs="Arial"/>
                <w:szCs w:val="22"/>
                <w:u w:val="single"/>
              </w:rPr>
            </w:pPr>
            <w:r w:rsidRPr="00164C44">
              <w:rPr>
                <w:rFonts w:cs="Arial"/>
                <w:szCs w:val="22"/>
                <w:u w:val="single"/>
              </w:rPr>
              <w:t xml:space="preserve">    b) Aquellos respecto de quienes se acredite algún diagnóstico de enfermedad terminal, resguardando la protección de datos personales, según lo establece la ley N° 19.628.</w:t>
            </w:r>
          </w:p>
          <w:p w14:paraId="2F340245" w14:textId="77777777" w:rsidR="00236276" w:rsidRPr="00164C44" w:rsidRDefault="00236276" w:rsidP="00164C44">
            <w:pPr>
              <w:pStyle w:val="Encabezado"/>
              <w:widowControl w:val="0"/>
              <w:rPr>
                <w:rFonts w:cs="Arial"/>
                <w:szCs w:val="22"/>
              </w:rPr>
            </w:pPr>
          </w:p>
          <w:p w14:paraId="1ED2ADC5" w14:textId="740BDCF2" w:rsidR="00236276" w:rsidRDefault="00236276" w:rsidP="00164C44">
            <w:pPr>
              <w:pStyle w:val="Encabezado"/>
              <w:widowControl w:val="0"/>
              <w:rPr>
                <w:rFonts w:cs="Arial"/>
                <w:szCs w:val="22"/>
              </w:rPr>
            </w:pPr>
            <w:r w:rsidRPr="00164C44">
              <w:rPr>
                <w:rFonts w:cs="Arial"/>
                <w:szCs w:val="22"/>
              </w:rPr>
              <w:t xml:space="preserve">    c) Aquellos con mayor número de días de licencias médicas cursadas durante los veinticuatro meses inmediatamente anteriores al inicio del respectivo período de postulación. Para estos efectos, la institución empleadora deberá informar a la Subsecretaría de Educación el número de días de licencia.</w:t>
            </w:r>
          </w:p>
          <w:p w14:paraId="062816DF" w14:textId="77777777" w:rsidR="00236276" w:rsidRPr="00164C44" w:rsidRDefault="00236276" w:rsidP="00164C44">
            <w:pPr>
              <w:pStyle w:val="Encabezado"/>
              <w:widowControl w:val="0"/>
              <w:rPr>
                <w:rFonts w:cs="Arial"/>
                <w:szCs w:val="22"/>
              </w:rPr>
            </w:pPr>
          </w:p>
          <w:p w14:paraId="136125D4" w14:textId="433D1FD9" w:rsidR="00236276" w:rsidRDefault="00236276" w:rsidP="00164C44">
            <w:pPr>
              <w:pStyle w:val="Encabezado"/>
              <w:widowControl w:val="0"/>
              <w:rPr>
                <w:rFonts w:cs="Arial"/>
                <w:szCs w:val="22"/>
              </w:rPr>
            </w:pPr>
            <w:r w:rsidRPr="00164C44">
              <w:rPr>
                <w:rFonts w:cs="Arial"/>
                <w:szCs w:val="22"/>
              </w:rPr>
              <w:t xml:space="preserve">    d) Aquellos con mayor número de años de servicio en la institución empleadora.</w:t>
            </w:r>
          </w:p>
          <w:p w14:paraId="1AFBA4E5" w14:textId="77777777" w:rsidR="00236276" w:rsidRPr="00164C44" w:rsidRDefault="00236276" w:rsidP="00164C44">
            <w:pPr>
              <w:pStyle w:val="Encabezado"/>
              <w:widowControl w:val="0"/>
              <w:rPr>
                <w:rFonts w:cs="Arial"/>
                <w:szCs w:val="22"/>
              </w:rPr>
            </w:pPr>
          </w:p>
          <w:p w14:paraId="10F4DF87" w14:textId="6BF85947" w:rsidR="00236276" w:rsidRDefault="00236276" w:rsidP="00164C44">
            <w:pPr>
              <w:pStyle w:val="Encabezado"/>
              <w:widowControl w:val="0"/>
              <w:rPr>
                <w:rFonts w:cs="Arial"/>
                <w:szCs w:val="22"/>
              </w:rPr>
            </w:pPr>
            <w:r w:rsidRPr="00164C44">
              <w:rPr>
                <w:rFonts w:cs="Arial"/>
                <w:szCs w:val="22"/>
              </w:rPr>
              <w:t xml:space="preserve">    Si aplicados todos los criterios de prioridad anteriores no fuere posible asignar un cupo, resolverá el Subsecretario de Educación.</w:t>
            </w:r>
          </w:p>
          <w:p w14:paraId="3185E8D0" w14:textId="77777777" w:rsidR="00236276" w:rsidRPr="00164C44" w:rsidRDefault="00236276" w:rsidP="00164C44">
            <w:pPr>
              <w:pStyle w:val="Encabezado"/>
              <w:widowControl w:val="0"/>
              <w:rPr>
                <w:rFonts w:cs="Arial"/>
                <w:szCs w:val="22"/>
              </w:rPr>
            </w:pPr>
          </w:p>
          <w:p w14:paraId="1D3009A6" w14:textId="21493134" w:rsidR="00236276" w:rsidRDefault="00236276" w:rsidP="00164C44">
            <w:pPr>
              <w:pStyle w:val="Encabezado"/>
              <w:widowControl w:val="0"/>
              <w:rPr>
                <w:rFonts w:cs="Arial"/>
                <w:szCs w:val="22"/>
              </w:rPr>
            </w:pPr>
            <w:r w:rsidRPr="00164C44">
              <w:rPr>
                <w:rFonts w:cs="Arial"/>
                <w:szCs w:val="22"/>
              </w:rPr>
              <w:t xml:space="preserve">    8.- La resolución a que se refiere el numeral 4 deberá contener:</w:t>
            </w:r>
          </w:p>
          <w:p w14:paraId="0FF1533D" w14:textId="77777777" w:rsidR="00236276" w:rsidRPr="00164C44" w:rsidRDefault="00236276" w:rsidP="00164C44">
            <w:pPr>
              <w:pStyle w:val="Encabezado"/>
              <w:widowControl w:val="0"/>
              <w:rPr>
                <w:rFonts w:cs="Arial"/>
                <w:szCs w:val="22"/>
              </w:rPr>
            </w:pPr>
          </w:p>
          <w:p w14:paraId="56EEE358" w14:textId="2211CD07" w:rsidR="00236276" w:rsidRDefault="00236276" w:rsidP="00164C44">
            <w:pPr>
              <w:pStyle w:val="Encabezado"/>
              <w:widowControl w:val="0"/>
              <w:rPr>
                <w:rFonts w:cs="Arial"/>
                <w:szCs w:val="22"/>
              </w:rPr>
            </w:pPr>
            <w:r w:rsidRPr="00164C44">
              <w:rPr>
                <w:rFonts w:cs="Arial"/>
                <w:szCs w:val="22"/>
              </w:rPr>
              <w:t xml:space="preserve">    a) La individualización de los beneficiarios de los cupos disponibles.</w:t>
            </w:r>
          </w:p>
          <w:p w14:paraId="1FF34B01" w14:textId="77777777" w:rsidR="00236276" w:rsidRPr="00164C44" w:rsidRDefault="00236276" w:rsidP="00164C44">
            <w:pPr>
              <w:pStyle w:val="Encabezado"/>
              <w:widowControl w:val="0"/>
              <w:rPr>
                <w:rFonts w:cs="Arial"/>
                <w:szCs w:val="22"/>
              </w:rPr>
            </w:pPr>
          </w:p>
          <w:p w14:paraId="25949018" w14:textId="5651D879" w:rsidR="00236276" w:rsidRDefault="00236276" w:rsidP="00164C44">
            <w:pPr>
              <w:pStyle w:val="Encabezado"/>
              <w:widowControl w:val="0"/>
              <w:rPr>
                <w:rFonts w:cs="Arial"/>
                <w:szCs w:val="22"/>
              </w:rPr>
            </w:pPr>
            <w:r w:rsidRPr="00164C44">
              <w:rPr>
                <w:rFonts w:cs="Arial"/>
                <w:szCs w:val="22"/>
              </w:rPr>
              <w:t xml:space="preserve">    b) La nómina de aquellos profesionales de la educación que cumplen con los requisitos para acceder a la bonificación y que no fueron beneficiados con un cupo.</w:t>
            </w:r>
          </w:p>
          <w:p w14:paraId="1CEA8CAD" w14:textId="77777777" w:rsidR="00236276" w:rsidRPr="00164C44" w:rsidRDefault="00236276" w:rsidP="00164C44">
            <w:pPr>
              <w:pStyle w:val="Encabezado"/>
              <w:widowControl w:val="0"/>
              <w:rPr>
                <w:rFonts w:cs="Arial"/>
                <w:szCs w:val="22"/>
              </w:rPr>
            </w:pPr>
          </w:p>
          <w:p w14:paraId="4F68BC7D" w14:textId="4B24DC43" w:rsidR="00236276" w:rsidRDefault="00236276" w:rsidP="00164C44">
            <w:pPr>
              <w:pStyle w:val="Encabezado"/>
              <w:widowControl w:val="0"/>
              <w:rPr>
                <w:rFonts w:cs="Arial"/>
                <w:szCs w:val="22"/>
              </w:rPr>
            </w:pPr>
            <w:r w:rsidRPr="00164C44">
              <w:rPr>
                <w:rFonts w:cs="Arial"/>
                <w:szCs w:val="22"/>
              </w:rPr>
              <w:t xml:space="preserve">    c) Las demás materias que defina el reglamento.</w:t>
            </w:r>
          </w:p>
          <w:p w14:paraId="6022D8CB" w14:textId="77777777" w:rsidR="00236276" w:rsidRPr="00164C44" w:rsidRDefault="00236276" w:rsidP="00164C44">
            <w:pPr>
              <w:pStyle w:val="Encabezado"/>
              <w:widowControl w:val="0"/>
              <w:rPr>
                <w:rFonts w:cs="Arial"/>
                <w:szCs w:val="22"/>
              </w:rPr>
            </w:pPr>
          </w:p>
          <w:p w14:paraId="0013E41A" w14:textId="1ED0B144" w:rsidR="00236276" w:rsidRDefault="00236276" w:rsidP="00164C44">
            <w:pPr>
              <w:pStyle w:val="Encabezado"/>
              <w:widowControl w:val="0"/>
              <w:rPr>
                <w:rFonts w:cs="Arial"/>
                <w:szCs w:val="22"/>
              </w:rPr>
            </w:pPr>
            <w:r w:rsidRPr="00164C44">
              <w:rPr>
                <w:rFonts w:cs="Arial"/>
                <w:szCs w:val="22"/>
              </w:rPr>
              <w:t xml:space="preserve">    Una vez totalmente tramitada dicha resolución, la Subsecretaría de Educación la remitirá a cada una de las instituciones empleadoras mediante los mecanismos que defina el reglamento y la publicará en el sitio electrónico del Ministerio de Educación.</w:t>
            </w:r>
          </w:p>
          <w:p w14:paraId="472D4961" w14:textId="77777777" w:rsidR="00236276" w:rsidRPr="00164C44" w:rsidRDefault="00236276" w:rsidP="00164C44">
            <w:pPr>
              <w:pStyle w:val="Encabezado"/>
              <w:widowControl w:val="0"/>
              <w:rPr>
                <w:rFonts w:cs="Arial"/>
                <w:szCs w:val="22"/>
              </w:rPr>
            </w:pPr>
          </w:p>
          <w:p w14:paraId="16226103" w14:textId="10E86D40" w:rsidR="00236276" w:rsidRDefault="00236276" w:rsidP="00164C44">
            <w:pPr>
              <w:pStyle w:val="Encabezado"/>
              <w:widowControl w:val="0"/>
              <w:rPr>
                <w:rFonts w:cs="Arial"/>
                <w:szCs w:val="22"/>
              </w:rPr>
            </w:pPr>
            <w:r w:rsidRPr="00164C44">
              <w:rPr>
                <w:rFonts w:cs="Arial"/>
                <w:szCs w:val="22"/>
              </w:rPr>
              <w:t xml:space="preserve">    Dentro de los cinco días hábiles siguientes a la fecha de publicación en el sitio electrónico del Ministerio de Educación de la resolución a que se refiere el numeral 4 de este artículo, la institución empleadora deberá notificar a cada uno de los profesionales de la educación que participaron en el proceso de postulación del resultado del mismo. Dicha notificación podrá ser efectuada personalmente de acuerdo al inciso final del artículo 46 de la ley Nº 19.880, por carta certificada dirigida al domicilio que el profesional tenga registrado ante ella o mediante el correo electrónico que se haya establecido al efecto.</w:t>
            </w:r>
          </w:p>
          <w:p w14:paraId="3FB3F0D7" w14:textId="77777777" w:rsidR="00236276" w:rsidRPr="00164C44" w:rsidRDefault="00236276" w:rsidP="00164C44">
            <w:pPr>
              <w:pStyle w:val="Encabezado"/>
              <w:widowControl w:val="0"/>
              <w:rPr>
                <w:rFonts w:cs="Arial"/>
                <w:szCs w:val="22"/>
              </w:rPr>
            </w:pPr>
          </w:p>
          <w:p w14:paraId="3FF05FF9" w14:textId="47E8F2CB" w:rsidR="00236276" w:rsidRDefault="00236276" w:rsidP="00164C44">
            <w:pPr>
              <w:pStyle w:val="Encabezado"/>
              <w:widowControl w:val="0"/>
              <w:rPr>
                <w:rFonts w:cs="Arial"/>
                <w:szCs w:val="22"/>
              </w:rPr>
            </w:pPr>
            <w:r w:rsidRPr="00164C44">
              <w:rPr>
                <w:rFonts w:cs="Arial"/>
                <w:szCs w:val="22"/>
              </w:rPr>
              <w:t xml:space="preserve">    9.- Para efectos de acceder a la bonificación, quienes resultaren beneficiarios de un cupo deberán formalizar ante su empleador su renuncia voluntaria e irrevocable, a más tardar el último día hábil del mes siguiente a la fecha de publicación en el sitio electrónico del Ministerio de Educación de la resolución a que se refiere el numeral 4 del presente artículo. Con todo, dicha renuncia deberá hacerse efectiva entre el 1 de enero y el 1 de marzo del año siguiente al de la fecha de la señalada publicación. Sin perjuicio de ello, se aplicará a estos beneficiarios, lo establecido en el inciso cuarto del artículo 3 de la ley N° 20.822.</w:t>
            </w:r>
          </w:p>
          <w:p w14:paraId="4EB72D7D" w14:textId="77777777" w:rsidR="00236276" w:rsidRPr="00164C44" w:rsidRDefault="00236276" w:rsidP="00164C44">
            <w:pPr>
              <w:pStyle w:val="Encabezado"/>
              <w:widowControl w:val="0"/>
              <w:rPr>
                <w:rFonts w:cs="Arial"/>
                <w:szCs w:val="22"/>
              </w:rPr>
            </w:pPr>
          </w:p>
          <w:p w14:paraId="039E9737" w14:textId="3132A1DE" w:rsidR="00236276" w:rsidRDefault="00236276" w:rsidP="00164C44">
            <w:pPr>
              <w:pStyle w:val="Encabezado"/>
              <w:widowControl w:val="0"/>
              <w:rPr>
                <w:rFonts w:cs="Arial"/>
                <w:szCs w:val="22"/>
              </w:rPr>
            </w:pPr>
            <w:r w:rsidRPr="00164C44">
              <w:rPr>
                <w:rFonts w:cs="Arial"/>
                <w:szCs w:val="22"/>
              </w:rPr>
              <w:t xml:space="preserve">    10.- Con todo, el trabajador podrá solicitar que se ponga término a la relación laboral por causa justificada, aprobada por el empleador, desde el momento en que se le notifique la resolución a que se refiere el numeral 4 de este artículo. Caso en el cual, éste deberá informar dicha situación al Ministerio de Educación, el que, por su parte, deberá determinar la fecha en que se pagarán los beneficios correspondientes a la bonificación por retiro voluntario. Durante el período entre que se pone término a la relación laboral y el pago efectivo de la bonificación, el trabajador no percibirá remuneración alguna.   </w:t>
            </w:r>
          </w:p>
          <w:p w14:paraId="7E78805C" w14:textId="77777777" w:rsidR="00236276" w:rsidRPr="00164C44" w:rsidRDefault="00236276" w:rsidP="00164C44">
            <w:pPr>
              <w:pStyle w:val="Encabezado"/>
              <w:widowControl w:val="0"/>
              <w:rPr>
                <w:rFonts w:cs="Arial"/>
                <w:szCs w:val="22"/>
              </w:rPr>
            </w:pPr>
          </w:p>
          <w:p w14:paraId="761BCC61" w14:textId="39DBE662" w:rsidR="00236276" w:rsidRDefault="00236276" w:rsidP="00164C44">
            <w:pPr>
              <w:pStyle w:val="Encabezado"/>
              <w:widowControl w:val="0"/>
              <w:rPr>
                <w:rFonts w:cs="Arial"/>
                <w:szCs w:val="22"/>
              </w:rPr>
            </w:pPr>
            <w:r w:rsidRPr="00164C44">
              <w:rPr>
                <w:rFonts w:cs="Arial"/>
                <w:szCs w:val="22"/>
              </w:rPr>
              <w:t xml:space="preserve">    11.- Aquellos profesionales de la educación que, cumpliendo los requisitos para acceder a la bonificación no sean adjudicatarios de un cupo, serán incorporados en forma preferente al listado de seleccionados del proceso correspondiente al año o años siguientes, sin necesidad de realizar una nueva postulación. Una vez que ellos sean incorporados a la nómina de beneficiarios, si quedasen cupos disponibles, éstos se completarán con los postulantes de dicho año que resulten seleccionados.</w:t>
            </w:r>
          </w:p>
          <w:p w14:paraId="44220E99" w14:textId="77777777" w:rsidR="00236276" w:rsidRPr="00164C44" w:rsidRDefault="00236276" w:rsidP="00164C44">
            <w:pPr>
              <w:pStyle w:val="Encabezado"/>
              <w:widowControl w:val="0"/>
              <w:rPr>
                <w:rFonts w:cs="Arial"/>
                <w:szCs w:val="22"/>
              </w:rPr>
            </w:pPr>
          </w:p>
          <w:p w14:paraId="237C964F" w14:textId="6827B6DE" w:rsidR="00236276" w:rsidRDefault="00236276" w:rsidP="00164C44">
            <w:pPr>
              <w:pStyle w:val="Encabezado"/>
              <w:widowControl w:val="0"/>
              <w:rPr>
                <w:rFonts w:cs="Arial"/>
                <w:szCs w:val="22"/>
              </w:rPr>
            </w:pPr>
            <w:r w:rsidRPr="00164C44">
              <w:rPr>
                <w:rFonts w:cs="Arial"/>
                <w:szCs w:val="22"/>
              </w:rPr>
              <w:t xml:space="preserve">    La resolución que adjudique cupos a los seleccionados preferentes antes indicados podrá dictarse en cualquier época del año, sin necesidad que se haya desarrollado el proceso de postulación para la anualidad respectiva.</w:t>
            </w:r>
          </w:p>
          <w:p w14:paraId="569F56C9" w14:textId="77777777" w:rsidR="00236276" w:rsidRPr="00164C44" w:rsidRDefault="00236276" w:rsidP="00164C44">
            <w:pPr>
              <w:pStyle w:val="Encabezado"/>
              <w:widowControl w:val="0"/>
              <w:rPr>
                <w:rFonts w:cs="Arial"/>
                <w:szCs w:val="22"/>
              </w:rPr>
            </w:pPr>
          </w:p>
          <w:p w14:paraId="7D9F0BEB" w14:textId="168DAABD" w:rsidR="00236276" w:rsidRDefault="00236276" w:rsidP="00164C44">
            <w:pPr>
              <w:pStyle w:val="Encabezado"/>
              <w:widowControl w:val="0"/>
              <w:rPr>
                <w:rFonts w:cs="Arial"/>
                <w:szCs w:val="22"/>
              </w:rPr>
            </w:pPr>
            <w:r w:rsidRPr="00164C44">
              <w:rPr>
                <w:rFonts w:cs="Arial"/>
                <w:szCs w:val="22"/>
              </w:rPr>
              <w:t xml:space="preserve">    12.- En caso que un profesional de la educación beneficiario de un cupo no presente o se desistiere de su renuncia voluntaria, la institución empleadora informará a la Subsecretaría de Educación, la que procederá a reasignar el cupo siguiendo estrictamente el orden del año respectivo.</w:t>
            </w:r>
          </w:p>
          <w:p w14:paraId="53DBCE94" w14:textId="77777777" w:rsidR="00236276" w:rsidRPr="00164C44" w:rsidRDefault="00236276" w:rsidP="00164C44">
            <w:pPr>
              <w:pStyle w:val="Encabezado"/>
              <w:widowControl w:val="0"/>
              <w:rPr>
                <w:rFonts w:cs="Arial"/>
                <w:szCs w:val="22"/>
              </w:rPr>
            </w:pPr>
          </w:p>
          <w:p w14:paraId="5999318D" w14:textId="43E3B7A3" w:rsidR="00236276" w:rsidRDefault="00236276" w:rsidP="00164C44">
            <w:pPr>
              <w:pStyle w:val="Encabezado"/>
              <w:widowControl w:val="0"/>
              <w:rPr>
                <w:rFonts w:cs="Arial"/>
                <w:szCs w:val="22"/>
              </w:rPr>
            </w:pPr>
            <w:r w:rsidRPr="00164C44">
              <w:rPr>
                <w:rFonts w:cs="Arial"/>
                <w:szCs w:val="22"/>
              </w:rPr>
              <w:t xml:space="preserve">    El profesional de la educación a quien se le reasigne el cupo de quien desista deberá hacer efectiva la renuncia voluntaria en el plazo señalado en el numeral 9 de este artículo.</w:t>
            </w:r>
          </w:p>
          <w:p w14:paraId="1208CB0C" w14:textId="77777777" w:rsidR="00236276" w:rsidRPr="00164C44" w:rsidRDefault="00236276" w:rsidP="00164C44">
            <w:pPr>
              <w:pStyle w:val="Encabezado"/>
              <w:widowControl w:val="0"/>
              <w:rPr>
                <w:rFonts w:cs="Arial"/>
                <w:szCs w:val="22"/>
              </w:rPr>
            </w:pPr>
          </w:p>
          <w:p w14:paraId="055C4BC9" w14:textId="650EDFBD" w:rsidR="00236276" w:rsidRDefault="00236276" w:rsidP="00164C44">
            <w:pPr>
              <w:pStyle w:val="Encabezado"/>
              <w:widowControl w:val="0"/>
              <w:tabs>
                <w:tab w:val="clear" w:pos="4252"/>
                <w:tab w:val="clear" w:pos="8504"/>
                <w:tab w:val="left" w:pos="2835"/>
              </w:tabs>
              <w:rPr>
                <w:rFonts w:cs="Arial"/>
                <w:szCs w:val="22"/>
              </w:rPr>
            </w:pPr>
            <w:r w:rsidRPr="00164C44">
              <w:rPr>
                <w:rFonts w:cs="Arial"/>
                <w:szCs w:val="22"/>
              </w:rPr>
              <w:t xml:space="preserve">    Las mujeres menores de 65 años de edad que, habiendo sido beneficiadas con un cupo no presenten su renuncia en el plazo establecido en el numeral 9, para efectos de poder volver a acceder a un cupo deberán postular a un nuevo proceso.</w:t>
            </w:r>
          </w:p>
          <w:p w14:paraId="73BC9B2B" w14:textId="77777777" w:rsidR="00236276" w:rsidRDefault="00236276" w:rsidP="00544220">
            <w:pPr>
              <w:pStyle w:val="Encabezado"/>
              <w:widowControl w:val="0"/>
              <w:tabs>
                <w:tab w:val="clear" w:pos="4252"/>
                <w:tab w:val="clear" w:pos="8504"/>
                <w:tab w:val="left" w:pos="2835"/>
              </w:tabs>
              <w:rPr>
                <w:rFonts w:cs="Arial"/>
                <w:szCs w:val="22"/>
              </w:rPr>
            </w:pPr>
          </w:p>
          <w:p w14:paraId="593848CC" w14:textId="77777777" w:rsidR="00443463" w:rsidRDefault="00443463" w:rsidP="00544220">
            <w:pPr>
              <w:pStyle w:val="Encabezado"/>
              <w:widowControl w:val="0"/>
              <w:tabs>
                <w:tab w:val="clear" w:pos="4252"/>
                <w:tab w:val="clear" w:pos="8504"/>
                <w:tab w:val="left" w:pos="2835"/>
              </w:tabs>
              <w:rPr>
                <w:rFonts w:cs="Arial"/>
                <w:szCs w:val="22"/>
              </w:rPr>
            </w:pPr>
          </w:p>
          <w:p w14:paraId="7984C125" w14:textId="60D4A7DA" w:rsidR="00443463" w:rsidRPr="00D81A58" w:rsidRDefault="00443463" w:rsidP="00544220">
            <w:pPr>
              <w:pStyle w:val="Encabezado"/>
              <w:widowControl w:val="0"/>
              <w:tabs>
                <w:tab w:val="clear" w:pos="4252"/>
                <w:tab w:val="clear" w:pos="8504"/>
                <w:tab w:val="left" w:pos="2835"/>
              </w:tabs>
              <w:rPr>
                <w:rFonts w:cs="Arial"/>
                <w:szCs w:val="22"/>
              </w:rPr>
            </w:pPr>
          </w:p>
        </w:tc>
        <w:tc>
          <w:tcPr>
            <w:tcW w:w="2500" w:type="pct"/>
          </w:tcPr>
          <w:p w14:paraId="3F7D8930" w14:textId="77777777" w:rsidR="00236276" w:rsidRDefault="00236276" w:rsidP="00575DED">
            <w:pPr>
              <w:rPr>
                <w:rFonts w:cs="Arial"/>
              </w:rPr>
            </w:pPr>
          </w:p>
          <w:p w14:paraId="592A2D8F" w14:textId="77777777" w:rsidR="00236276" w:rsidRDefault="00236276" w:rsidP="00575DED">
            <w:pPr>
              <w:rPr>
                <w:rFonts w:cs="Arial"/>
              </w:rPr>
            </w:pPr>
          </w:p>
          <w:p w14:paraId="2B9BB23D" w14:textId="77777777" w:rsidR="00236276" w:rsidRDefault="00236276" w:rsidP="00575DED">
            <w:pPr>
              <w:rPr>
                <w:rFonts w:cs="Arial"/>
              </w:rPr>
            </w:pPr>
          </w:p>
          <w:p w14:paraId="2B679277" w14:textId="77777777" w:rsidR="00236276" w:rsidRDefault="00236276" w:rsidP="00575DED">
            <w:pPr>
              <w:rPr>
                <w:rFonts w:cs="Arial"/>
              </w:rPr>
            </w:pPr>
          </w:p>
          <w:p w14:paraId="00F961AE" w14:textId="77777777" w:rsidR="00236276" w:rsidRDefault="00236276" w:rsidP="00575DED">
            <w:pPr>
              <w:rPr>
                <w:rFonts w:cs="Arial"/>
              </w:rPr>
            </w:pPr>
          </w:p>
          <w:p w14:paraId="492584E0" w14:textId="77777777" w:rsidR="00236276" w:rsidRDefault="00236276" w:rsidP="00575DED">
            <w:pPr>
              <w:rPr>
                <w:rFonts w:cs="Arial"/>
              </w:rPr>
            </w:pPr>
          </w:p>
          <w:p w14:paraId="25083954" w14:textId="77777777" w:rsidR="00236276" w:rsidRDefault="00236276" w:rsidP="00575DED">
            <w:pPr>
              <w:rPr>
                <w:rFonts w:cs="Arial"/>
              </w:rPr>
            </w:pPr>
          </w:p>
          <w:p w14:paraId="23C8DBC1" w14:textId="77777777" w:rsidR="00236276" w:rsidRDefault="00236276" w:rsidP="00575DED">
            <w:pPr>
              <w:rPr>
                <w:rFonts w:cs="Arial"/>
              </w:rPr>
            </w:pPr>
          </w:p>
          <w:p w14:paraId="5CA44035" w14:textId="77777777" w:rsidR="00236276" w:rsidRDefault="00236276" w:rsidP="00575DED">
            <w:pPr>
              <w:rPr>
                <w:rFonts w:cs="Arial"/>
              </w:rPr>
            </w:pPr>
          </w:p>
          <w:p w14:paraId="5D7228A6" w14:textId="77777777" w:rsidR="00236276" w:rsidRDefault="00236276" w:rsidP="00575DED">
            <w:pPr>
              <w:rPr>
                <w:rFonts w:cs="Arial"/>
              </w:rPr>
            </w:pPr>
          </w:p>
          <w:p w14:paraId="1AB85111" w14:textId="77777777" w:rsidR="00236276" w:rsidRDefault="00236276" w:rsidP="00575DED">
            <w:pPr>
              <w:rPr>
                <w:rFonts w:cs="Arial"/>
              </w:rPr>
            </w:pPr>
          </w:p>
          <w:p w14:paraId="385A4077" w14:textId="77777777" w:rsidR="00236276" w:rsidRDefault="00236276" w:rsidP="00575DED">
            <w:pPr>
              <w:rPr>
                <w:rFonts w:cs="Arial"/>
              </w:rPr>
            </w:pPr>
          </w:p>
          <w:p w14:paraId="41F67765" w14:textId="77777777" w:rsidR="00236276" w:rsidRDefault="00236276" w:rsidP="00575DED">
            <w:pPr>
              <w:rPr>
                <w:rFonts w:cs="Arial"/>
              </w:rPr>
            </w:pPr>
          </w:p>
          <w:p w14:paraId="2FE86056" w14:textId="77777777" w:rsidR="00236276" w:rsidRDefault="00236276" w:rsidP="00575DED">
            <w:pPr>
              <w:rPr>
                <w:rFonts w:cs="Arial"/>
              </w:rPr>
            </w:pPr>
          </w:p>
          <w:p w14:paraId="34B3C285" w14:textId="77777777" w:rsidR="00236276" w:rsidRDefault="00236276" w:rsidP="00575DED">
            <w:pPr>
              <w:rPr>
                <w:rFonts w:cs="Arial"/>
              </w:rPr>
            </w:pPr>
          </w:p>
          <w:p w14:paraId="497E51CD" w14:textId="77777777" w:rsidR="00236276" w:rsidRDefault="00236276" w:rsidP="00575DED">
            <w:pPr>
              <w:rPr>
                <w:rFonts w:cs="Arial"/>
              </w:rPr>
            </w:pPr>
          </w:p>
          <w:p w14:paraId="1313CF0E" w14:textId="77777777" w:rsidR="00236276" w:rsidRDefault="00236276" w:rsidP="00575DED">
            <w:pPr>
              <w:rPr>
                <w:rFonts w:cs="Arial"/>
              </w:rPr>
            </w:pPr>
          </w:p>
          <w:p w14:paraId="2563A109" w14:textId="77777777" w:rsidR="00236276" w:rsidRDefault="00236276" w:rsidP="00575DED">
            <w:pPr>
              <w:rPr>
                <w:rFonts w:cs="Arial"/>
              </w:rPr>
            </w:pPr>
          </w:p>
          <w:p w14:paraId="1BA3BEEB" w14:textId="77777777" w:rsidR="00236276" w:rsidRDefault="00236276" w:rsidP="00575DED">
            <w:pPr>
              <w:rPr>
                <w:rFonts w:cs="Arial"/>
              </w:rPr>
            </w:pPr>
          </w:p>
          <w:p w14:paraId="4EF5BBDE" w14:textId="77777777" w:rsidR="00236276" w:rsidRDefault="00236276" w:rsidP="00575DED">
            <w:pPr>
              <w:rPr>
                <w:rFonts w:cs="Arial"/>
              </w:rPr>
            </w:pPr>
          </w:p>
          <w:p w14:paraId="307E9CEA" w14:textId="77777777" w:rsidR="00236276" w:rsidRDefault="00236276" w:rsidP="00575DED">
            <w:pPr>
              <w:rPr>
                <w:rFonts w:cs="Arial"/>
              </w:rPr>
            </w:pPr>
          </w:p>
          <w:p w14:paraId="265990EF" w14:textId="77777777" w:rsidR="00236276" w:rsidRDefault="00236276" w:rsidP="00575DED">
            <w:pPr>
              <w:rPr>
                <w:rFonts w:cs="Arial"/>
              </w:rPr>
            </w:pPr>
          </w:p>
          <w:p w14:paraId="3D47C750" w14:textId="77777777" w:rsidR="00236276" w:rsidRDefault="00236276" w:rsidP="00575DED">
            <w:pPr>
              <w:rPr>
                <w:rFonts w:cs="Arial"/>
              </w:rPr>
            </w:pPr>
          </w:p>
          <w:p w14:paraId="7D2216CF" w14:textId="77777777" w:rsidR="00236276" w:rsidRDefault="00236276" w:rsidP="00575DED">
            <w:pPr>
              <w:rPr>
                <w:rFonts w:cs="Arial"/>
              </w:rPr>
            </w:pPr>
          </w:p>
          <w:p w14:paraId="6E2B1A6D" w14:textId="77777777" w:rsidR="00236276" w:rsidRDefault="00236276" w:rsidP="00575DED">
            <w:pPr>
              <w:rPr>
                <w:rFonts w:cs="Arial"/>
              </w:rPr>
            </w:pPr>
          </w:p>
          <w:p w14:paraId="61A6A181" w14:textId="77777777" w:rsidR="00236276" w:rsidRDefault="00236276" w:rsidP="00575DED">
            <w:pPr>
              <w:rPr>
                <w:rFonts w:cs="Arial"/>
              </w:rPr>
            </w:pPr>
          </w:p>
          <w:p w14:paraId="52E57281" w14:textId="77777777" w:rsidR="00236276" w:rsidRDefault="00236276" w:rsidP="00575DED">
            <w:pPr>
              <w:rPr>
                <w:rFonts w:cs="Arial"/>
              </w:rPr>
            </w:pPr>
          </w:p>
          <w:p w14:paraId="43963EF8" w14:textId="77777777" w:rsidR="00236276" w:rsidRDefault="00236276" w:rsidP="00575DED">
            <w:pPr>
              <w:rPr>
                <w:rFonts w:cs="Arial"/>
              </w:rPr>
            </w:pPr>
          </w:p>
          <w:p w14:paraId="1984322E" w14:textId="77777777" w:rsidR="00236276" w:rsidRDefault="00236276" w:rsidP="00575DED">
            <w:pPr>
              <w:rPr>
                <w:rFonts w:cs="Arial"/>
              </w:rPr>
            </w:pPr>
          </w:p>
          <w:p w14:paraId="4097D51F" w14:textId="77777777" w:rsidR="00236276" w:rsidRDefault="00236276" w:rsidP="00575DED">
            <w:pPr>
              <w:rPr>
                <w:rFonts w:cs="Arial"/>
              </w:rPr>
            </w:pPr>
          </w:p>
          <w:p w14:paraId="0FC127E4" w14:textId="77777777" w:rsidR="00236276" w:rsidRDefault="00236276" w:rsidP="00575DED">
            <w:pPr>
              <w:rPr>
                <w:rFonts w:cs="Arial"/>
              </w:rPr>
            </w:pPr>
          </w:p>
          <w:p w14:paraId="76AD49ED" w14:textId="77777777" w:rsidR="00236276" w:rsidRDefault="00236276" w:rsidP="00575DED">
            <w:pPr>
              <w:rPr>
                <w:rFonts w:cs="Arial"/>
              </w:rPr>
            </w:pPr>
          </w:p>
          <w:p w14:paraId="1D5E1883" w14:textId="77777777" w:rsidR="00236276" w:rsidRDefault="00236276" w:rsidP="00575DED">
            <w:pPr>
              <w:rPr>
                <w:rFonts w:cs="Arial"/>
              </w:rPr>
            </w:pPr>
          </w:p>
          <w:p w14:paraId="69B84C0A" w14:textId="77777777" w:rsidR="00236276" w:rsidRDefault="00236276" w:rsidP="00575DED">
            <w:pPr>
              <w:rPr>
                <w:rFonts w:cs="Arial"/>
              </w:rPr>
            </w:pPr>
          </w:p>
          <w:p w14:paraId="4C8BCE25" w14:textId="77777777" w:rsidR="00236276" w:rsidRDefault="00236276" w:rsidP="00575DED">
            <w:pPr>
              <w:rPr>
                <w:rFonts w:cs="Arial"/>
              </w:rPr>
            </w:pPr>
          </w:p>
          <w:p w14:paraId="3E8D2D68" w14:textId="77777777" w:rsidR="00236276" w:rsidRDefault="00236276" w:rsidP="00575DED">
            <w:pPr>
              <w:rPr>
                <w:rFonts w:cs="Arial"/>
              </w:rPr>
            </w:pPr>
          </w:p>
          <w:p w14:paraId="25FE78EB" w14:textId="77777777" w:rsidR="00236276" w:rsidRDefault="00236276" w:rsidP="00575DED">
            <w:pPr>
              <w:rPr>
                <w:rFonts w:cs="Arial"/>
              </w:rPr>
            </w:pPr>
          </w:p>
          <w:p w14:paraId="4C33541F" w14:textId="77777777" w:rsidR="00236276" w:rsidRDefault="00236276" w:rsidP="00575DED">
            <w:pPr>
              <w:rPr>
                <w:rFonts w:cs="Arial"/>
              </w:rPr>
            </w:pPr>
          </w:p>
          <w:p w14:paraId="47C71FCE" w14:textId="77777777" w:rsidR="00236276" w:rsidRDefault="00236276" w:rsidP="00575DED">
            <w:pPr>
              <w:rPr>
                <w:rFonts w:cs="Arial"/>
              </w:rPr>
            </w:pPr>
          </w:p>
          <w:p w14:paraId="79DFCE14" w14:textId="77777777" w:rsidR="00236276" w:rsidRDefault="00236276" w:rsidP="00575DED">
            <w:pPr>
              <w:rPr>
                <w:rFonts w:cs="Arial"/>
              </w:rPr>
            </w:pPr>
          </w:p>
          <w:p w14:paraId="32EF9C9F" w14:textId="77777777" w:rsidR="00236276" w:rsidRDefault="00236276" w:rsidP="00575DED">
            <w:pPr>
              <w:rPr>
                <w:rFonts w:cs="Arial"/>
              </w:rPr>
            </w:pPr>
          </w:p>
          <w:p w14:paraId="72F52D14" w14:textId="77777777" w:rsidR="00236276" w:rsidRDefault="00236276" w:rsidP="00575DED">
            <w:pPr>
              <w:rPr>
                <w:rFonts w:cs="Arial"/>
              </w:rPr>
            </w:pPr>
          </w:p>
          <w:p w14:paraId="25A6E535" w14:textId="77777777" w:rsidR="00236276" w:rsidRDefault="00236276" w:rsidP="00575DED">
            <w:pPr>
              <w:rPr>
                <w:rFonts w:cs="Arial"/>
              </w:rPr>
            </w:pPr>
          </w:p>
          <w:p w14:paraId="7273C459" w14:textId="77777777" w:rsidR="00236276" w:rsidRDefault="00236276" w:rsidP="00575DED">
            <w:pPr>
              <w:rPr>
                <w:rFonts w:cs="Arial"/>
              </w:rPr>
            </w:pPr>
          </w:p>
          <w:p w14:paraId="7E397438" w14:textId="77777777" w:rsidR="00236276" w:rsidRDefault="00236276" w:rsidP="00575DED">
            <w:pPr>
              <w:rPr>
                <w:rFonts w:cs="Arial"/>
              </w:rPr>
            </w:pPr>
          </w:p>
          <w:p w14:paraId="381A375A" w14:textId="77777777" w:rsidR="00236276" w:rsidRDefault="00236276" w:rsidP="00575DED">
            <w:pPr>
              <w:rPr>
                <w:rFonts w:cs="Arial"/>
              </w:rPr>
            </w:pPr>
          </w:p>
          <w:p w14:paraId="46684931" w14:textId="77777777" w:rsidR="00236276" w:rsidRDefault="00236276" w:rsidP="00575DED">
            <w:pPr>
              <w:rPr>
                <w:rFonts w:cs="Arial"/>
              </w:rPr>
            </w:pPr>
          </w:p>
          <w:p w14:paraId="76EE8AD0" w14:textId="77777777" w:rsidR="00236276" w:rsidRDefault="00236276" w:rsidP="00575DED">
            <w:pPr>
              <w:rPr>
                <w:rFonts w:cs="Arial"/>
              </w:rPr>
            </w:pPr>
          </w:p>
          <w:p w14:paraId="6BD25747" w14:textId="77777777" w:rsidR="00236276" w:rsidRDefault="00236276" w:rsidP="00575DED">
            <w:pPr>
              <w:rPr>
                <w:rFonts w:cs="Arial"/>
              </w:rPr>
            </w:pPr>
          </w:p>
          <w:p w14:paraId="499276D6" w14:textId="77777777" w:rsidR="00236276" w:rsidRDefault="00236276" w:rsidP="00575DED">
            <w:pPr>
              <w:rPr>
                <w:rFonts w:cs="Arial"/>
              </w:rPr>
            </w:pPr>
          </w:p>
          <w:p w14:paraId="791272D0" w14:textId="77777777" w:rsidR="00236276" w:rsidRDefault="00236276" w:rsidP="00575DED">
            <w:pPr>
              <w:rPr>
                <w:rFonts w:cs="Arial"/>
              </w:rPr>
            </w:pPr>
          </w:p>
          <w:p w14:paraId="424DFDD6" w14:textId="77777777" w:rsidR="00236276" w:rsidRDefault="00236276" w:rsidP="00575DED">
            <w:pPr>
              <w:rPr>
                <w:rFonts w:cs="Arial"/>
              </w:rPr>
            </w:pPr>
          </w:p>
          <w:p w14:paraId="419AE378" w14:textId="77777777" w:rsidR="00236276" w:rsidRDefault="00236276" w:rsidP="00575DED">
            <w:pPr>
              <w:rPr>
                <w:rFonts w:cs="Arial"/>
              </w:rPr>
            </w:pPr>
          </w:p>
          <w:p w14:paraId="4E6B512C" w14:textId="77777777" w:rsidR="00236276" w:rsidRDefault="00236276" w:rsidP="00575DED">
            <w:pPr>
              <w:rPr>
                <w:rFonts w:cs="Arial"/>
              </w:rPr>
            </w:pPr>
          </w:p>
          <w:p w14:paraId="34178603" w14:textId="77777777" w:rsidR="00236276" w:rsidRDefault="00236276" w:rsidP="00575DED">
            <w:pPr>
              <w:rPr>
                <w:rFonts w:cs="Arial"/>
              </w:rPr>
            </w:pPr>
          </w:p>
          <w:p w14:paraId="7F12806C" w14:textId="77777777" w:rsidR="00236276" w:rsidRDefault="00236276" w:rsidP="00575DED">
            <w:pPr>
              <w:rPr>
                <w:rFonts w:cs="Arial"/>
              </w:rPr>
            </w:pPr>
          </w:p>
          <w:p w14:paraId="479ECA81" w14:textId="77777777" w:rsidR="00236276" w:rsidRDefault="00236276" w:rsidP="00575DED">
            <w:pPr>
              <w:rPr>
                <w:rFonts w:cs="Arial"/>
              </w:rPr>
            </w:pPr>
          </w:p>
          <w:p w14:paraId="0F105FBD" w14:textId="77777777" w:rsidR="00236276" w:rsidRDefault="00236276" w:rsidP="00575DED">
            <w:pPr>
              <w:rPr>
                <w:rFonts w:cs="Arial"/>
              </w:rPr>
            </w:pPr>
          </w:p>
          <w:p w14:paraId="7C13EFEE" w14:textId="77777777" w:rsidR="00236276" w:rsidRDefault="00236276" w:rsidP="00575DED">
            <w:pPr>
              <w:rPr>
                <w:rFonts w:cs="Arial"/>
              </w:rPr>
            </w:pPr>
          </w:p>
          <w:p w14:paraId="5B11D5B3" w14:textId="77777777" w:rsidR="00236276" w:rsidRDefault="00236276" w:rsidP="00575DED">
            <w:pPr>
              <w:rPr>
                <w:rFonts w:cs="Arial"/>
              </w:rPr>
            </w:pPr>
          </w:p>
          <w:p w14:paraId="2EB7CEEB" w14:textId="77777777" w:rsidR="00236276" w:rsidRDefault="00236276" w:rsidP="00575DED">
            <w:pPr>
              <w:rPr>
                <w:rFonts w:cs="Arial"/>
              </w:rPr>
            </w:pPr>
          </w:p>
          <w:p w14:paraId="729CBF17" w14:textId="77777777" w:rsidR="00236276" w:rsidRDefault="00236276" w:rsidP="00575DED">
            <w:pPr>
              <w:rPr>
                <w:rFonts w:cs="Arial"/>
              </w:rPr>
            </w:pPr>
          </w:p>
          <w:p w14:paraId="4E9C3D45" w14:textId="77777777" w:rsidR="00236276" w:rsidRDefault="00236276" w:rsidP="00575DED">
            <w:pPr>
              <w:rPr>
                <w:rFonts w:cs="Arial"/>
              </w:rPr>
            </w:pPr>
          </w:p>
          <w:p w14:paraId="0066F787" w14:textId="77777777" w:rsidR="00236276" w:rsidRDefault="00236276" w:rsidP="00575DED">
            <w:pPr>
              <w:rPr>
                <w:rFonts w:cs="Arial"/>
              </w:rPr>
            </w:pPr>
          </w:p>
          <w:p w14:paraId="1F0C51B9" w14:textId="77777777" w:rsidR="00236276" w:rsidRDefault="00236276" w:rsidP="00575DED">
            <w:pPr>
              <w:rPr>
                <w:rFonts w:cs="Arial"/>
              </w:rPr>
            </w:pPr>
          </w:p>
          <w:p w14:paraId="6957863C" w14:textId="77777777" w:rsidR="00236276" w:rsidRDefault="00236276" w:rsidP="00575DED">
            <w:pPr>
              <w:rPr>
                <w:rFonts w:cs="Arial"/>
              </w:rPr>
            </w:pPr>
          </w:p>
          <w:p w14:paraId="6DF61741" w14:textId="77777777" w:rsidR="00236276" w:rsidRDefault="00236276" w:rsidP="00575DED">
            <w:pPr>
              <w:rPr>
                <w:rFonts w:cs="Arial"/>
              </w:rPr>
            </w:pPr>
          </w:p>
          <w:p w14:paraId="2055C1D8" w14:textId="77777777" w:rsidR="00236276" w:rsidRDefault="00236276" w:rsidP="00575DED">
            <w:pPr>
              <w:rPr>
                <w:rFonts w:cs="Arial"/>
              </w:rPr>
            </w:pPr>
          </w:p>
          <w:p w14:paraId="5A5E7E29" w14:textId="77777777" w:rsidR="00236276" w:rsidRDefault="00236276" w:rsidP="00575DED">
            <w:pPr>
              <w:rPr>
                <w:rFonts w:cs="Arial"/>
              </w:rPr>
            </w:pPr>
          </w:p>
          <w:p w14:paraId="11E80DF1" w14:textId="77777777" w:rsidR="00236276" w:rsidRDefault="00236276" w:rsidP="00575DED">
            <w:pPr>
              <w:rPr>
                <w:rFonts w:cs="Arial"/>
              </w:rPr>
            </w:pPr>
          </w:p>
          <w:p w14:paraId="027C09B8" w14:textId="77777777" w:rsidR="00236276" w:rsidRDefault="00236276" w:rsidP="00575DED">
            <w:pPr>
              <w:rPr>
                <w:rFonts w:cs="Arial"/>
              </w:rPr>
            </w:pPr>
          </w:p>
          <w:p w14:paraId="3D915F02" w14:textId="77777777" w:rsidR="00236276" w:rsidRDefault="00236276" w:rsidP="00575DED">
            <w:pPr>
              <w:rPr>
                <w:rFonts w:cs="Arial"/>
              </w:rPr>
            </w:pPr>
          </w:p>
          <w:p w14:paraId="1646649D" w14:textId="77777777" w:rsidR="00236276" w:rsidRDefault="00236276" w:rsidP="00575DED">
            <w:pPr>
              <w:rPr>
                <w:rFonts w:cs="Arial"/>
              </w:rPr>
            </w:pPr>
          </w:p>
          <w:p w14:paraId="100BB6F9" w14:textId="77777777" w:rsidR="00236276" w:rsidRDefault="00236276" w:rsidP="00575DED">
            <w:pPr>
              <w:rPr>
                <w:rFonts w:cs="Arial"/>
              </w:rPr>
            </w:pPr>
          </w:p>
          <w:p w14:paraId="33A375D7" w14:textId="77777777" w:rsidR="00236276" w:rsidRDefault="00236276" w:rsidP="00575DED">
            <w:pPr>
              <w:rPr>
                <w:rFonts w:cs="Arial"/>
              </w:rPr>
            </w:pPr>
          </w:p>
          <w:p w14:paraId="48600980" w14:textId="77777777" w:rsidR="00236276" w:rsidRDefault="00236276" w:rsidP="00575DED">
            <w:pPr>
              <w:rPr>
                <w:rFonts w:cs="Arial"/>
              </w:rPr>
            </w:pPr>
          </w:p>
          <w:p w14:paraId="480B2644" w14:textId="77777777" w:rsidR="00236276" w:rsidRDefault="00236276" w:rsidP="00575DED">
            <w:pPr>
              <w:rPr>
                <w:rFonts w:cs="Arial"/>
              </w:rPr>
            </w:pPr>
          </w:p>
          <w:p w14:paraId="42F71FCF" w14:textId="77777777" w:rsidR="00236276" w:rsidRPr="00A869A5" w:rsidRDefault="00236276" w:rsidP="005379F6">
            <w:pPr>
              <w:widowControl w:val="0"/>
              <w:rPr>
                <w:rFonts w:cs="Arial"/>
                <w:bCs/>
                <w:szCs w:val="22"/>
                <w:lang w:val="es-CL"/>
              </w:rPr>
            </w:pPr>
            <w:r w:rsidRPr="00A869A5">
              <w:rPr>
                <w:rFonts w:cs="Arial"/>
                <w:bCs/>
                <w:szCs w:val="22"/>
                <w:lang w:val="es-CL"/>
              </w:rPr>
              <w:t>Artículo 55.- Suprímese la letra b) del numeral 7 del artículo 2 de la ley Nº20.976.</w:t>
            </w:r>
          </w:p>
          <w:p w14:paraId="18B03C8F" w14:textId="2F3BE012" w:rsidR="00236276" w:rsidRPr="00D81A58" w:rsidRDefault="00236276" w:rsidP="00575DED">
            <w:pPr>
              <w:rPr>
                <w:rFonts w:cs="Arial"/>
              </w:rPr>
            </w:pPr>
          </w:p>
        </w:tc>
      </w:tr>
      <w:tr w:rsidR="00236276" w:rsidRPr="00D81A58" w14:paraId="3342A22F" w14:textId="77777777" w:rsidTr="00236276">
        <w:trPr>
          <w:jc w:val="center"/>
        </w:trPr>
        <w:tc>
          <w:tcPr>
            <w:tcW w:w="2500" w:type="pct"/>
          </w:tcPr>
          <w:p w14:paraId="6AFD189C" w14:textId="7B7304C0" w:rsidR="00236276" w:rsidRDefault="00236276" w:rsidP="001F1A52">
            <w:pPr>
              <w:pStyle w:val="Encabezado"/>
              <w:widowControl w:val="0"/>
              <w:tabs>
                <w:tab w:val="clear" w:pos="4252"/>
                <w:tab w:val="clear" w:pos="8504"/>
                <w:tab w:val="left" w:pos="2835"/>
              </w:tabs>
              <w:jc w:val="center"/>
              <w:rPr>
                <w:rFonts w:cs="Arial"/>
                <w:szCs w:val="22"/>
              </w:rPr>
            </w:pPr>
            <w:r w:rsidRPr="001F1A52">
              <w:rPr>
                <w:rFonts w:cs="Arial"/>
                <w:szCs w:val="22"/>
              </w:rPr>
              <w:t>LEY 20964</w:t>
            </w:r>
          </w:p>
          <w:p w14:paraId="23DA88DE" w14:textId="77777777" w:rsidR="00236276" w:rsidRDefault="00236276" w:rsidP="001F1A52">
            <w:pPr>
              <w:pStyle w:val="Encabezado"/>
              <w:widowControl w:val="0"/>
              <w:tabs>
                <w:tab w:val="clear" w:pos="4252"/>
                <w:tab w:val="clear" w:pos="8504"/>
                <w:tab w:val="left" w:pos="2835"/>
              </w:tabs>
              <w:jc w:val="center"/>
              <w:rPr>
                <w:rFonts w:cs="Arial"/>
                <w:szCs w:val="22"/>
              </w:rPr>
            </w:pPr>
            <w:r w:rsidRPr="001F1A52">
              <w:rPr>
                <w:rFonts w:cs="Arial"/>
                <w:szCs w:val="22"/>
              </w:rPr>
              <w:t>OTORGA BONIFICACIÓN POR RETIRO VOLUNTARIO AL PERSONAL ASISTENTE DE LA EDUCACION QUE INDICA</w:t>
            </w:r>
          </w:p>
          <w:p w14:paraId="79874E55" w14:textId="77777777" w:rsidR="00236276" w:rsidRDefault="00236276" w:rsidP="001F1A52">
            <w:pPr>
              <w:pStyle w:val="Encabezado"/>
              <w:widowControl w:val="0"/>
              <w:tabs>
                <w:tab w:val="clear" w:pos="4252"/>
                <w:tab w:val="clear" w:pos="8504"/>
                <w:tab w:val="left" w:pos="2835"/>
              </w:tabs>
              <w:jc w:val="center"/>
              <w:rPr>
                <w:rFonts w:cs="Arial"/>
                <w:szCs w:val="22"/>
              </w:rPr>
            </w:pPr>
          </w:p>
          <w:p w14:paraId="4D6C5E8D" w14:textId="564F9088" w:rsidR="00236276" w:rsidRDefault="00236276" w:rsidP="001F1A52">
            <w:pPr>
              <w:pStyle w:val="Encabezado"/>
              <w:widowControl w:val="0"/>
              <w:rPr>
                <w:rFonts w:cs="Arial"/>
                <w:szCs w:val="22"/>
              </w:rPr>
            </w:pPr>
            <w:r w:rsidRPr="001F1A52">
              <w:rPr>
                <w:rFonts w:cs="Arial"/>
                <w:szCs w:val="22"/>
              </w:rPr>
              <w:t>Artículo 3º.- Podrán acceder a la bonificación por retiro voluntario hasta un total de 12.000 asistentes de la educación. Para los años 2016 y 2017 se consultarán 878 para cada año. Para el año 2018 existirán 1000 cupos. Para los años 2019 al 2022, inclusive, se contemplarán 1.561 cupos para cada anualidad. Para los años 2023 al 2025, inclusive, se dispondrán 1.000 cupos para cada año. Los cupos que no hubieren sido utilizados en los años 2016 al 2018, inclusive, incrementarán los cupos del año 2019. A partir de este último año, los cupos que no sean utilizados en cada anualidad incrementarán los cupos del año inmediatamente siguiente.</w:t>
            </w:r>
          </w:p>
          <w:p w14:paraId="456883AD" w14:textId="77777777" w:rsidR="00236276" w:rsidRPr="001F1A52" w:rsidRDefault="00236276" w:rsidP="001F1A52">
            <w:pPr>
              <w:pStyle w:val="Encabezado"/>
              <w:widowControl w:val="0"/>
              <w:rPr>
                <w:rFonts w:cs="Arial"/>
                <w:szCs w:val="22"/>
              </w:rPr>
            </w:pPr>
          </w:p>
          <w:p w14:paraId="51742C60" w14:textId="4D011CF0" w:rsidR="00236276" w:rsidRDefault="00236276" w:rsidP="001F1A52">
            <w:pPr>
              <w:pStyle w:val="Encabezado"/>
              <w:widowControl w:val="0"/>
              <w:rPr>
                <w:rFonts w:cs="Arial"/>
                <w:szCs w:val="22"/>
              </w:rPr>
            </w:pPr>
            <w:r w:rsidRPr="001F1A52">
              <w:rPr>
                <w:rFonts w:cs="Arial"/>
                <w:szCs w:val="22"/>
              </w:rPr>
              <w:t xml:space="preserve">    Para que los trabajadores accedan a la bonificación por retiro voluntario, deberán postular en su respectiva institución empleadora, comunicando su decisión de renunciar voluntariamente en los plazos y formas que fije el reglamento. Las instituciones señaladas en el inciso primero del artículo 1° deberán remitir las postulaciones </w:t>
            </w:r>
            <w:r w:rsidRPr="001F1A52">
              <w:rPr>
                <w:rFonts w:cs="Arial"/>
                <w:szCs w:val="22"/>
                <w:u w:val="single"/>
              </w:rPr>
              <w:t>a la Subsecretaría de Educación,</w:t>
            </w:r>
            <w:r w:rsidRPr="001F1A52">
              <w:rPr>
                <w:rFonts w:cs="Arial"/>
                <w:szCs w:val="22"/>
              </w:rPr>
              <w:t xml:space="preserve"> la cual mediante resolución fundada determinará los beneficiarios del correspondiente año.</w:t>
            </w:r>
          </w:p>
          <w:p w14:paraId="3EC014A1" w14:textId="77777777" w:rsidR="00236276" w:rsidRPr="001F1A52" w:rsidRDefault="00236276" w:rsidP="001F1A52">
            <w:pPr>
              <w:pStyle w:val="Encabezado"/>
              <w:widowControl w:val="0"/>
              <w:rPr>
                <w:rFonts w:cs="Arial"/>
                <w:szCs w:val="22"/>
              </w:rPr>
            </w:pPr>
          </w:p>
          <w:p w14:paraId="70D740F4" w14:textId="77777777" w:rsidR="00236276" w:rsidRPr="001F1A52" w:rsidRDefault="00236276" w:rsidP="001F1A52">
            <w:pPr>
              <w:pStyle w:val="Encabezado"/>
              <w:widowControl w:val="0"/>
              <w:rPr>
                <w:rFonts w:cs="Arial"/>
                <w:szCs w:val="22"/>
              </w:rPr>
            </w:pPr>
            <w:r w:rsidRPr="001F1A52">
              <w:rPr>
                <w:rFonts w:cs="Arial"/>
                <w:szCs w:val="22"/>
              </w:rPr>
              <w:t xml:space="preserve">    En caso de haber un mayor número de postulantes que cupos disponibles para un año, la Subsecretaría de Educación procederá a adjudicarlos de acuerdo a los siguientes criterios de prioridad:</w:t>
            </w:r>
          </w:p>
          <w:p w14:paraId="0CE3C7EE" w14:textId="77777777" w:rsidR="00236276" w:rsidRPr="001F1A52" w:rsidRDefault="00236276" w:rsidP="001F1A52">
            <w:pPr>
              <w:pStyle w:val="Encabezado"/>
              <w:widowControl w:val="0"/>
              <w:rPr>
                <w:rFonts w:cs="Arial"/>
                <w:szCs w:val="22"/>
              </w:rPr>
            </w:pPr>
            <w:r w:rsidRPr="001F1A52">
              <w:rPr>
                <w:rFonts w:cs="Arial"/>
                <w:szCs w:val="22"/>
              </w:rPr>
              <w:t xml:space="preserve">   </w:t>
            </w:r>
          </w:p>
          <w:p w14:paraId="1979AF88" w14:textId="41BE4BDC" w:rsidR="00236276" w:rsidRDefault="00236276" w:rsidP="001F1A52">
            <w:pPr>
              <w:pStyle w:val="Encabezado"/>
              <w:widowControl w:val="0"/>
              <w:rPr>
                <w:rFonts w:cs="Arial"/>
                <w:szCs w:val="22"/>
              </w:rPr>
            </w:pPr>
            <w:r w:rsidRPr="001F1A52">
              <w:rPr>
                <w:rFonts w:cs="Arial"/>
                <w:szCs w:val="22"/>
              </w:rPr>
              <w:t xml:space="preserve">    a) En primer término, los trabajadores regidos por el Código del Trabajo que se desempeñen en los Departamentos de Administración de Educación Municipal (DAEM), en las Direcciones de Educación Municipal (DEM) y el personal que cumple funciones relacionadas con la administración del servicio educacional en las corporaciones municipales señaladas en el artículo 1, siempre que se desempeñen en comunas en que el servicio educacional deba ser traspasado a un Servicio Local de Educación Pública en el año siguiente al respectivo proceso de postulación.</w:t>
            </w:r>
          </w:p>
          <w:p w14:paraId="3C7119FA" w14:textId="77777777" w:rsidR="00236276" w:rsidRPr="001F1A52" w:rsidRDefault="00236276" w:rsidP="001F1A52">
            <w:pPr>
              <w:pStyle w:val="Encabezado"/>
              <w:widowControl w:val="0"/>
              <w:rPr>
                <w:rFonts w:cs="Arial"/>
                <w:szCs w:val="22"/>
              </w:rPr>
            </w:pPr>
          </w:p>
          <w:p w14:paraId="6C4FC57A" w14:textId="185DAE4C" w:rsidR="00236276" w:rsidRDefault="00236276" w:rsidP="001F1A52">
            <w:pPr>
              <w:pStyle w:val="Encabezado"/>
              <w:widowControl w:val="0"/>
              <w:rPr>
                <w:rFonts w:cs="Arial"/>
                <w:szCs w:val="22"/>
              </w:rPr>
            </w:pPr>
            <w:r w:rsidRPr="001F1A52">
              <w:rPr>
                <w:rFonts w:cs="Arial"/>
                <w:szCs w:val="22"/>
              </w:rPr>
              <w:t xml:space="preserve">    b) En segundo lugar, aquellos de mayor edad.</w:t>
            </w:r>
          </w:p>
          <w:p w14:paraId="5CF463F0" w14:textId="77777777" w:rsidR="00236276" w:rsidRPr="001F1A52" w:rsidRDefault="00236276" w:rsidP="001F1A52">
            <w:pPr>
              <w:pStyle w:val="Encabezado"/>
              <w:widowControl w:val="0"/>
              <w:rPr>
                <w:rFonts w:cs="Arial"/>
                <w:szCs w:val="22"/>
              </w:rPr>
            </w:pPr>
          </w:p>
          <w:p w14:paraId="4B57C7B0" w14:textId="4917DE13" w:rsidR="00236276" w:rsidRDefault="00236276" w:rsidP="001F1A52">
            <w:pPr>
              <w:pStyle w:val="Encabezado"/>
              <w:widowControl w:val="0"/>
              <w:rPr>
                <w:rFonts w:cs="Arial"/>
                <w:szCs w:val="22"/>
              </w:rPr>
            </w:pPr>
            <w:r w:rsidRPr="001F1A52">
              <w:rPr>
                <w:rFonts w:cs="Arial"/>
                <w:szCs w:val="22"/>
              </w:rPr>
              <w:t xml:space="preserve">    c) En igualdad de condiciones de edad, se priorizarán aquellos que hayan tenido un mayor número de días de licencias médicas cursadas durante los trescientos sesenta y cinco días inmediatamente anteriores al inicio del período de postulación. Para estos efectos, la institución empleadora deberá informar a la Subsecretaría de Educación el número de días de licencias médicas.</w:t>
            </w:r>
          </w:p>
          <w:p w14:paraId="33AF6E06" w14:textId="77777777" w:rsidR="00236276" w:rsidRPr="001F1A52" w:rsidRDefault="00236276" w:rsidP="001F1A52">
            <w:pPr>
              <w:pStyle w:val="Encabezado"/>
              <w:widowControl w:val="0"/>
              <w:rPr>
                <w:rFonts w:cs="Arial"/>
                <w:szCs w:val="22"/>
              </w:rPr>
            </w:pPr>
          </w:p>
          <w:p w14:paraId="01949A36" w14:textId="77777777" w:rsidR="00236276" w:rsidRPr="001F1A52" w:rsidRDefault="00236276" w:rsidP="001F1A52">
            <w:pPr>
              <w:pStyle w:val="Encabezado"/>
              <w:widowControl w:val="0"/>
              <w:rPr>
                <w:rFonts w:cs="Arial"/>
                <w:szCs w:val="22"/>
              </w:rPr>
            </w:pPr>
            <w:r w:rsidRPr="001F1A52">
              <w:rPr>
                <w:rFonts w:cs="Arial"/>
                <w:szCs w:val="22"/>
              </w:rPr>
              <w:t xml:space="preserve">    d) De persistir la igualdad, se priorizarán aquellos con mayor número de años de servicio en la institución empleadora.</w:t>
            </w:r>
          </w:p>
          <w:p w14:paraId="3CECB2FA" w14:textId="77777777" w:rsidR="00236276" w:rsidRPr="001F1A52" w:rsidRDefault="00236276" w:rsidP="001F1A52">
            <w:pPr>
              <w:pStyle w:val="Encabezado"/>
              <w:widowControl w:val="0"/>
              <w:rPr>
                <w:rFonts w:cs="Arial"/>
                <w:szCs w:val="22"/>
              </w:rPr>
            </w:pPr>
          </w:p>
          <w:p w14:paraId="5F9B04D9" w14:textId="4A3BD62D" w:rsidR="00236276" w:rsidRDefault="00236276" w:rsidP="001F1A52">
            <w:pPr>
              <w:pStyle w:val="Encabezado"/>
              <w:widowControl w:val="0"/>
              <w:rPr>
                <w:rFonts w:cs="Arial"/>
                <w:szCs w:val="22"/>
              </w:rPr>
            </w:pPr>
            <w:r w:rsidRPr="001F1A52">
              <w:rPr>
                <w:rFonts w:cs="Arial"/>
                <w:szCs w:val="22"/>
              </w:rPr>
              <w:t xml:space="preserve">    Si aplicados todos los criterios de prioridad anteriores no fuere posible asignar un cupo, resolverá el Subsecretario de Educación.</w:t>
            </w:r>
          </w:p>
          <w:p w14:paraId="74944866" w14:textId="77777777" w:rsidR="00236276" w:rsidRPr="001F1A52" w:rsidRDefault="00236276" w:rsidP="001F1A52">
            <w:pPr>
              <w:pStyle w:val="Encabezado"/>
              <w:widowControl w:val="0"/>
              <w:rPr>
                <w:rFonts w:cs="Arial"/>
                <w:szCs w:val="22"/>
              </w:rPr>
            </w:pPr>
          </w:p>
          <w:p w14:paraId="5915F0F1" w14:textId="2A12AE22" w:rsidR="00236276" w:rsidRDefault="00236276" w:rsidP="001F1A52">
            <w:pPr>
              <w:pStyle w:val="Encabezado"/>
              <w:widowControl w:val="0"/>
              <w:rPr>
                <w:rFonts w:cs="Arial"/>
                <w:szCs w:val="22"/>
              </w:rPr>
            </w:pPr>
            <w:r w:rsidRPr="001F1A52">
              <w:rPr>
                <w:rFonts w:cs="Arial"/>
                <w:szCs w:val="22"/>
              </w:rPr>
              <w:t xml:space="preserve">    La resolución a la cual se refiere el inciso segundo deberá contener el listado de todos los y las postulantes que cumplen los requisitos para acceder a la bonificación por retiro voluntario. Además, dicha resolución incluirá la individualización de los beneficiarios de los cupos disponibles y las demás materias que defina el reglamento.</w:t>
            </w:r>
          </w:p>
          <w:p w14:paraId="29AF09B2" w14:textId="77777777" w:rsidR="00236276" w:rsidRPr="001F1A52" w:rsidRDefault="00236276" w:rsidP="001F1A52">
            <w:pPr>
              <w:pStyle w:val="Encabezado"/>
              <w:widowControl w:val="0"/>
              <w:rPr>
                <w:rFonts w:cs="Arial"/>
                <w:szCs w:val="22"/>
              </w:rPr>
            </w:pPr>
          </w:p>
          <w:p w14:paraId="39C92DE9" w14:textId="2B67E4ED" w:rsidR="00236276" w:rsidRDefault="00236276" w:rsidP="001F1A52">
            <w:pPr>
              <w:pStyle w:val="Encabezado"/>
              <w:widowControl w:val="0"/>
              <w:rPr>
                <w:rFonts w:cs="Arial"/>
                <w:szCs w:val="22"/>
              </w:rPr>
            </w:pPr>
            <w:r w:rsidRPr="001F1A52">
              <w:rPr>
                <w:rFonts w:cs="Arial"/>
                <w:szCs w:val="22"/>
              </w:rPr>
              <w:t xml:space="preserve">    Una vez dictada la resolución a que se refiere el inciso segundo, la Subsecretaría de Educación la remitirá mediante los mecanismos que defina el reglamento a cada una de las instituciones señaladas en el inciso primero del artículo 1º, y dichas entidades la difundirán de inmediato a través de medios de amplio acceso. Dentro de los 5 días hábiles siguientes a la fecha de la dictación de la resolución antes indicada, la institución empleadora deberá notificar personalmente, por carta certificada dirigida al domicilio que el trabajador tenga registrado en el servicio o mediante correo electrónico a cada uno de los trabajadores que participaron en el proceso de postulación del resultado del mismo.</w:t>
            </w:r>
          </w:p>
          <w:p w14:paraId="4BC629EB" w14:textId="77777777" w:rsidR="00236276" w:rsidRPr="001F1A52" w:rsidRDefault="00236276" w:rsidP="001F1A52">
            <w:pPr>
              <w:pStyle w:val="Encabezado"/>
              <w:widowControl w:val="0"/>
              <w:rPr>
                <w:rFonts w:cs="Arial"/>
                <w:szCs w:val="22"/>
              </w:rPr>
            </w:pPr>
          </w:p>
          <w:p w14:paraId="75F30DBF" w14:textId="079D73E3" w:rsidR="00236276" w:rsidRDefault="00236276" w:rsidP="001F1A52">
            <w:pPr>
              <w:pStyle w:val="Encabezado"/>
              <w:widowControl w:val="0"/>
              <w:rPr>
                <w:rFonts w:cs="Arial"/>
                <w:szCs w:val="22"/>
              </w:rPr>
            </w:pPr>
            <w:r w:rsidRPr="001F1A52">
              <w:rPr>
                <w:rFonts w:cs="Arial"/>
                <w:szCs w:val="22"/>
              </w:rPr>
              <w:t xml:space="preserve">    Los trabajadores que resulten beneficiarios de cupos en la bonificación por retiro voluntario deberán informar por escrito al Departamento de Recursos Humanos o a quien cumpla la función en su institución empleadora, a más tardar el último día del mes siguiente a la dictación de la resolución a que se refiere el inciso segundo de este artículo, la fecha en que dejarán definitivamente el cargo y el total de horas que sirvan. Con todo, la renuncia voluntaria deberá hacerse efectiva a más tardar en los plazos que establece la presente ley.</w:t>
            </w:r>
          </w:p>
          <w:p w14:paraId="3E7384A3" w14:textId="77777777" w:rsidR="00236276" w:rsidRPr="001F1A52" w:rsidRDefault="00236276" w:rsidP="001F1A52">
            <w:pPr>
              <w:pStyle w:val="Encabezado"/>
              <w:widowControl w:val="0"/>
              <w:rPr>
                <w:rFonts w:cs="Arial"/>
                <w:szCs w:val="22"/>
              </w:rPr>
            </w:pPr>
          </w:p>
          <w:p w14:paraId="58FF37E8" w14:textId="77777777" w:rsidR="00236276" w:rsidRDefault="00236276" w:rsidP="001F1A52">
            <w:pPr>
              <w:pStyle w:val="Encabezado"/>
              <w:widowControl w:val="0"/>
              <w:tabs>
                <w:tab w:val="clear" w:pos="4252"/>
                <w:tab w:val="clear" w:pos="8504"/>
                <w:tab w:val="left" w:pos="2835"/>
              </w:tabs>
              <w:rPr>
                <w:rFonts w:cs="Arial"/>
                <w:szCs w:val="22"/>
              </w:rPr>
            </w:pPr>
            <w:r w:rsidRPr="001F1A52">
              <w:rPr>
                <w:rFonts w:cs="Arial"/>
                <w:szCs w:val="22"/>
              </w:rPr>
              <w:t xml:space="preserve">    Sin perjuicio de lo establecido en el artículo siguiente, los trabajadores que se encuentren en la situación establecida en el literal a) de este artículo y que resulten beneficiarios de un cupo, no podrán desistirse de su renuncia voluntaria.</w:t>
            </w:r>
          </w:p>
          <w:p w14:paraId="12FF5321" w14:textId="3AC95644" w:rsidR="00236276" w:rsidRPr="00D81A58" w:rsidRDefault="00236276" w:rsidP="001F1A52">
            <w:pPr>
              <w:pStyle w:val="Encabezado"/>
              <w:widowControl w:val="0"/>
              <w:tabs>
                <w:tab w:val="clear" w:pos="4252"/>
                <w:tab w:val="clear" w:pos="8504"/>
                <w:tab w:val="left" w:pos="2835"/>
              </w:tabs>
              <w:rPr>
                <w:rFonts w:cs="Arial"/>
                <w:szCs w:val="22"/>
              </w:rPr>
            </w:pPr>
          </w:p>
        </w:tc>
        <w:tc>
          <w:tcPr>
            <w:tcW w:w="2500" w:type="pct"/>
          </w:tcPr>
          <w:p w14:paraId="420AE499" w14:textId="77777777" w:rsidR="00236276" w:rsidRPr="00A869A5" w:rsidRDefault="00236276" w:rsidP="005379F6">
            <w:pPr>
              <w:widowControl w:val="0"/>
              <w:rPr>
                <w:rFonts w:cs="Arial"/>
                <w:bCs/>
                <w:szCs w:val="22"/>
                <w:lang w:val="es-CL"/>
              </w:rPr>
            </w:pPr>
            <w:r w:rsidRPr="00A869A5">
              <w:rPr>
                <w:rFonts w:cs="Arial"/>
                <w:bCs/>
                <w:szCs w:val="22"/>
                <w:lang w:val="es-CL"/>
              </w:rPr>
              <w:t>Artículo 56.- Modifícase la ley Nº20.964 del modo siguiente:</w:t>
            </w:r>
          </w:p>
          <w:p w14:paraId="5690D5B4" w14:textId="30FB8F75" w:rsidR="00236276" w:rsidRDefault="00236276" w:rsidP="005379F6">
            <w:pPr>
              <w:widowControl w:val="0"/>
              <w:rPr>
                <w:rFonts w:cs="Arial"/>
                <w:bCs/>
                <w:szCs w:val="22"/>
                <w:lang w:val="es-CL"/>
              </w:rPr>
            </w:pPr>
          </w:p>
          <w:p w14:paraId="3DBB4FB9" w14:textId="77777777" w:rsidR="00443463" w:rsidRDefault="00443463" w:rsidP="005379F6">
            <w:pPr>
              <w:widowControl w:val="0"/>
              <w:rPr>
                <w:rFonts w:cs="Arial"/>
                <w:bCs/>
                <w:szCs w:val="22"/>
                <w:lang w:val="es-CL"/>
              </w:rPr>
            </w:pPr>
          </w:p>
          <w:p w14:paraId="2EE83633" w14:textId="77777777" w:rsidR="00236276" w:rsidRPr="00A869A5" w:rsidRDefault="00236276" w:rsidP="005379F6">
            <w:pPr>
              <w:widowControl w:val="0"/>
              <w:rPr>
                <w:rFonts w:cs="Arial"/>
                <w:bCs/>
                <w:szCs w:val="22"/>
                <w:lang w:val="es-CL"/>
              </w:rPr>
            </w:pPr>
          </w:p>
          <w:p w14:paraId="45C40436" w14:textId="4085EE57" w:rsidR="00236276" w:rsidRDefault="00236276" w:rsidP="005379F6">
            <w:pPr>
              <w:widowControl w:val="0"/>
              <w:rPr>
                <w:rFonts w:cs="Arial"/>
                <w:bCs/>
                <w:szCs w:val="22"/>
                <w:lang w:val="es-CL"/>
              </w:rPr>
            </w:pPr>
            <w:r w:rsidRPr="00A869A5">
              <w:rPr>
                <w:rFonts w:cs="Arial"/>
                <w:bCs/>
                <w:szCs w:val="22"/>
                <w:lang w:val="es-CL"/>
              </w:rPr>
              <w:t>1. En el artículo 3:</w:t>
            </w:r>
          </w:p>
          <w:p w14:paraId="6D1566C8" w14:textId="0568C1F2" w:rsidR="00236276" w:rsidRDefault="00236276" w:rsidP="005379F6">
            <w:pPr>
              <w:widowControl w:val="0"/>
              <w:rPr>
                <w:rFonts w:cs="Arial"/>
                <w:bCs/>
                <w:szCs w:val="22"/>
                <w:lang w:val="es-CL"/>
              </w:rPr>
            </w:pPr>
          </w:p>
          <w:p w14:paraId="1EE504BB" w14:textId="647BF9BB" w:rsidR="00236276" w:rsidRDefault="00236276" w:rsidP="005379F6">
            <w:pPr>
              <w:widowControl w:val="0"/>
              <w:rPr>
                <w:rFonts w:cs="Arial"/>
                <w:bCs/>
                <w:szCs w:val="22"/>
                <w:lang w:val="es-CL"/>
              </w:rPr>
            </w:pPr>
          </w:p>
          <w:p w14:paraId="0328638A" w14:textId="6A12167E" w:rsidR="00236276" w:rsidRDefault="00236276" w:rsidP="005379F6">
            <w:pPr>
              <w:widowControl w:val="0"/>
              <w:rPr>
                <w:rFonts w:cs="Arial"/>
                <w:bCs/>
                <w:szCs w:val="22"/>
                <w:lang w:val="es-CL"/>
              </w:rPr>
            </w:pPr>
          </w:p>
          <w:p w14:paraId="52F5C30D" w14:textId="71675D6E" w:rsidR="00236276" w:rsidRDefault="00236276" w:rsidP="005379F6">
            <w:pPr>
              <w:widowControl w:val="0"/>
              <w:rPr>
                <w:rFonts w:cs="Arial"/>
                <w:bCs/>
                <w:szCs w:val="22"/>
                <w:lang w:val="es-CL"/>
              </w:rPr>
            </w:pPr>
          </w:p>
          <w:p w14:paraId="2578476A" w14:textId="1FD2D7EF" w:rsidR="00236276" w:rsidRDefault="00236276" w:rsidP="005379F6">
            <w:pPr>
              <w:widowControl w:val="0"/>
              <w:rPr>
                <w:rFonts w:cs="Arial"/>
                <w:bCs/>
                <w:szCs w:val="22"/>
                <w:lang w:val="es-CL"/>
              </w:rPr>
            </w:pPr>
          </w:p>
          <w:p w14:paraId="76B2ADFC" w14:textId="1117399C" w:rsidR="00236276" w:rsidRDefault="00236276" w:rsidP="005379F6">
            <w:pPr>
              <w:widowControl w:val="0"/>
              <w:rPr>
                <w:rFonts w:cs="Arial"/>
                <w:bCs/>
                <w:szCs w:val="22"/>
                <w:lang w:val="es-CL"/>
              </w:rPr>
            </w:pPr>
          </w:p>
          <w:p w14:paraId="4309CA0C" w14:textId="013A5BE8" w:rsidR="00236276" w:rsidRDefault="00236276" w:rsidP="005379F6">
            <w:pPr>
              <w:widowControl w:val="0"/>
              <w:rPr>
                <w:rFonts w:cs="Arial"/>
                <w:bCs/>
                <w:szCs w:val="22"/>
                <w:lang w:val="es-CL"/>
              </w:rPr>
            </w:pPr>
          </w:p>
          <w:p w14:paraId="56074E8D" w14:textId="478FD6A7" w:rsidR="00236276" w:rsidRDefault="00236276" w:rsidP="005379F6">
            <w:pPr>
              <w:widowControl w:val="0"/>
              <w:rPr>
                <w:rFonts w:cs="Arial"/>
                <w:bCs/>
                <w:szCs w:val="22"/>
                <w:lang w:val="es-CL"/>
              </w:rPr>
            </w:pPr>
          </w:p>
          <w:p w14:paraId="742A9DAE" w14:textId="77777777" w:rsidR="00236276" w:rsidRPr="00A869A5" w:rsidRDefault="00236276" w:rsidP="005379F6">
            <w:pPr>
              <w:widowControl w:val="0"/>
              <w:rPr>
                <w:rFonts w:cs="Arial"/>
                <w:bCs/>
                <w:szCs w:val="22"/>
                <w:lang w:val="es-CL"/>
              </w:rPr>
            </w:pPr>
          </w:p>
          <w:p w14:paraId="0BE25FD7" w14:textId="77777777" w:rsidR="00236276" w:rsidRPr="00A869A5" w:rsidRDefault="00236276" w:rsidP="005379F6">
            <w:pPr>
              <w:widowControl w:val="0"/>
              <w:rPr>
                <w:rFonts w:cs="Arial"/>
                <w:bCs/>
                <w:szCs w:val="22"/>
                <w:lang w:val="es-CL"/>
              </w:rPr>
            </w:pPr>
          </w:p>
          <w:p w14:paraId="068374E1" w14:textId="2570F893" w:rsidR="00236276" w:rsidRDefault="00236276" w:rsidP="005379F6">
            <w:pPr>
              <w:widowControl w:val="0"/>
              <w:rPr>
                <w:rFonts w:cs="Arial"/>
                <w:bCs/>
                <w:szCs w:val="22"/>
                <w:lang w:val="es-CL"/>
              </w:rPr>
            </w:pPr>
            <w:r w:rsidRPr="00A869A5">
              <w:rPr>
                <w:rFonts w:cs="Arial"/>
                <w:bCs/>
                <w:szCs w:val="22"/>
                <w:lang w:val="es-CL"/>
              </w:rPr>
              <w:t>a) Intercálase en el inciso segundo, a continuación de la frase “a la Subsecretaría de Educación,” la oración siguiente: “en el plazo máximo que fije dicha Subsecretaría,”.</w:t>
            </w:r>
          </w:p>
          <w:p w14:paraId="79FCDFC3" w14:textId="07C7B79B" w:rsidR="00236276" w:rsidRDefault="00236276" w:rsidP="005379F6">
            <w:pPr>
              <w:widowControl w:val="0"/>
              <w:rPr>
                <w:rFonts w:cs="Arial"/>
                <w:bCs/>
                <w:szCs w:val="22"/>
                <w:lang w:val="es-CL"/>
              </w:rPr>
            </w:pPr>
          </w:p>
          <w:p w14:paraId="13DB7C32" w14:textId="3ADFB988" w:rsidR="00236276" w:rsidRDefault="00236276" w:rsidP="005379F6">
            <w:pPr>
              <w:widowControl w:val="0"/>
              <w:rPr>
                <w:rFonts w:cs="Arial"/>
                <w:bCs/>
                <w:szCs w:val="22"/>
                <w:lang w:val="es-CL"/>
              </w:rPr>
            </w:pPr>
          </w:p>
          <w:p w14:paraId="33DD67DB" w14:textId="22C79329" w:rsidR="00236276" w:rsidRDefault="00236276" w:rsidP="005379F6">
            <w:pPr>
              <w:widowControl w:val="0"/>
              <w:rPr>
                <w:rFonts w:cs="Arial"/>
                <w:bCs/>
                <w:szCs w:val="22"/>
                <w:lang w:val="es-CL"/>
              </w:rPr>
            </w:pPr>
          </w:p>
          <w:p w14:paraId="5D6546C9" w14:textId="23FEF8F6" w:rsidR="00236276" w:rsidRDefault="00236276" w:rsidP="005379F6">
            <w:pPr>
              <w:widowControl w:val="0"/>
              <w:rPr>
                <w:rFonts w:cs="Arial"/>
                <w:bCs/>
                <w:szCs w:val="22"/>
                <w:lang w:val="es-CL"/>
              </w:rPr>
            </w:pPr>
          </w:p>
          <w:p w14:paraId="07A1A819" w14:textId="27F96D36" w:rsidR="00236276" w:rsidRDefault="00236276" w:rsidP="005379F6">
            <w:pPr>
              <w:widowControl w:val="0"/>
              <w:rPr>
                <w:rFonts w:cs="Arial"/>
                <w:bCs/>
                <w:szCs w:val="22"/>
                <w:lang w:val="es-CL"/>
              </w:rPr>
            </w:pPr>
          </w:p>
          <w:p w14:paraId="26DF6B70" w14:textId="0C929912" w:rsidR="00236276" w:rsidRDefault="00236276" w:rsidP="005379F6">
            <w:pPr>
              <w:widowControl w:val="0"/>
              <w:rPr>
                <w:rFonts w:cs="Arial"/>
                <w:bCs/>
                <w:szCs w:val="22"/>
                <w:lang w:val="es-CL"/>
              </w:rPr>
            </w:pPr>
          </w:p>
          <w:p w14:paraId="6F06F671" w14:textId="51307409" w:rsidR="00236276" w:rsidRDefault="00236276" w:rsidP="005379F6">
            <w:pPr>
              <w:widowControl w:val="0"/>
              <w:rPr>
                <w:rFonts w:cs="Arial"/>
                <w:bCs/>
                <w:szCs w:val="22"/>
                <w:lang w:val="es-CL"/>
              </w:rPr>
            </w:pPr>
          </w:p>
          <w:p w14:paraId="4AE05AA1" w14:textId="38CD2C85" w:rsidR="00236276" w:rsidRDefault="00236276" w:rsidP="005379F6">
            <w:pPr>
              <w:widowControl w:val="0"/>
              <w:rPr>
                <w:rFonts w:cs="Arial"/>
                <w:bCs/>
                <w:szCs w:val="22"/>
                <w:lang w:val="es-CL"/>
              </w:rPr>
            </w:pPr>
          </w:p>
          <w:p w14:paraId="3231C894" w14:textId="0CC80563" w:rsidR="00236276" w:rsidRDefault="00236276" w:rsidP="005379F6">
            <w:pPr>
              <w:widowControl w:val="0"/>
              <w:rPr>
                <w:rFonts w:cs="Arial"/>
                <w:bCs/>
                <w:szCs w:val="22"/>
                <w:lang w:val="es-CL"/>
              </w:rPr>
            </w:pPr>
          </w:p>
          <w:p w14:paraId="70835B30" w14:textId="33AA486A" w:rsidR="00236276" w:rsidRDefault="00236276" w:rsidP="005379F6">
            <w:pPr>
              <w:widowControl w:val="0"/>
              <w:rPr>
                <w:rFonts w:cs="Arial"/>
                <w:bCs/>
                <w:szCs w:val="22"/>
                <w:lang w:val="es-CL"/>
              </w:rPr>
            </w:pPr>
          </w:p>
          <w:p w14:paraId="26A8EC71" w14:textId="0553C6F3" w:rsidR="00236276" w:rsidRDefault="00236276" w:rsidP="005379F6">
            <w:pPr>
              <w:widowControl w:val="0"/>
              <w:rPr>
                <w:rFonts w:cs="Arial"/>
                <w:bCs/>
                <w:szCs w:val="22"/>
                <w:lang w:val="es-CL"/>
              </w:rPr>
            </w:pPr>
          </w:p>
          <w:p w14:paraId="7A0416B0" w14:textId="22482C70" w:rsidR="00236276" w:rsidRDefault="00236276" w:rsidP="005379F6">
            <w:pPr>
              <w:widowControl w:val="0"/>
              <w:rPr>
                <w:rFonts w:cs="Arial"/>
                <w:bCs/>
                <w:szCs w:val="22"/>
                <w:lang w:val="es-CL"/>
              </w:rPr>
            </w:pPr>
          </w:p>
          <w:p w14:paraId="45DD9456" w14:textId="6B423EA4" w:rsidR="00236276" w:rsidRDefault="00236276" w:rsidP="005379F6">
            <w:pPr>
              <w:widowControl w:val="0"/>
              <w:rPr>
                <w:rFonts w:cs="Arial"/>
                <w:bCs/>
                <w:szCs w:val="22"/>
                <w:lang w:val="es-CL"/>
              </w:rPr>
            </w:pPr>
          </w:p>
          <w:p w14:paraId="676A0E04" w14:textId="3F4937DE" w:rsidR="00236276" w:rsidRDefault="00236276" w:rsidP="005379F6">
            <w:pPr>
              <w:widowControl w:val="0"/>
              <w:rPr>
                <w:rFonts w:cs="Arial"/>
                <w:bCs/>
                <w:szCs w:val="22"/>
                <w:lang w:val="es-CL"/>
              </w:rPr>
            </w:pPr>
          </w:p>
          <w:p w14:paraId="76F122B3" w14:textId="7AFA2BBB" w:rsidR="00236276" w:rsidRDefault="00236276" w:rsidP="005379F6">
            <w:pPr>
              <w:widowControl w:val="0"/>
              <w:rPr>
                <w:rFonts w:cs="Arial"/>
                <w:bCs/>
                <w:szCs w:val="22"/>
                <w:lang w:val="es-CL"/>
              </w:rPr>
            </w:pPr>
          </w:p>
          <w:p w14:paraId="6A6C8D15" w14:textId="3E0795C7" w:rsidR="00236276" w:rsidRDefault="00236276" w:rsidP="005379F6">
            <w:pPr>
              <w:widowControl w:val="0"/>
              <w:rPr>
                <w:rFonts w:cs="Arial"/>
                <w:bCs/>
                <w:szCs w:val="22"/>
                <w:lang w:val="es-CL"/>
              </w:rPr>
            </w:pPr>
          </w:p>
          <w:p w14:paraId="4409BB13" w14:textId="4229F1A2" w:rsidR="00236276" w:rsidRDefault="00236276" w:rsidP="005379F6">
            <w:pPr>
              <w:widowControl w:val="0"/>
              <w:rPr>
                <w:rFonts w:cs="Arial"/>
                <w:bCs/>
                <w:szCs w:val="22"/>
                <w:lang w:val="es-CL"/>
              </w:rPr>
            </w:pPr>
          </w:p>
          <w:p w14:paraId="5E27A885" w14:textId="37CC4A71" w:rsidR="00236276" w:rsidRDefault="00236276" w:rsidP="005379F6">
            <w:pPr>
              <w:widowControl w:val="0"/>
              <w:rPr>
                <w:rFonts w:cs="Arial"/>
                <w:bCs/>
                <w:szCs w:val="22"/>
                <w:lang w:val="es-CL"/>
              </w:rPr>
            </w:pPr>
          </w:p>
          <w:p w14:paraId="3350AC51" w14:textId="48E80510" w:rsidR="00236276" w:rsidRDefault="00236276" w:rsidP="005379F6">
            <w:pPr>
              <w:widowControl w:val="0"/>
              <w:rPr>
                <w:rFonts w:cs="Arial"/>
                <w:bCs/>
                <w:szCs w:val="22"/>
                <w:lang w:val="es-CL"/>
              </w:rPr>
            </w:pPr>
          </w:p>
          <w:p w14:paraId="08170C02" w14:textId="172896AE" w:rsidR="00236276" w:rsidRDefault="00236276" w:rsidP="005379F6">
            <w:pPr>
              <w:widowControl w:val="0"/>
              <w:rPr>
                <w:rFonts w:cs="Arial"/>
                <w:bCs/>
                <w:szCs w:val="22"/>
                <w:lang w:val="es-CL"/>
              </w:rPr>
            </w:pPr>
          </w:p>
          <w:p w14:paraId="0B29552D" w14:textId="17A9D225" w:rsidR="00236276" w:rsidRDefault="00236276" w:rsidP="005379F6">
            <w:pPr>
              <w:widowControl w:val="0"/>
              <w:rPr>
                <w:rFonts w:cs="Arial"/>
                <w:bCs/>
                <w:szCs w:val="22"/>
                <w:lang w:val="es-CL"/>
              </w:rPr>
            </w:pPr>
          </w:p>
          <w:p w14:paraId="68EFA53D" w14:textId="5631A9EC" w:rsidR="00236276" w:rsidRDefault="00236276" w:rsidP="005379F6">
            <w:pPr>
              <w:widowControl w:val="0"/>
              <w:rPr>
                <w:rFonts w:cs="Arial"/>
                <w:bCs/>
                <w:szCs w:val="22"/>
                <w:lang w:val="es-CL"/>
              </w:rPr>
            </w:pPr>
          </w:p>
          <w:p w14:paraId="4A50B826" w14:textId="591A0A36" w:rsidR="00236276" w:rsidRDefault="00236276" w:rsidP="005379F6">
            <w:pPr>
              <w:widowControl w:val="0"/>
              <w:rPr>
                <w:rFonts w:cs="Arial"/>
                <w:bCs/>
                <w:szCs w:val="22"/>
                <w:lang w:val="es-CL"/>
              </w:rPr>
            </w:pPr>
          </w:p>
          <w:p w14:paraId="57069BD9" w14:textId="521B7434" w:rsidR="00236276" w:rsidRDefault="00236276" w:rsidP="005379F6">
            <w:pPr>
              <w:widowControl w:val="0"/>
              <w:rPr>
                <w:rFonts w:cs="Arial"/>
                <w:bCs/>
                <w:szCs w:val="22"/>
                <w:lang w:val="es-CL"/>
              </w:rPr>
            </w:pPr>
          </w:p>
          <w:p w14:paraId="0245C9DC" w14:textId="1D5E203C" w:rsidR="00236276" w:rsidRDefault="00236276" w:rsidP="005379F6">
            <w:pPr>
              <w:widowControl w:val="0"/>
              <w:rPr>
                <w:rFonts w:cs="Arial"/>
                <w:bCs/>
                <w:szCs w:val="22"/>
                <w:lang w:val="es-CL"/>
              </w:rPr>
            </w:pPr>
          </w:p>
          <w:p w14:paraId="3F07643B" w14:textId="5C071F69" w:rsidR="00236276" w:rsidRDefault="00236276" w:rsidP="005379F6">
            <w:pPr>
              <w:widowControl w:val="0"/>
              <w:rPr>
                <w:rFonts w:cs="Arial"/>
                <w:bCs/>
                <w:szCs w:val="22"/>
                <w:lang w:val="es-CL"/>
              </w:rPr>
            </w:pPr>
          </w:p>
          <w:p w14:paraId="184CEF2A" w14:textId="59D03D01" w:rsidR="00236276" w:rsidRDefault="00236276" w:rsidP="005379F6">
            <w:pPr>
              <w:widowControl w:val="0"/>
              <w:rPr>
                <w:rFonts w:cs="Arial"/>
                <w:bCs/>
                <w:szCs w:val="22"/>
                <w:lang w:val="es-CL"/>
              </w:rPr>
            </w:pPr>
          </w:p>
          <w:p w14:paraId="24C14394" w14:textId="3D987E0A" w:rsidR="00236276" w:rsidRDefault="00236276" w:rsidP="005379F6">
            <w:pPr>
              <w:widowControl w:val="0"/>
              <w:rPr>
                <w:rFonts w:cs="Arial"/>
                <w:bCs/>
                <w:szCs w:val="22"/>
                <w:lang w:val="es-CL"/>
              </w:rPr>
            </w:pPr>
          </w:p>
          <w:p w14:paraId="1E28119D" w14:textId="6DDF2ED3" w:rsidR="00236276" w:rsidRDefault="00236276" w:rsidP="005379F6">
            <w:pPr>
              <w:widowControl w:val="0"/>
              <w:rPr>
                <w:rFonts w:cs="Arial"/>
                <w:bCs/>
                <w:szCs w:val="22"/>
                <w:lang w:val="es-CL"/>
              </w:rPr>
            </w:pPr>
          </w:p>
          <w:p w14:paraId="261433E3" w14:textId="5A38FC6B" w:rsidR="00236276" w:rsidRDefault="00236276" w:rsidP="005379F6">
            <w:pPr>
              <w:widowControl w:val="0"/>
              <w:rPr>
                <w:rFonts w:cs="Arial"/>
                <w:bCs/>
                <w:szCs w:val="22"/>
                <w:lang w:val="es-CL"/>
              </w:rPr>
            </w:pPr>
          </w:p>
          <w:p w14:paraId="57388197" w14:textId="27B23283" w:rsidR="00236276" w:rsidRDefault="00236276" w:rsidP="005379F6">
            <w:pPr>
              <w:widowControl w:val="0"/>
              <w:rPr>
                <w:rFonts w:cs="Arial"/>
                <w:bCs/>
                <w:szCs w:val="22"/>
                <w:lang w:val="es-CL"/>
              </w:rPr>
            </w:pPr>
          </w:p>
          <w:p w14:paraId="7A4885E1" w14:textId="2958ED5A" w:rsidR="00236276" w:rsidRDefault="00236276" w:rsidP="005379F6">
            <w:pPr>
              <w:widowControl w:val="0"/>
              <w:rPr>
                <w:rFonts w:cs="Arial"/>
                <w:bCs/>
                <w:szCs w:val="22"/>
                <w:lang w:val="es-CL"/>
              </w:rPr>
            </w:pPr>
          </w:p>
          <w:p w14:paraId="53966A23" w14:textId="2447B9F0" w:rsidR="00236276" w:rsidRDefault="00236276" w:rsidP="005379F6">
            <w:pPr>
              <w:widowControl w:val="0"/>
              <w:rPr>
                <w:rFonts w:cs="Arial"/>
                <w:bCs/>
                <w:szCs w:val="22"/>
                <w:lang w:val="es-CL"/>
              </w:rPr>
            </w:pPr>
          </w:p>
          <w:p w14:paraId="6EB4F7A3" w14:textId="2476AA79" w:rsidR="00236276" w:rsidRDefault="00236276" w:rsidP="005379F6">
            <w:pPr>
              <w:widowControl w:val="0"/>
              <w:rPr>
                <w:rFonts w:cs="Arial"/>
                <w:bCs/>
                <w:szCs w:val="22"/>
                <w:lang w:val="es-CL"/>
              </w:rPr>
            </w:pPr>
          </w:p>
          <w:p w14:paraId="7776A66A" w14:textId="7F4CAE8C" w:rsidR="00236276" w:rsidRDefault="00236276" w:rsidP="005379F6">
            <w:pPr>
              <w:widowControl w:val="0"/>
              <w:rPr>
                <w:rFonts w:cs="Arial"/>
                <w:bCs/>
                <w:szCs w:val="22"/>
                <w:lang w:val="es-CL"/>
              </w:rPr>
            </w:pPr>
          </w:p>
          <w:p w14:paraId="3BD13BC7" w14:textId="0C9CE8D8" w:rsidR="00236276" w:rsidRDefault="00236276" w:rsidP="005379F6">
            <w:pPr>
              <w:widowControl w:val="0"/>
              <w:rPr>
                <w:rFonts w:cs="Arial"/>
                <w:bCs/>
                <w:szCs w:val="22"/>
                <w:lang w:val="es-CL"/>
              </w:rPr>
            </w:pPr>
          </w:p>
          <w:p w14:paraId="7A9D53D6" w14:textId="2E656FC6" w:rsidR="00236276" w:rsidRDefault="00236276" w:rsidP="005379F6">
            <w:pPr>
              <w:widowControl w:val="0"/>
              <w:rPr>
                <w:rFonts w:cs="Arial"/>
                <w:bCs/>
                <w:szCs w:val="22"/>
                <w:lang w:val="es-CL"/>
              </w:rPr>
            </w:pPr>
          </w:p>
          <w:p w14:paraId="047DD3C1" w14:textId="7B166F0F" w:rsidR="00236276" w:rsidRDefault="00236276" w:rsidP="005379F6">
            <w:pPr>
              <w:widowControl w:val="0"/>
              <w:rPr>
                <w:rFonts w:cs="Arial"/>
                <w:bCs/>
                <w:szCs w:val="22"/>
                <w:lang w:val="es-CL"/>
              </w:rPr>
            </w:pPr>
          </w:p>
          <w:p w14:paraId="26AF955A" w14:textId="490DF26F" w:rsidR="00236276" w:rsidRDefault="00236276" w:rsidP="005379F6">
            <w:pPr>
              <w:widowControl w:val="0"/>
              <w:rPr>
                <w:rFonts w:cs="Arial"/>
                <w:bCs/>
                <w:szCs w:val="22"/>
                <w:lang w:val="es-CL"/>
              </w:rPr>
            </w:pPr>
          </w:p>
          <w:p w14:paraId="371A6318" w14:textId="4EACD81B" w:rsidR="00236276" w:rsidRDefault="00236276" w:rsidP="005379F6">
            <w:pPr>
              <w:widowControl w:val="0"/>
              <w:rPr>
                <w:rFonts w:cs="Arial"/>
                <w:bCs/>
                <w:szCs w:val="22"/>
                <w:lang w:val="es-CL"/>
              </w:rPr>
            </w:pPr>
          </w:p>
          <w:p w14:paraId="57EB7639" w14:textId="40DDA57F" w:rsidR="00236276" w:rsidRDefault="00236276" w:rsidP="005379F6">
            <w:pPr>
              <w:widowControl w:val="0"/>
              <w:rPr>
                <w:rFonts w:cs="Arial"/>
                <w:bCs/>
                <w:szCs w:val="22"/>
                <w:lang w:val="es-CL"/>
              </w:rPr>
            </w:pPr>
          </w:p>
          <w:p w14:paraId="1222CC29" w14:textId="42836132" w:rsidR="00236276" w:rsidRDefault="00236276" w:rsidP="005379F6">
            <w:pPr>
              <w:widowControl w:val="0"/>
              <w:rPr>
                <w:rFonts w:cs="Arial"/>
                <w:bCs/>
                <w:szCs w:val="22"/>
                <w:lang w:val="es-CL"/>
              </w:rPr>
            </w:pPr>
          </w:p>
          <w:p w14:paraId="45349441" w14:textId="7D8DF34E" w:rsidR="00236276" w:rsidRDefault="00236276" w:rsidP="005379F6">
            <w:pPr>
              <w:widowControl w:val="0"/>
              <w:rPr>
                <w:rFonts w:cs="Arial"/>
                <w:bCs/>
                <w:szCs w:val="22"/>
                <w:lang w:val="es-CL"/>
              </w:rPr>
            </w:pPr>
          </w:p>
          <w:p w14:paraId="49BBE029" w14:textId="321D1727" w:rsidR="00236276" w:rsidRDefault="00236276" w:rsidP="005379F6">
            <w:pPr>
              <w:widowControl w:val="0"/>
              <w:rPr>
                <w:rFonts w:cs="Arial"/>
                <w:bCs/>
                <w:szCs w:val="22"/>
                <w:lang w:val="es-CL"/>
              </w:rPr>
            </w:pPr>
          </w:p>
          <w:p w14:paraId="210E10FB" w14:textId="561BBCEF" w:rsidR="00236276" w:rsidRDefault="00236276" w:rsidP="005379F6">
            <w:pPr>
              <w:widowControl w:val="0"/>
              <w:rPr>
                <w:rFonts w:cs="Arial"/>
                <w:bCs/>
                <w:szCs w:val="22"/>
                <w:lang w:val="es-CL"/>
              </w:rPr>
            </w:pPr>
          </w:p>
          <w:p w14:paraId="012BFEC2" w14:textId="35975FF1" w:rsidR="00236276" w:rsidRDefault="00236276" w:rsidP="005379F6">
            <w:pPr>
              <w:widowControl w:val="0"/>
              <w:rPr>
                <w:rFonts w:cs="Arial"/>
                <w:bCs/>
                <w:szCs w:val="22"/>
                <w:lang w:val="es-CL"/>
              </w:rPr>
            </w:pPr>
          </w:p>
          <w:p w14:paraId="0B4883D6" w14:textId="6C70BC5D" w:rsidR="00236276" w:rsidRDefault="00236276" w:rsidP="005379F6">
            <w:pPr>
              <w:widowControl w:val="0"/>
              <w:rPr>
                <w:rFonts w:cs="Arial"/>
                <w:bCs/>
                <w:szCs w:val="22"/>
                <w:lang w:val="es-CL"/>
              </w:rPr>
            </w:pPr>
          </w:p>
          <w:p w14:paraId="3BF71EEA" w14:textId="172EBD4B" w:rsidR="00236276" w:rsidRDefault="00236276" w:rsidP="005379F6">
            <w:pPr>
              <w:widowControl w:val="0"/>
              <w:rPr>
                <w:rFonts w:cs="Arial"/>
                <w:bCs/>
                <w:szCs w:val="22"/>
                <w:lang w:val="es-CL"/>
              </w:rPr>
            </w:pPr>
          </w:p>
          <w:p w14:paraId="7720B033" w14:textId="1CF56E1E" w:rsidR="00236276" w:rsidRDefault="00236276" w:rsidP="005379F6">
            <w:pPr>
              <w:widowControl w:val="0"/>
              <w:rPr>
                <w:rFonts w:cs="Arial"/>
                <w:bCs/>
                <w:szCs w:val="22"/>
                <w:lang w:val="es-CL"/>
              </w:rPr>
            </w:pPr>
          </w:p>
          <w:p w14:paraId="0E8E33FE" w14:textId="18797E60" w:rsidR="00236276" w:rsidRDefault="00236276" w:rsidP="005379F6">
            <w:pPr>
              <w:widowControl w:val="0"/>
              <w:rPr>
                <w:rFonts w:cs="Arial"/>
                <w:bCs/>
                <w:szCs w:val="22"/>
                <w:lang w:val="es-CL"/>
              </w:rPr>
            </w:pPr>
          </w:p>
          <w:p w14:paraId="07F1EBCA" w14:textId="75D80B9C" w:rsidR="00236276" w:rsidRDefault="00236276" w:rsidP="005379F6">
            <w:pPr>
              <w:widowControl w:val="0"/>
              <w:rPr>
                <w:rFonts w:cs="Arial"/>
                <w:bCs/>
                <w:szCs w:val="22"/>
                <w:lang w:val="es-CL"/>
              </w:rPr>
            </w:pPr>
          </w:p>
          <w:p w14:paraId="7C425109" w14:textId="21CC4A5A" w:rsidR="00236276" w:rsidRDefault="00236276" w:rsidP="005379F6">
            <w:pPr>
              <w:widowControl w:val="0"/>
              <w:rPr>
                <w:rFonts w:cs="Arial"/>
                <w:bCs/>
                <w:szCs w:val="22"/>
                <w:lang w:val="es-CL"/>
              </w:rPr>
            </w:pPr>
          </w:p>
          <w:p w14:paraId="354D2F3F" w14:textId="7AB98300" w:rsidR="00236276" w:rsidRDefault="00236276" w:rsidP="005379F6">
            <w:pPr>
              <w:widowControl w:val="0"/>
              <w:rPr>
                <w:rFonts w:cs="Arial"/>
                <w:bCs/>
                <w:szCs w:val="22"/>
                <w:lang w:val="es-CL"/>
              </w:rPr>
            </w:pPr>
          </w:p>
          <w:p w14:paraId="39E3806D" w14:textId="38A3FC9A" w:rsidR="00236276" w:rsidRDefault="00236276" w:rsidP="005379F6">
            <w:pPr>
              <w:widowControl w:val="0"/>
              <w:rPr>
                <w:rFonts w:cs="Arial"/>
                <w:bCs/>
                <w:szCs w:val="22"/>
                <w:lang w:val="es-CL"/>
              </w:rPr>
            </w:pPr>
          </w:p>
          <w:p w14:paraId="061E5FB7" w14:textId="51F7E238" w:rsidR="00236276" w:rsidRDefault="00236276" w:rsidP="005379F6">
            <w:pPr>
              <w:widowControl w:val="0"/>
              <w:rPr>
                <w:rFonts w:cs="Arial"/>
                <w:bCs/>
                <w:szCs w:val="22"/>
                <w:lang w:val="es-CL"/>
              </w:rPr>
            </w:pPr>
          </w:p>
          <w:p w14:paraId="2DAE7076" w14:textId="0FD8CE32" w:rsidR="00236276" w:rsidRDefault="00236276" w:rsidP="005379F6">
            <w:pPr>
              <w:widowControl w:val="0"/>
              <w:rPr>
                <w:rFonts w:cs="Arial"/>
                <w:bCs/>
                <w:szCs w:val="22"/>
                <w:lang w:val="es-CL"/>
              </w:rPr>
            </w:pPr>
          </w:p>
          <w:p w14:paraId="415CE1D1" w14:textId="77777777" w:rsidR="00236276" w:rsidRPr="00A869A5" w:rsidRDefault="00236276" w:rsidP="005379F6">
            <w:pPr>
              <w:widowControl w:val="0"/>
              <w:rPr>
                <w:rFonts w:cs="Arial"/>
                <w:bCs/>
                <w:szCs w:val="22"/>
              </w:rPr>
            </w:pPr>
            <w:r w:rsidRPr="00A869A5">
              <w:rPr>
                <w:rFonts w:cs="Arial"/>
                <w:bCs/>
                <w:szCs w:val="22"/>
              </w:rPr>
              <w:t>b) Agrégase el siguiente inciso final:</w:t>
            </w:r>
          </w:p>
          <w:p w14:paraId="234FEDDD" w14:textId="77777777" w:rsidR="00236276" w:rsidRPr="00A869A5" w:rsidRDefault="00236276" w:rsidP="005379F6">
            <w:pPr>
              <w:widowControl w:val="0"/>
              <w:rPr>
                <w:rFonts w:cs="Arial"/>
                <w:bCs/>
                <w:szCs w:val="22"/>
              </w:rPr>
            </w:pPr>
          </w:p>
          <w:p w14:paraId="4C64F015" w14:textId="77777777" w:rsidR="00236276" w:rsidRPr="00A869A5" w:rsidRDefault="00236276" w:rsidP="005379F6">
            <w:pPr>
              <w:widowControl w:val="0"/>
              <w:rPr>
                <w:rFonts w:cs="Arial"/>
                <w:bCs/>
                <w:szCs w:val="22"/>
                <w:lang w:val="es-CL"/>
              </w:rPr>
            </w:pPr>
            <w:r w:rsidRPr="00A869A5">
              <w:rPr>
                <w:rFonts w:cs="Arial"/>
                <w:bCs/>
                <w:szCs w:val="22"/>
              </w:rPr>
              <w:t>“La prioridad señalada en el inciso anterior, se aplicará a las y los Asistentes de la Educación cuyas postulaciones fueron rechazadas en los periodos 2016 al 2021 y cuyo rechazo no fue informado por el sostenedor en los plazos establecidos en la norma.”.</w:t>
            </w:r>
          </w:p>
          <w:p w14:paraId="66ADC3EF" w14:textId="77777777" w:rsidR="00236276" w:rsidRPr="00D81A58" w:rsidRDefault="00236276" w:rsidP="005379F6">
            <w:pPr>
              <w:widowControl w:val="0"/>
              <w:rPr>
                <w:rFonts w:cs="Arial"/>
              </w:rPr>
            </w:pPr>
          </w:p>
        </w:tc>
      </w:tr>
      <w:tr w:rsidR="00236276" w:rsidRPr="00D81A58" w14:paraId="7ACE3919" w14:textId="77777777" w:rsidTr="00236276">
        <w:trPr>
          <w:jc w:val="center"/>
        </w:trPr>
        <w:tc>
          <w:tcPr>
            <w:tcW w:w="2500" w:type="pct"/>
          </w:tcPr>
          <w:p w14:paraId="6B64E852" w14:textId="77777777" w:rsidR="00236276" w:rsidRPr="006E54FB" w:rsidRDefault="00236276" w:rsidP="006E54FB">
            <w:pPr>
              <w:pStyle w:val="Encabezado"/>
              <w:widowControl w:val="0"/>
              <w:rPr>
                <w:rFonts w:cs="Arial"/>
                <w:szCs w:val="22"/>
              </w:rPr>
            </w:pPr>
            <w:r w:rsidRPr="006E54FB">
              <w:rPr>
                <w:rFonts w:cs="Arial"/>
                <w:szCs w:val="22"/>
              </w:rPr>
              <w:t xml:space="preserve">Artículo 7º.-  Los trabajadores y las trabajadoras que, acogiéndose a la bonificación por retiro voluntario de la presente ley, tengan a la fecha del retiro una antigüedad mínima de diez años continuos de servicios efectivamente prestados en la calidad de asistentes de la educación en las entidades señaladas en el artículo 1° tendrán derecho a percibir, por una sola vez, una bonificación adicional por </w:t>
            </w:r>
            <w:r w:rsidRPr="006E54FB">
              <w:rPr>
                <w:rFonts w:cs="Arial"/>
                <w:szCs w:val="22"/>
                <w:u w:val="single"/>
              </w:rPr>
              <w:t>antigüedad de cargo fiscal.</w:t>
            </w:r>
            <w:r w:rsidRPr="006E54FB">
              <w:rPr>
                <w:rFonts w:cs="Arial"/>
                <w:szCs w:val="22"/>
              </w:rPr>
              <w:t xml:space="preserve"> El monto de la bonificación adicional dependerá de los años de servicios de cada trabajador prestados en la calidad de asistentes de la educación en las entidades que señala el artículo 1º, adicionando, si procede, el tiempo servido en los organismos o entidades educacionales del sector público que se hayan traspasado a la Administración Municipal, de acuerdo a la tabla que se incluye a continuación:</w:t>
            </w:r>
          </w:p>
          <w:p w14:paraId="19318961" w14:textId="77777777" w:rsidR="00236276" w:rsidRPr="006E54FB" w:rsidRDefault="00236276" w:rsidP="006E54FB">
            <w:pPr>
              <w:pStyle w:val="Encabezado"/>
              <w:widowControl w:val="0"/>
              <w:rPr>
                <w:rFonts w:cs="Arial"/>
                <w:szCs w:val="22"/>
              </w:rPr>
            </w:pPr>
          </w:p>
          <w:p w14:paraId="1C6FFDD2" w14:textId="77777777" w:rsidR="00236276" w:rsidRPr="006E54FB" w:rsidRDefault="00236276" w:rsidP="006E54FB">
            <w:pPr>
              <w:pStyle w:val="Encabezado"/>
              <w:widowControl w:val="0"/>
              <w:rPr>
                <w:rFonts w:cs="Arial"/>
                <w:szCs w:val="22"/>
              </w:rPr>
            </w:pPr>
            <w:r w:rsidRPr="006E54FB">
              <w:rPr>
                <w:rFonts w:cs="Arial"/>
                <w:szCs w:val="22"/>
              </w:rPr>
              <w:t xml:space="preserve">   </w:t>
            </w:r>
          </w:p>
          <w:p w14:paraId="0F6921E1" w14:textId="77777777" w:rsidR="00236276" w:rsidRPr="006E54FB" w:rsidRDefault="00236276" w:rsidP="006E54FB">
            <w:pPr>
              <w:pStyle w:val="Encabezado"/>
              <w:widowControl w:val="0"/>
              <w:rPr>
                <w:rFonts w:cs="Arial"/>
                <w:szCs w:val="22"/>
              </w:rPr>
            </w:pPr>
            <w:r w:rsidRPr="006E54FB">
              <w:rPr>
                <w:rFonts w:cs="Arial"/>
                <w:szCs w:val="22"/>
              </w:rPr>
              <w:t xml:space="preserve">          Antigüedad                Monto de la Bonificación</w:t>
            </w:r>
          </w:p>
          <w:p w14:paraId="4F457E3E" w14:textId="77777777" w:rsidR="00236276" w:rsidRPr="006E54FB" w:rsidRDefault="00236276" w:rsidP="006E54FB">
            <w:pPr>
              <w:pStyle w:val="Encabezado"/>
              <w:widowControl w:val="0"/>
              <w:rPr>
                <w:rFonts w:cs="Arial"/>
                <w:szCs w:val="22"/>
              </w:rPr>
            </w:pPr>
            <w:r w:rsidRPr="006E54FB">
              <w:rPr>
                <w:rFonts w:cs="Arial"/>
                <w:szCs w:val="22"/>
              </w:rPr>
              <w:t xml:space="preserve">      (Años de Servicio)                  Adicional (UF)</w:t>
            </w:r>
          </w:p>
          <w:p w14:paraId="3808F1A2" w14:textId="77777777" w:rsidR="00236276" w:rsidRPr="006E54FB" w:rsidRDefault="00236276" w:rsidP="006E54FB">
            <w:pPr>
              <w:pStyle w:val="Encabezado"/>
              <w:widowControl w:val="0"/>
              <w:rPr>
                <w:rFonts w:cs="Arial"/>
                <w:szCs w:val="22"/>
              </w:rPr>
            </w:pPr>
          </w:p>
          <w:p w14:paraId="4A2A96E9" w14:textId="77777777" w:rsidR="00236276" w:rsidRPr="006E54FB" w:rsidRDefault="00236276" w:rsidP="006E54FB">
            <w:pPr>
              <w:pStyle w:val="Encabezado"/>
              <w:widowControl w:val="0"/>
              <w:rPr>
                <w:rFonts w:cs="Arial"/>
                <w:szCs w:val="22"/>
              </w:rPr>
            </w:pPr>
            <w:r w:rsidRPr="006E54FB">
              <w:rPr>
                <w:rFonts w:cs="Arial"/>
                <w:szCs w:val="22"/>
              </w:rPr>
              <w:t xml:space="preserve">          Entre 10 y 14                          80</w:t>
            </w:r>
          </w:p>
          <w:p w14:paraId="5EEC5849" w14:textId="77777777" w:rsidR="00236276" w:rsidRPr="006E54FB" w:rsidRDefault="00236276" w:rsidP="006E54FB">
            <w:pPr>
              <w:pStyle w:val="Encabezado"/>
              <w:widowControl w:val="0"/>
              <w:rPr>
                <w:rFonts w:cs="Arial"/>
                <w:szCs w:val="22"/>
              </w:rPr>
            </w:pPr>
            <w:r w:rsidRPr="006E54FB">
              <w:rPr>
                <w:rFonts w:cs="Arial"/>
                <w:szCs w:val="22"/>
              </w:rPr>
              <w:t xml:space="preserve">          Entre 15 y 19                          135</w:t>
            </w:r>
          </w:p>
          <w:p w14:paraId="2C03DB16" w14:textId="77777777" w:rsidR="00236276" w:rsidRPr="006E54FB" w:rsidRDefault="00236276" w:rsidP="006E54FB">
            <w:pPr>
              <w:pStyle w:val="Encabezado"/>
              <w:widowControl w:val="0"/>
              <w:rPr>
                <w:rFonts w:cs="Arial"/>
                <w:szCs w:val="22"/>
              </w:rPr>
            </w:pPr>
            <w:r w:rsidRPr="006E54FB">
              <w:rPr>
                <w:rFonts w:cs="Arial"/>
                <w:szCs w:val="22"/>
              </w:rPr>
              <w:t xml:space="preserve">                20                              165</w:t>
            </w:r>
          </w:p>
          <w:p w14:paraId="2AF8AA6B" w14:textId="77777777" w:rsidR="00236276" w:rsidRPr="006E54FB" w:rsidRDefault="00236276" w:rsidP="006E54FB">
            <w:pPr>
              <w:pStyle w:val="Encabezado"/>
              <w:widowControl w:val="0"/>
              <w:rPr>
                <w:rFonts w:cs="Arial"/>
                <w:szCs w:val="22"/>
              </w:rPr>
            </w:pPr>
            <w:r w:rsidRPr="006E54FB">
              <w:rPr>
                <w:rFonts w:cs="Arial"/>
                <w:szCs w:val="22"/>
              </w:rPr>
              <w:t xml:space="preserve">                21                              180</w:t>
            </w:r>
          </w:p>
          <w:p w14:paraId="20AE9307" w14:textId="77777777" w:rsidR="00236276" w:rsidRPr="006E54FB" w:rsidRDefault="00236276" w:rsidP="006E54FB">
            <w:pPr>
              <w:pStyle w:val="Encabezado"/>
              <w:widowControl w:val="0"/>
              <w:rPr>
                <w:rFonts w:cs="Arial"/>
                <w:szCs w:val="22"/>
              </w:rPr>
            </w:pPr>
            <w:r w:rsidRPr="006E54FB">
              <w:rPr>
                <w:rFonts w:cs="Arial"/>
                <w:szCs w:val="22"/>
              </w:rPr>
              <w:t xml:space="preserve">                22                              195</w:t>
            </w:r>
          </w:p>
          <w:p w14:paraId="644B4A4F" w14:textId="77777777" w:rsidR="00236276" w:rsidRPr="006E54FB" w:rsidRDefault="00236276" w:rsidP="006E54FB">
            <w:pPr>
              <w:pStyle w:val="Encabezado"/>
              <w:widowControl w:val="0"/>
              <w:rPr>
                <w:rFonts w:cs="Arial"/>
                <w:szCs w:val="22"/>
              </w:rPr>
            </w:pPr>
            <w:r w:rsidRPr="006E54FB">
              <w:rPr>
                <w:rFonts w:cs="Arial"/>
                <w:szCs w:val="22"/>
              </w:rPr>
              <w:t xml:space="preserve">                23                              210</w:t>
            </w:r>
          </w:p>
          <w:p w14:paraId="376E9F94" w14:textId="77777777" w:rsidR="00236276" w:rsidRPr="006E54FB" w:rsidRDefault="00236276" w:rsidP="006E54FB">
            <w:pPr>
              <w:pStyle w:val="Encabezado"/>
              <w:widowControl w:val="0"/>
              <w:rPr>
                <w:rFonts w:cs="Arial"/>
                <w:szCs w:val="22"/>
              </w:rPr>
            </w:pPr>
            <w:r w:rsidRPr="006E54FB">
              <w:rPr>
                <w:rFonts w:cs="Arial"/>
                <w:szCs w:val="22"/>
              </w:rPr>
              <w:t xml:space="preserve">                24                              225</w:t>
            </w:r>
          </w:p>
          <w:p w14:paraId="29ECB34E" w14:textId="77777777" w:rsidR="00236276" w:rsidRPr="006E54FB" w:rsidRDefault="00236276" w:rsidP="006E54FB">
            <w:pPr>
              <w:pStyle w:val="Encabezado"/>
              <w:widowControl w:val="0"/>
              <w:rPr>
                <w:rFonts w:cs="Arial"/>
                <w:szCs w:val="22"/>
              </w:rPr>
            </w:pPr>
            <w:r w:rsidRPr="006E54FB">
              <w:rPr>
                <w:rFonts w:cs="Arial"/>
                <w:szCs w:val="22"/>
              </w:rPr>
              <w:t xml:space="preserve">                25                              255</w:t>
            </w:r>
          </w:p>
          <w:p w14:paraId="78A77633" w14:textId="77777777" w:rsidR="00236276" w:rsidRPr="006E54FB" w:rsidRDefault="00236276" w:rsidP="006E54FB">
            <w:pPr>
              <w:pStyle w:val="Encabezado"/>
              <w:widowControl w:val="0"/>
              <w:rPr>
                <w:rFonts w:cs="Arial"/>
                <w:szCs w:val="22"/>
              </w:rPr>
            </w:pPr>
            <w:r w:rsidRPr="006E54FB">
              <w:rPr>
                <w:rFonts w:cs="Arial"/>
                <w:szCs w:val="22"/>
              </w:rPr>
              <w:t xml:space="preserve">                26                              290</w:t>
            </w:r>
          </w:p>
          <w:p w14:paraId="4B6E6B94" w14:textId="77777777" w:rsidR="00236276" w:rsidRPr="006E54FB" w:rsidRDefault="00236276" w:rsidP="006E54FB">
            <w:pPr>
              <w:pStyle w:val="Encabezado"/>
              <w:widowControl w:val="0"/>
              <w:rPr>
                <w:rFonts w:cs="Arial"/>
                <w:szCs w:val="22"/>
              </w:rPr>
            </w:pPr>
            <w:r w:rsidRPr="006E54FB">
              <w:rPr>
                <w:rFonts w:cs="Arial"/>
                <w:szCs w:val="22"/>
              </w:rPr>
              <w:t xml:space="preserve">                27                              320</w:t>
            </w:r>
          </w:p>
          <w:p w14:paraId="6621D9B7" w14:textId="77777777" w:rsidR="00236276" w:rsidRPr="006E54FB" w:rsidRDefault="00236276" w:rsidP="006E54FB">
            <w:pPr>
              <w:pStyle w:val="Encabezado"/>
              <w:widowControl w:val="0"/>
              <w:rPr>
                <w:rFonts w:cs="Arial"/>
                <w:szCs w:val="22"/>
              </w:rPr>
            </w:pPr>
            <w:r w:rsidRPr="006E54FB">
              <w:rPr>
                <w:rFonts w:cs="Arial"/>
                <w:szCs w:val="22"/>
              </w:rPr>
              <w:t xml:space="preserve">                28                              350</w:t>
            </w:r>
          </w:p>
          <w:p w14:paraId="3BAA303A" w14:textId="77777777" w:rsidR="00236276" w:rsidRPr="006E54FB" w:rsidRDefault="00236276" w:rsidP="006E54FB">
            <w:pPr>
              <w:pStyle w:val="Encabezado"/>
              <w:widowControl w:val="0"/>
              <w:rPr>
                <w:rFonts w:cs="Arial"/>
                <w:szCs w:val="22"/>
              </w:rPr>
            </w:pPr>
            <w:r w:rsidRPr="006E54FB">
              <w:rPr>
                <w:rFonts w:cs="Arial"/>
                <w:szCs w:val="22"/>
              </w:rPr>
              <w:t xml:space="preserve">                29                              380</w:t>
            </w:r>
          </w:p>
          <w:p w14:paraId="0B08E662" w14:textId="77777777" w:rsidR="00236276" w:rsidRPr="006E54FB" w:rsidRDefault="00236276" w:rsidP="006E54FB">
            <w:pPr>
              <w:pStyle w:val="Encabezado"/>
              <w:widowControl w:val="0"/>
              <w:rPr>
                <w:rFonts w:cs="Arial"/>
                <w:szCs w:val="22"/>
              </w:rPr>
            </w:pPr>
            <w:r w:rsidRPr="006E54FB">
              <w:rPr>
                <w:rFonts w:cs="Arial"/>
                <w:szCs w:val="22"/>
              </w:rPr>
              <w:t xml:space="preserve">                30                              390</w:t>
            </w:r>
          </w:p>
          <w:p w14:paraId="6F7AF1C0" w14:textId="77777777" w:rsidR="00236276" w:rsidRPr="006E54FB" w:rsidRDefault="00236276" w:rsidP="006E54FB">
            <w:pPr>
              <w:pStyle w:val="Encabezado"/>
              <w:widowControl w:val="0"/>
              <w:rPr>
                <w:rFonts w:cs="Arial"/>
                <w:szCs w:val="22"/>
              </w:rPr>
            </w:pPr>
            <w:r w:rsidRPr="006E54FB">
              <w:rPr>
                <w:rFonts w:cs="Arial"/>
                <w:szCs w:val="22"/>
              </w:rPr>
              <w:t xml:space="preserve">                31                              420</w:t>
            </w:r>
          </w:p>
          <w:p w14:paraId="5A993CC6" w14:textId="77777777" w:rsidR="00236276" w:rsidRPr="006E54FB" w:rsidRDefault="00236276" w:rsidP="006E54FB">
            <w:pPr>
              <w:pStyle w:val="Encabezado"/>
              <w:widowControl w:val="0"/>
              <w:rPr>
                <w:rFonts w:cs="Arial"/>
                <w:szCs w:val="22"/>
              </w:rPr>
            </w:pPr>
            <w:r w:rsidRPr="006E54FB">
              <w:rPr>
                <w:rFonts w:cs="Arial"/>
                <w:szCs w:val="22"/>
              </w:rPr>
              <w:t xml:space="preserve">                32                              450</w:t>
            </w:r>
          </w:p>
          <w:p w14:paraId="43BD52AB" w14:textId="77777777" w:rsidR="00236276" w:rsidRPr="006E54FB" w:rsidRDefault="00236276" w:rsidP="006E54FB">
            <w:pPr>
              <w:pStyle w:val="Encabezado"/>
              <w:widowControl w:val="0"/>
              <w:rPr>
                <w:rFonts w:cs="Arial"/>
                <w:szCs w:val="22"/>
              </w:rPr>
            </w:pPr>
            <w:r w:rsidRPr="006E54FB">
              <w:rPr>
                <w:rFonts w:cs="Arial"/>
                <w:szCs w:val="22"/>
              </w:rPr>
              <w:t xml:space="preserve">                33                              480</w:t>
            </w:r>
          </w:p>
          <w:p w14:paraId="511942B0" w14:textId="77777777" w:rsidR="00236276" w:rsidRPr="006E54FB" w:rsidRDefault="00236276" w:rsidP="006E54FB">
            <w:pPr>
              <w:pStyle w:val="Encabezado"/>
              <w:widowControl w:val="0"/>
              <w:rPr>
                <w:rFonts w:cs="Arial"/>
                <w:szCs w:val="22"/>
              </w:rPr>
            </w:pPr>
            <w:r w:rsidRPr="006E54FB">
              <w:rPr>
                <w:rFonts w:cs="Arial"/>
                <w:szCs w:val="22"/>
              </w:rPr>
              <w:t xml:space="preserve">                34                              510</w:t>
            </w:r>
          </w:p>
          <w:p w14:paraId="5120283D" w14:textId="77777777" w:rsidR="00236276" w:rsidRPr="006E54FB" w:rsidRDefault="00236276" w:rsidP="006E54FB">
            <w:pPr>
              <w:pStyle w:val="Encabezado"/>
              <w:widowControl w:val="0"/>
              <w:rPr>
                <w:rFonts w:cs="Arial"/>
                <w:szCs w:val="22"/>
              </w:rPr>
            </w:pPr>
            <w:r w:rsidRPr="006E54FB">
              <w:rPr>
                <w:rFonts w:cs="Arial"/>
                <w:szCs w:val="22"/>
              </w:rPr>
              <w:t xml:space="preserve">            35 o más                            560</w:t>
            </w:r>
          </w:p>
          <w:p w14:paraId="59B47EE1" w14:textId="77777777" w:rsidR="00236276" w:rsidRPr="006E54FB" w:rsidRDefault="00236276" w:rsidP="006E54FB">
            <w:pPr>
              <w:pStyle w:val="Encabezado"/>
              <w:widowControl w:val="0"/>
              <w:rPr>
                <w:rFonts w:cs="Arial"/>
                <w:szCs w:val="22"/>
              </w:rPr>
            </w:pPr>
          </w:p>
          <w:p w14:paraId="7C746BF4" w14:textId="77777777" w:rsidR="00236276" w:rsidRPr="006E54FB" w:rsidRDefault="00236276" w:rsidP="006E54FB">
            <w:pPr>
              <w:pStyle w:val="Encabezado"/>
              <w:widowControl w:val="0"/>
              <w:rPr>
                <w:rFonts w:cs="Arial"/>
                <w:szCs w:val="22"/>
              </w:rPr>
            </w:pPr>
          </w:p>
          <w:p w14:paraId="195E7743" w14:textId="0FAA51BD" w:rsidR="00236276" w:rsidRDefault="00236276" w:rsidP="006E54FB">
            <w:pPr>
              <w:pStyle w:val="Encabezado"/>
              <w:widowControl w:val="0"/>
              <w:rPr>
                <w:rFonts w:cs="Arial"/>
                <w:szCs w:val="22"/>
              </w:rPr>
            </w:pPr>
            <w:r w:rsidRPr="006E54FB">
              <w:rPr>
                <w:rFonts w:cs="Arial"/>
                <w:szCs w:val="22"/>
              </w:rPr>
              <w:t xml:space="preserve">    El valor de la unidad de fomento que se considerará para el cálculo del beneficio será el vigente al último día del mes anterior al de la presentación de la carta de renuncia.</w:t>
            </w:r>
          </w:p>
          <w:p w14:paraId="140E7A55" w14:textId="77777777" w:rsidR="00236276" w:rsidRPr="006E54FB" w:rsidRDefault="00236276" w:rsidP="006E54FB">
            <w:pPr>
              <w:pStyle w:val="Encabezado"/>
              <w:widowControl w:val="0"/>
              <w:rPr>
                <w:rFonts w:cs="Arial"/>
                <w:szCs w:val="22"/>
              </w:rPr>
            </w:pPr>
          </w:p>
          <w:p w14:paraId="5812167C" w14:textId="2BCD4725" w:rsidR="00236276" w:rsidRDefault="00236276" w:rsidP="006E54FB">
            <w:pPr>
              <w:pStyle w:val="Encabezado"/>
              <w:widowControl w:val="0"/>
              <w:rPr>
                <w:rFonts w:cs="Arial"/>
                <w:szCs w:val="22"/>
              </w:rPr>
            </w:pPr>
            <w:r w:rsidRPr="006E54FB">
              <w:rPr>
                <w:rFonts w:cs="Arial"/>
                <w:szCs w:val="22"/>
              </w:rPr>
              <w:t xml:space="preserve">    El monto de la bonificación adicional por antigüedad fijado en este artículo corresponde a una jornada semanal de 45 ó 44 horas semanales, según el régimen al cual esté afecto el trabajador. Si la jornada fuere inferior a lo indicado, se calculará en forma proporcional a la que esté contratado. Si la jornada fuere mayor, o se desempeña en más de un establecimiento siendo la suma de las jornadas superior a dicho máximo, sólo tendrá derecho a la bonificación adicional correspondiente a las referidas 45 ó 44 horas semanales, según su antigüedad.</w:t>
            </w:r>
          </w:p>
          <w:p w14:paraId="7D2F1B39" w14:textId="77777777" w:rsidR="00236276" w:rsidRPr="006E54FB" w:rsidRDefault="00236276" w:rsidP="006E54FB">
            <w:pPr>
              <w:pStyle w:val="Encabezado"/>
              <w:widowControl w:val="0"/>
              <w:rPr>
                <w:rFonts w:cs="Arial"/>
                <w:szCs w:val="22"/>
              </w:rPr>
            </w:pPr>
          </w:p>
          <w:p w14:paraId="48F58862" w14:textId="0AC0568A" w:rsidR="00236276" w:rsidRDefault="00236276" w:rsidP="006E54FB">
            <w:pPr>
              <w:pStyle w:val="Encabezado"/>
              <w:widowControl w:val="0"/>
              <w:rPr>
                <w:rFonts w:cs="Arial"/>
                <w:szCs w:val="22"/>
              </w:rPr>
            </w:pPr>
            <w:r w:rsidRPr="006E54FB">
              <w:rPr>
                <w:rFonts w:cs="Arial"/>
                <w:szCs w:val="22"/>
              </w:rPr>
              <w:t xml:space="preserve">    En todo caso, los asistentes de la educación que se encuentren contratados por más de una de las entidades señaladas en el artículo 1º percibirán la bonificación adicional del presente artículo en relación a su jornada de trabajo y antigüedad en cada una de ellas, con el límite precedentemente indicado. Asimismo, para el caso de aquellos que se desempeñen en dos o más establecimientos educacionales dependientes de una misma entidad de aquellas señaladas anteriormente, se considerará el total de horas contratadas ante dicha entidad y la fecha de su ingreso a ésta.</w:t>
            </w:r>
          </w:p>
          <w:p w14:paraId="0FC4A5AE" w14:textId="77777777" w:rsidR="00236276" w:rsidRPr="006E54FB" w:rsidRDefault="00236276" w:rsidP="006E54FB">
            <w:pPr>
              <w:pStyle w:val="Encabezado"/>
              <w:widowControl w:val="0"/>
              <w:rPr>
                <w:rFonts w:cs="Arial"/>
                <w:szCs w:val="22"/>
              </w:rPr>
            </w:pPr>
          </w:p>
          <w:p w14:paraId="0E7E02AD" w14:textId="77777777" w:rsidR="00236276" w:rsidRPr="006E54FB" w:rsidRDefault="00236276" w:rsidP="006E54FB">
            <w:pPr>
              <w:pStyle w:val="Encabezado"/>
              <w:widowControl w:val="0"/>
              <w:rPr>
                <w:rFonts w:cs="Arial"/>
                <w:szCs w:val="22"/>
              </w:rPr>
            </w:pPr>
            <w:r w:rsidRPr="006E54FB">
              <w:rPr>
                <w:rFonts w:cs="Arial"/>
                <w:szCs w:val="22"/>
              </w:rPr>
              <w:t xml:space="preserve">    Esta bonificación adicional por antigüedad se pagará por una sola vez en la misma oportunidad en que se pague la bonificación por retiro voluntario del artículo 1°. No será imponible ni constituirá renta para ningún efecto legal y, en consecuencia, no estará afecto a descuento alguno. El pago se realizará por la institución empleadora.</w:t>
            </w:r>
          </w:p>
          <w:p w14:paraId="2F1D7913"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BA97BA6" w14:textId="77777777" w:rsidR="00236276" w:rsidRPr="00A869A5" w:rsidRDefault="00236276" w:rsidP="005379F6">
            <w:pPr>
              <w:widowControl w:val="0"/>
              <w:rPr>
                <w:rFonts w:cs="Arial"/>
                <w:bCs/>
                <w:szCs w:val="22"/>
                <w:lang w:val="es-CL"/>
              </w:rPr>
            </w:pPr>
            <w:r w:rsidRPr="00A869A5">
              <w:rPr>
                <w:rFonts w:cs="Arial"/>
                <w:bCs/>
                <w:szCs w:val="22"/>
                <w:lang w:val="es-CL"/>
              </w:rPr>
              <w:t>2. Intercálase en el inciso primero del artículo 7 a continuación de la frase siguiente: “antigüedad de cargo fiscal.” la oración siguiente: “Para estos efectos, se computarán como años continuos de servicio aquellos desempeñados, sin solución de continuidad, en una o más de las entidades señaladas en el artículo 1.”.</w:t>
            </w:r>
          </w:p>
          <w:p w14:paraId="4B579A7B" w14:textId="77777777" w:rsidR="00236276" w:rsidRPr="00D81A58" w:rsidRDefault="00236276" w:rsidP="005379F6">
            <w:pPr>
              <w:widowControl w:val="0"/>
              <w:rPr>
                <w:rFonts w:cs="Arial"/>
              </w:rPr>
            </w:pPr>
          </w:p>
        </w:tc>
      </w:tr>
      <w:tr w:rsidR="00236276" w:rsidRPr="00D81A58" w14:paraId="38F0B9B8" w14:textId="77777777" w:rsidTr="00236276">
        <w:trPr>
          <w:jc w:val="center"/>
        </w:trPr>
        <w:tc>
          <w:tcPr>
            <w:tcW w:w="2500" w:type="pct"/>
          </w:tcPr>
          <w:p w14:paraId="2050EFC2" w14:textId="0097F8F1" w:rsidR="00236276" w:rsidRDefault="00236276" w:rsidP="006E54FB">
            <w:pPr>
              <w:pStyle w:val="Encabezado"/>
              <w:widowControl w:val="0"/>
              <w:tabs>
                <w:tab w:val="clear" w:pos="4252"/>
                <w:tab w:val="clear" w:pos="8504"/>
                <w:tab w:val="left" w:pos="2835"/>
              </w:tabs>
              <w:jc w:val="center"/>
              <w:rPr>
                <w:rFonts w:cs="Arial"/>
                <w:szCs w:val="22"/>
              </w:rPr>
            </w:pPr>
            <w:r w:rsidRPr="006E54FB">
              <w:rPr>
                <w:rFonts w:cs="Arial"/>
                <w:szCs w:val="22"/>
              </w:rPr>
              <w:t>LEY 19882</w:t>
            </w:r>
          </w:p>
          <w:p w14:paraId="36708C24" w14:textId="77777777" w:rsidR="00236276" w:rsidRDefault="00236276" w:rsidP="006E54FB">
            <w:pPr>
              <w:pStyle w:val="Encabezado"/>
              <w:widowControl w:val="0"/>
              <w:tabs>
                <w:tab w:val="clear" w:pos="4252"/>
                <w:tab w:val="clear" w:pos="8504"/>
                <w:tab w:val="left" w:pos="2835"/>
              </w:tabs>
              <w:jc w:val="center"/>
              <w:rPr>
                <w:rFonts w:cs="Arial"/>
                <w:szCs w:val="22"/>
              </w:rPr>
            </w:pPr>
            <w:r w:rsidRPr="006E54FB">
              <w:rPr>
                <w:rFonts w:cs="Arial"/>
                <w:szCs w:val="22"/>
              </w:rPr>
              <w:t>REGULA NUEVA POLÍTICA DE PERSONAL A LOS FUNCIONARIOS PÚBLICOS QUE INDICA</w:t>
            </w:r>
          </w:p>
          <w:p w14:paraId="37FD957A" w14:textId="77777777" w:rsidR="00236276" w:rsidRDefault="00236276" w:rsidP="006E54FB">
            <w:pPr>
              <w:pStyle w:val="Encabezado"/>
              <w:widowControl w:val="0"/>
              <w:tabs>
                <w:tab w:val="clear" w:pos="4252"/>
                <w:tab w:val="clear" w:pos="8504"/>
                <w:tab w:val="left" w:pos="2835"/>
              </w:tabs>
              <w:rPr>
                <w:rFonts w:cs="Arial"/>
                <w:szCs w:val="22"/>
              </w:rPr>
            </w:pPr>
          </w:p>
          <w:p w14:paraId="54126AE3" w14:textId="77777777" w:rsidR="00236276" w:rsidRPr="006E54FB" w:rsidRDefault="00236276" w:rsidP="006E54FB">
            <w:pPr>
              <w:pStyle w:val="Encabezado"/>
              <w:widowControl w:val="0"/>
              <w:rPr>
                <w:rFonts w:cs="Arial"/>
                <w:szCs w:val="22"/>
              </w:rPr>
            </w:pPr>
            <w:r w:rsidRPr="006E54FB">
              <w:rPr>
                <w:rFonts w:cs="Arial"/>
                <w:szCs w:val="22"/>
              </w:rPr>
              <w:t>ARTÍCULO SÉPTIMO.- Establécese una bonificación por retiro, en adelante "la bonificación", para los funcionarios de carrera y a contrata de las entidades señaladas en el artículo octavo, que hicieren dejación voluntaria de sus cargos y que cumplan con los demás requisitos establecidos en la presente ley.</w:t>
            </w:r>
          </w:p>
          <w:p w14:paraId="619B69BE" w14:textId="77777777" w:rsidR="00236276" w:rsidRPr="006E54FB" w:rsidRDefault="00236276" w:rsidP="006E54FB">
            <w:pPr>
              <w:pStyle w:val="Encabezado"/>
              <w:widowControl w:val="0"/>
              <w:rPr>
                <w:rFonts w:cs="Arial"/>
                <w:szCs w:val="22"/>
              </w:rPr>
            </w:pPr>
          </w:p>
          <w:p w14:paraId="223491B7" w14:textId="77777777" w:rsidR="00236276" w:rsidRPr="006E54FB" w:rsidRDefault="00236276" w:rsidP="006E54FB">
            <w:pPr>
              <w:pStyle w:val="Encabezado"/>
              <w:widowControl w:val="0"/>
              <w:rPr>
                <w:rFonts w:cs="Arial"/>
                <w:szCs w:val="22"/>
              </w:rPr>
            </w:pPr>
            <w:r w:rsidRPr="006E54FB">
              <w:rPr>
                <w:rFonts w:cs="Arial"/>
                <w:szCs w:val="22"/>
              </w:rPr>
              <w:t xml:space="preserve">    Los beneficiarios tendrán derecho a percibir una bonificación equivalente a un mes de remuneración imponible por cada dos años de servicio en las entidades afectas al presente Título, con un máximo de once meses. La bonificación no será imponible ni constituirá renta para ningún efecto legal.</w:t>
            </w:r>
          </w:p>
          <w:p w14:paraId="55C6DE57" w14:textId="77777777" w:rsidR="00236276" w:rsidRPr="006E54FB" w:rsidRDefault="00236276" w:rsidP="006E54FB">
            <w:pPr>
              <w:pStyle w:val="Encabezado"/>
              <w:widowControl w:val="0"/>
              <w:rPr>
                <w:rFonts w:cs="Arial"/>
                <w:szCs w:val="22"/>
              </w:rPr>
            </w:pPr>
          </w:p>
          <w:p w14:paraId="494C86AC" w14:textId="77777777" w:rsidR="00236276" w:rsidRPr="006E54FB" w:rsidRDefault="00236276" w:rsidP="006E54FB">
            <w:pPr>
              <w:pStyle w:val="Encabezado"/>
              <w:widowControl w:val="0"/>
              <w:rPr>
                <w:rFonts w:cs="Arial"/>
                <w:szCs w:val="22"/>
              </w:rPr>
            </w:pPr>
            <w:r w:rsidRPr="006E54FB">
              <w:rPr>
                <w:rFonts w:cs="Arial"/>
                <w:szCs w:val="22"/>
              </w:rPr>
              <w:t xml:space="preserve">    El reconocimiento de periodos discontinuos para el cálculo de la bonificación procederá sólo cuando el funcionario tenga a lo menos 5 años de desempeño continuo, anteriores a la fecha de la postulación, en alguna de las entidades afectas a ésta.</w:t>
            </w:r>
          </w:p>
          <w:p w14:paraId="17D750E0" w14:textId="77777777" w:rsidR="00236276" w:rsidRPr="006E54FB" w:rsidRDefault="00236276" w:rsidP="006E54FB">
            <w:pPr>
              <w:pStyle w:val="Encabezado"/>
              <w:widowControl w:val="0"/>
              <w:rPr>
                <w:rFonts w:cs="Arial"/>
                <w:szCs w:val="22"/>
              </w:rPr>
            </w:pPr>
          </w:p>
          <w:p w14:paraId="3A46536E" w14:textId="77777777" w:rsidR="00236276" w:rsidRPr="006E54FB" w:rsidRDefault="00236276" w:rsidP="006E54FB">
            <w:pPr>
              <w:pStyle w:val="Encabezado"/>
              <w:widowControl w:val="0"/>
              <w:rPr>
                <w:rFonts w:cs="Arial"/>
                <w:szCs w:val="22"/>
              </w:rPr>
            </w:pPr>
            <w:r w:rsidRPr="006E54FB">
              <w:rPr>
                <w:rFonts w:cs="Arial"/>
                <w:szCs w:val="22"/>
              </w:rPr>
              <w:t xml:space="preserve">    La remuneración que servirá de base para el cálculo de la bonificación será el promedio de la remuneración imponible mensual de los últimos 36 meses anteriores al retiro, actualizadas según el índice de precios al consumidor determinado por el Instituto Nacional de Estadísticas o por el sistema de reajustabilidad que lo sustituya, con un límite máximo de noventa unidades de fomento.</w:t>
            </w:r>
          </w:p>
          <w:p w14:paraId="36FB6353" w14:textId="77777777" w:rsidR="00236276" w:rsidRPr="006E54FB" w:rsidRDefault="00236276" w:rsidP="006E54FB">
            <w:pPr>
              <w:pStyle w:val="Encabezado"/>
              <w:widowControl w:val="0"/>
              <w:rPr>
                <w:rFonts w:cs="Arial"/>
                <w:szCs w:val="22"/>
              </w:rPr>
            </w:pPr>
          </w:p>
          <w:p w14:paraId="651E421D" w14:textId="77777777" w:rsidR="00236276" w:rsidRPr="006E54FB" w:rsidRDefault="00236276" w:rsidP="006E54FB">
            <w:pPr>
              <w:pStyle w:val="Encabezado"/>
              <w:widowControl w:val="0"/>
              <w:rPr>
                <w:rFonts w:cs="Arial"/>
                <w:szCs w:val="22"/>
              </w:rPr>
            </w:pPr>
            <w:r w:rsidRPr="006E54FB">
              <w:rPr>
                <w:rFonts w:cs="Arial"/>
                <w:szCs w:val="22"/>
              </w:rPr>
              <w:t xml:space="preserve">    Para los efectos del pago de la bonificación , el beneficiario deberá optar por una de las siguientes modalidades:</w:t>
            </w:r>
          </w:p>
          <w:p w14:paraId="54DB4001" w14:textId="77777777" w:rsidR="00236276" w:rsidRPr="006E54FB" w:rsidRDefault="00236276" w:rsidP="006E54FB">
            <w:pPr>
              <w:pStyle w:val="Encabezado"/>
              <w:widowControl w:val="0"/>
              <w:rPr>
                <w:rFonts w:cs="Arial"/>
                <w:szCs w:val="22"/>
              </w:rPr>
            </w:pPr>
          </w:p>
          <w:p w14:paraId="7A334EA9" w14:textId="77777777" w:rsidR="00236276" w:rsidRPr="006E54FB" w:rsidRDefault="00236276" w:rsidP="006E54FB">
            <w:pPr>
              <w:pStyle w:val="Encabezado"/>
              <w:widowControl w:val="0"/>
              <w:rPr>
                <w:rFonts w:cs="Arial"/>
                <w:szCs w:val="22"/>
              </w:rPr>
            </w:pPr>
            <w:r w:rsidRPr="006E54FB">
              <w:rPr>
                <w:rFonts w:cs="Arial"/>
                <w:szCs w:val="22"/>
              </w:rPr>
              <w:t xml:space="preserve">    a) Pago de la totalidad de la bonificación por una sola vez, realizado directamente por el respectivo servicio o,</w:t>
            </w:r>
          </w:p>
          <w:p w14:paraId="1D5DA39B" w14:textId="77777777" w:rsidR="00236276" w:rsidRPr="006E54FB" w:rsidRDefault="00236276" w:rsidP="006E54FB">
            <w:pPr>
              <w:pStyle w:val="Encabezado"/>
              <w:widowControl w:val="0"/>
              <w:rPr>
                <w:rFonts w:cs="Arial"/>
                <w:szCs w:val="22"/>
              </w:rPr>
            </w:pPr>
          </w:p>
          <w:p w14:paraId="2C5A2EAD" w14:textId="77777777" w:rsidR="00236276" w:rsidRPr="006E54FB" w:rsidRDefault="00236276" w:rsidP="006E54FB">
            <w:pPr>
              <w:pStyle w:val="Encabezado"/>
              <w:widowControl w:val="0"/>
              <w:rPr>
                <w:rFonts w:cs="Arial"/>
                <w:szCs w:val="22"/>
              </w:rPr>
            </w:pPr>
            <w:r w:rsidRPr="006E54FB">
              <w:rPr>
                <w:rFonts w:cs="Arial"/>
                <w:szCs w:val="22"/>
              </w:rPr>
              <w:t xml:space="preserve">    b) Pago en 120 mensualidades. Cada cuota mensual se expresará en unidades de fomento y variará anualmente con la rentabilidad del fondo que se refiere el artículo undécimo de esta ley. Este pago lo realizará la administradora del fondo.</w:t>
            </w:r>
          </w:p>
          <w:p w14:paraId="1ABD739F" w14:textId="77777777" w:rsidR="00236276" w:rsidRPr="006E54FB" w:rsidRDefault="00236276" w:rsidP="006E54FB">
            <w:pPr>
              <w:pStyle w:val="Encabezado"/>
              <w:widowControl w:val="0"/>
              <w:rPr>
                <w:rFonts w:cs="Arial"/>
                <w:szCs w:val="22"/>
              </w:rPr>
            </w:pPr>
          </w:p>
          <w:p w14:paraId="71096D41" w14:textId="77777777" w:rsidR="00236276" w:rsidRPr="006E54FB" w:rsidRDefault="00236276" w:rsidP="006E54FB">
            <w:pPr>
              <w:pStyle w:val="Encabezado"/>
              <w:widowControl w:val="0"/>
              <w:rPr>
                <w:rFonts w:cs="Arial"/>
                <w:szCs w:val="22"/>
              </w:rPr>
            </w:pPr>
            <w:r w:rsidRPr="006E54FB">
              <w:rPr>
                <w:rFonts w:cs="Arial"/>
                <w:szCs w:val="22"/>
              </w:rPr>
              <w:t xml:space="preserve">    Respecto de aquellos funcionarios a contrata que reúnan las exigencias del artículo siguiente, que en los tres últimos años anteriores a la dejación voluntaria de su empleo hayan cambiado la calidad jurídica de su designación, pasando en un mismo servicio desde un cargo de planta a un empleo a contrata, la bonificación se calculará considerando la remuneración imponible correspondiente al grado original de planta que poseían al momento de cambiar de calidad jurídica. Asimismo, respecto de los funcionarios a contrata que en los tres últimos años anteriores a la dejación voluntaria de su cargo hayan cambiado de grado, la bonificación se calculará considerando la remuneración imponible correspondiente al grado que tenían a la fecha del cambio, o del primero de ellos si hubo más de uno. Lo anterior, no será aplicable en los casos de cambios de calidad jurídica desde la contrata a la planta o aumentos de grados por promoción.</w:t>
            </w:r>
          </w:p>
          <w:p w14:paraId="11B1564B" w14:textId="77777777" w:rsidR="00236276" w:rsidRPr="006E54FB" w:rsidRDefault="00236276" w:rsidP="006E54FB">
            <w:pPr>
              <w:pStyle w:val="Encabezado"/>
              <w:widowControl w:val="0"/>
              <w:rPr>
                <w:rFonts w:cs="Arial"/>
                <w:szCs w:val="22"/>
              </w:rPr>
            </w:pPr>
          </w:p>
          <w:p w14:paraId="4BC320DF" w14:textId="5B484280" w:rsidR="00236276" w:rsidRPr="00D81A58" w:rsidRDefault="00236276" w:rsidP="006E54FB">
            <w:pPr>
              <w:pStyle w:val="Encabezado"/>
              <w:widowControl w:val="0"/>
              <w:tabs>
                <w:tab w:val="clear" w:pos="4252"/>
                <w:tab w:val="clear" w:pos="8504"/>
                <w:tab w:val="left" w:pos="2835"/>
              </w:tabs>
              <w:rPr>
                <w:rFonts w:cs="Arial"/>
                <w:szCs w:val="22"/>
              </w:rPr>
            </w:pPr>
            <w:r w:rsidRPr="006E54FB">
              <w:rPr>
                <w:rFonts w:cs="Arial"/>
                <w:szCs w:val="22"/>
              </w:rPr>
              <w:t xml:space="preserve">    La bonificación será incompatible con cualquier otro beneficio de naturaleza homologable que se origine en una causal similar de otorgamiento.</w:t>
            </w:r>
          </w:p>
        </w:tc>
        <w:tc>
          <w:tcPr>
            <w:tcW w:w="2500" w:type="pct"/>
          </w:tcPr>
          <w:p w14:paraId="7D74C058" w14:textId="77777777" w:rsidR="00236276" w:rsidRDefault="00236276" w:rsidP="005379F6">
            <w:pPr>
              <w:widowControl w:val="0"/>
              <w:rPr>
                <w:rFonts w:cs="Arial"/>
                <w:bCs/>
                <w:szCs w:val="22"/>
                <w:lang w:val="es-CL"/>
              </w:rPr>
            </w:pPr>
            <w:r w:rsidRPr="00A869A5">
              <w:rPr>
                <w:rFonts w:cs="Arial"/>
                <w:bCs/>
                <w:szCs w:val="22"/>
                <w:lang w:val="es-CL"/>
              </w:rPr>
              <w:t xml:space="preserve">Artículo 57.- Agrégase en el artículo séptimo de la ley Nº19.882 el siguiente inciso final, nuevo: </w:t>
            </w:r>
          </w:p>
          <w:p w14:paraId="4DB7E47F" w14:textId="77777777" w:rsidR="00236276" w:rsidRDefault="00236276" w:rsidP="005379F6">
            <w:pPr>
              <w:widowControl w:val="0"/>
              <w:rPr>
                <w:rFonts w:cs="Arial"/>
                <w:bCs/>
                <w:szCs w:val="22"/>
                <w:lang w:val="es-CL"/>
              </w:rPr>
            </w:pPr>
          </w:p>
          <w:p w14:paraId="1D53605E" w14:textId="77777777" w:rsidR="00236276" w:rsidRDefault="00236276" w:rsidP="005379F6">
            <w:pPr>
              <w:widowControl w:val="0"/>
              <w:rPr>
                <w:rFonts w:cs="Arial"/>
                <w:bCs/>
                <w:szCs w:val="22"/>
                <w:lang w:val="es-CL"/>
              </w:rPr>
            </w:pPr>
          </w:p>
          <w:p w14:paraId="4DCA69CD" w14:textId="77777777" w:rsidR="00236276" w:rsidRDefault="00236276" w:rsidP="005379F6">
            <w:pPr>
              <w:widowControl w:val="0"/>
              <w:rPr>
                <w:rFonts w:cs="Arial"/>
                <w:bCs/>
                <w:szCs w:val="22"/>
                <w:lang w:val="es-CL"/>
              </w:rPr>
            </w:pPr>
          </w:p>
          <w:p w14:paraId="03D2DDA7" w14:textId="77777777" w:rsidR="00236276" w:rsidRDefault="00236276" w:rsidP="005379F6">
            <w:pPr>
              <w:widowControl w:val="0"/>
              <w:rPr>
                <w:rFonts w:cs="Arial"/>
                <w:bCs/>
                <w:szCs w:val="22"/>
                <w:lang w:val="es-CL"/>
              </w:rPr>
            </w:pPr>
          </w:p>
          <w:p w14:paraId="5532A75E" w14:textId="77777777" w:rsidR="00236276" w:rsidRDefault="00236276" w:rsidP="005379F6">
            <w:pPr>
              <w:widowControl w:val="0"/>
              <w:rPr>
                <w:rFonts w:cs="Arial"/>
                <w:bCs/>
                <w:szCs w:val="22"/>
                <w:lang w:val="es-CL"/>
              </w:rPr>
            </w:pPr>
          </w:p>
          <w:p w14:paraId="7C854113" w14:textId="77777777" w:rsidR="00236276" w:rsidRDefault="00236276" w:rsidP="005379F6">
            <w:pPr>
              <w:widowControl w:val="0"/>
              <w:rPr>
                <w:rFonts w:cs="Arial"/>
                <w:bCs/>
                <w:szCs w:val="22"/>
                <w:lang w:val="es-CL"/>
              </w:rPr>
            </w:pPr>
          </w:p>
          <w:p w14:paraId="1B1E8F79" w14:textId="77777777" w:rsidR="00236276" w:rsidRDefault="00236276" w:rsidP="005379F6">
            <w:pPr>
              <w:widowControl w:val="0"/>
              <w:rPr>
                <w:rFonts w:cs="Arial"/>
                <w:bCs/>
                <w:szCs w:val="22"/>
                <w:lang w:val="es-CL"/>
              </w:rPr>
            </w:pPr>
          </w:p>
          <w:p w14:paraId="2A73B4CA" w14:textId="77777777" w:rsidR="00236276" w:rsidRDefault="00236276" w:rsidP="005379F6">
            <w:pPr>
              <w:widowControl w:val="0"/>
              <w:rPr>
                <w:rFonts w:cs="Arial"/>
                <w:bCs/>
                <w:szCs w:val="22"/>
                <w:lang w:val="es-CL"/>
              </w:rPr>
            </w:pPr>
          </w:p>
          <w:p w14:paraId="131FF7DE" w14:textId="77777777" w:rsidR="00236276" w:rsidRDefault="00236276" w:rsidP="005379F6">
            <w:pPr>
              <w:widowControl w:val="0"/>
              <w:rPr>
                <w:rFonts w:cs="Arial"/>
                <w:bCs/>
                <w:szCs w:val="22"/>
                <w:lang w:val="es-CL"/>
              </w:rPr>
            </w:pPr>
          </w:p>
          <w:p w14:paraId="1DF42A5E" w14:textId="77777777" w:rsidR="00236276" w:rsidRDefault="00236276" w:rsidP="005379F6">
            <w:pPr>
              <w:widowControl w:val="0"/>
              <w:rPr>
                <w:rFonts w:cs="Arial"/>
                <w:bCs/>
                <w:szCs w:val="22"/>
                <w:lang w:val="es-CL"/>
              </w:rPr>
            </w:pPr>
          </w:p>
          <w:p w14:paraId="57A60442" w14:textId="77777777" w:rsidR="00236276" w:rsidRDefault="00236276" w:rsidP="005379F6">
            <w:pPr>
              <w:widowControl w:val="0"/>
              <w:rPr>
                <w:rFonts w:cs="Arial"/>
                <w:bCs/>
                <w:szCs w:val="22"/>
                <w:lang w:val="es-CL"/>
              </w:rPr>
            </w:pPr>
          </w:p>
          <w:p w14:paraId="5E4AA4AE" w14:textId="77777777" w:rsidR="00236276" w:rsidRDefault="00236276" w:rsidP="005379F6">
            <w:pPr>
              <w:widowControl w:val="0"/>
              <w:rPr>
                <w:rFonts w:cs="Arial"/>
                <w:bCs/>
                <w:szCs w:val="22"/>
                <w:lang w:val="es-CL"/>
              </w:rPr>
            </w:pPr>
          </w:p>
          <w:p w14:paraId="635D2456" w14:textId="77777777" w:rsidR="00236276" w:rsidRDefault="00236276" w:rsidP="005379F6">
            <w:pPr>
              <w:widowControl w:val="0"/>
              <w:rPr>
                <w:rFonts w:cs="Arial"/>
                <w:bCs/>
                <w:szCs w:val="22"/>
                <w:lang w:val="es-CL"/>
              </w:rPr>
            </w:pPr>
          </w:p>
          <w:p w14:paraId="6E3C1FFA" w14:textId="77777777" w:rsidR="00236276" w:rsidRDefault="00236276" w:rsidP="005379F6">
            <w:pPr>
              <w:widowControl w:val="0"/>
              <w:rPr>
                <w:rFonts w:cs="Arial"/>
                <w:bCs/>
                <w:szCs w:val="22"/>
                <w:lang w:val="es-CL"/>
              </w:rPr>
            </w:pPr>
          </w:p>
          <w:p w14:paraId="1C5E6D6D" w14:textId="77777777" w:rsidR="00236276" w:rsidRDefault="00236276" w:rsidP="005379F6">
            <w:pPr>
              <w:widowControl w:val="0"/>
              <w:rPr>
                <w:rFonts w:cs="Arial"/>
                <w:bCs/>
                <w:szCs w:val="22"/>
                <w:lang w:val="es-CL"/>
              </w:rPr>
            </w:pPr>
          </w:p>
          <w:p w14:paraId="0EA03582" w14:textId="77777777" w:rsidR="00236276" w:rsidRDefault="00236276" w:rsidP="005379F6">
            <w:pPr>
              <w:widowControl w:val="0"/>
              <w:rPr>
                <w:rFonts w:cs="Arial"/>
                <w:bCs/>
                <w:szCs w:val="22"/>
                <w:lang w:val="es-CL"/>
              </w:rPr>
            </w:pPr>
          </w:p>
          <w:p w14:paraId="101FEEFF" w14:textId="77777777" w:rsidR="00236276" w:rsidRDefault="00236276" w:rsidP="005379F6">
            <w:pPr>
              <w:widowControl w:val="0"/>
              <w:rPr>
                <w:rFonts w:cs="Arial"/>
                <w:bCs/>
                <w:szCs w:val="22"/>
                <w:lang w:val="es-CL"/>
              </w:rPr>
            </w:pPr>
          </w:p>
          <w:p w14:paraId="18A16FFE" w14:textId="77777777" w:rsidR="00236276" w:rsidRDefault="00236276" w:rsidP="005379F6">
            <w:pPr>
              <w:widowControl w:val="0"/>
              <w:rPr>
                <w:rFonts w:cs="Arial"/>
                <w:bCs/>
                <w:szCs w:val="22"/>
                <w:lang w:val="es-CL"/>
              </w:rPr>
            </w:pPr>
          </w:p>
          <w:p w14:paraId="18B8F8D7" w14:textId="77777777" w:rsidR="00236276" w:rsidRDefault="00236276" w:rsidP="005379F6">
            <w:pPr>
              <w:widowControl w:val="0"/>
              <w:rPr>
                <w:rFonts w:cs="Arial"/>
                <w:bCs/>
                <w:szCs w:val="22"/>
                <w:lang w:val="es-CL"/>
              </w:rPr>
            </w:pPr>
          </w:p>
          <w:p w14:paraId="2124B734" w14:textId="77777777" w:rsidR="00236276" w:rsidRDefault="00236276" w:rsidP="005379F6">
            <w:pPr>
              <w:widowControl w:val="0"/>
              <w:rPr>
                <w:rFonts w:cs="Arial"/>
                <w:bCs/>
                <w:szCs w:val="22"/>
                <w:lang w:val="es-CL"/>
              </w:rPr>
            </w:pPr>
          </w:p>
          <w:p w14:paraId="546B2AC9" w14:textId="77777777" w:rsidR="00236276" w:rsidRDefault="00236276" w:rsidP="005379F6">
            <w:pPr>
              <w:widowControl w:val="0"/>
              <w:rPr>
                <w:rFonts w:cs="Arial"/>
                <w:bCs/>
                <w:szCs w:val="22"/>
                <w:lang w:val="es-CL"/>
              </w:rPr>
            </w:pPr>
          </w:p>
          <w:p w14:paraId="74F1CDB7" w14:textId="77777777" w:rsidR="00236276" w:rsidRDefault="00236276" w:rsidP="005379F6">
            <w:pPr>
              <w:widowControl w:val="0"/>
              <w:rPr>
                <w:rFonts w:cs="Arial"/>
                <w:bCs/>
                <w:szCs w:val="22"/>
                <w:lang w:val="es-CL"/>
              </w:rPr>
            </w:pPr>
          </w:p>
          <w:p w14:paraId="00D93A8C" w14:textId="77777777" w:rsidR="00236276" w:rsidRDefault="00236276" w:rsidP="005379F6">
            <w:pPr>
              <w:widowControl w:val="0"/>
              <w:rPr>
                <w:rFonts w:cs="Arial"/>
                <w:bCs/>
                <w:szCs w:val="22"/>
                <w:lang w:val="es-CL"/>
              </w:rPr>
            </w:pPr>
          </w:p>
          <w:p w14:paraId="31E24D44" w14:textId="77777777" w:rsidR="00236276" w:rsidRDefault="00236276" w:rsidP="005379F6">
            <w:pPr>
              <w:widowControl w:val="0"/>
              <w:rPr>
                <w:rFonts w:cs="Arial"/>
                <w:bCs/>
                <w:szCs w:val="22"/>
                <w:lang w:val="es-CL"/>
              </w:rPr>
            </w:pPr>
          </w:p>
          <w:p w14:paraId="7785A11B" w14:textId="77777777" w:rsidR="00236276" w:rsidRDefault="00236276" w:rsidP="005379F6">
            <w:pPr>
              <w:widowControl w:val="0"/>
              <w:rPr>
                <w:rFonts w:cs="Arial"/>
                <w:bCs/>
                <w:szCs w:val="22"/>
                <w:lang w:val="es-CL"/>
              </w:rPr>
            </w:pPr>
          </w:p>
          <w:p w14:paraId="03420C8D" w14:textId="77777777" w:rsidR="00236276" w:rsidRDefault="00236276" w:rsidP="005379F6">
            <w:pPr>
              <w:widowControl w:val="0"/>
              <w:rPr>
                <w:rFonts w:cs="Arial"/>
                <w:bCs/>
                <w:szCs w:val="22"/>
                <w:lang w:val="es-CL"/>
              </w:rPr>
            </w:pPr>
          </w:p>
          <w:p w14:paraId="7B893E6F" w14:textId="77777777" w:rsidR="00236276" w:rsidRDefault="00236276" w:rsidP="005379F6">
            <w:pPr>
              <w:widowControl w:val="0"/>
              <w:rPr>
                <w:rFonts w:cs="Arial"/>
                <w:bCs/>
                <w:szCs w:val="22"/>
                <w:lang w:val="es-CL"/>
              </w:rPr>
            </w:pPr>
          </w:p>
          <w:p w14:paraId="414C8385" w14:textId="77777777" w:rsidR="00236276" w:rsidRDefault="00236276" w:rsidP="005379F6">
            <w:pPr>
              <w:widowControl w:val="0"/>
              <w:rPr>
                <w:rFonts w:cs="Arial"/>
                <w:bCs/>
                <w:szCs w:val="22"/>
                <w:lang w:val="es-CL"/>
              </w:rPr>
            </w:pPr>
          </w:p>
          <w:p w14:paraId="2A03FBB4" w14:textId="77777777" w:rsidR="00236276" w:rsidRDefault="00236276" w:rsidP="005379F6">
            <w:pPr>
              <w:widowControl w:val="0"/>
              <w:rPr>
                <w:rFonts w:cs="Arial"/>
                <w:bCs/>
                <w:szCs w:val="22"/>
                <w:lang w:val="es-CL"/>
              </w:rPr>
            </w:pPr>
          </w:p>
          <w:p w14:paraId="0E2783DC" w14:textId="77777777" w:rsidR="00236276" w:rsidRDefault="00236276" w:rsidP="005379F6">
            <w:pPr>
              <w:widowControl w:val="0"/>
              <w:rPr>
                <w:rFonts w:cs="Arial"/>
                <w:bCs/>
                <w:szCs w:val="22"/>
                <w:lang w:val="es-CL"/>
              </w:rPr>
            </w:pPr>
          </w:p>
          <w:p w14:paraId="23EAA1A1" w14:textId="77777777" w:rsidR="00236276" w:rsidRDefault="00236276" w:rsidP="005379F6">
            <w:pPr>
              <w:widowControl w:val="0"/>
              <w:rPr>
                <w:rFonts w:cs="Arial"/>
                <w:bCs/>
                <w:szCs w:val="22"/>
                <w:lang w:val="es-CL"/>
              </w:rPr>
            </w:pPr>
          </w:p>
          <w:p w14:paraId="254B794A" w14:textId="77777777" w:rsidR="00236276" w:rsidRDefault="00236276" w:rsidP="005379F6">
            <w:pPr>
              <w:widowControl w:val="0"/>
              <w:rPr>
                <w:rFonts w:cs="Arial"/>
                <w:bCs/>
                <w:szCs w:val="22"/>
                <w:lang w:val="es-CL"/>
              </w:rPr>
            </w:pPr>
          </w:p>
          <w:p w14:paraId="25E097E3" w14:textId="77777777" w:rsidR="00236276" w:rsidRDefault="00236276" w:rsidP="005379F6">
            <w:pPr>
              <w:widowControl w:val="0"/>
              <w:rPr>
                <w:rFonts w:cs="Arial"/>
                <w:bCs/>
                <w:szCs w:val="22"/>
                <w:lang w:val="es-CL"/>
              </w:rPr>
            </w:pPr>
          </w:p>
          <w:p w14:paraId="1E986EFF" w14:textId="77777777" w:rsidR="00236276" w:rsidRDefault="00236276" w:rsidP="005379F6">
            <w:pPr>
              <w:widowControl w:val="0"/>
              <w:rPr>
                <w:rFonts w:cs="Arial"/>
                <w:bCs/>
                <w:szCs w:val="22"/>
                <w:lang w:val="es-CL"/>
              </w:rPr>
            </w:pPr>
          </w:p>
          <w:p w14:paraId="0572FFB3" w14:textId="77777777" w:rsidR="00236276" w:rsidRDefault="00236276" w:rsidP="005379F6">
            <w:pPr>
              <w:widowControl w:val="0"/>
              <w:rPr>
                <w:rFonts w:cs="Arial"/>
                <w:bCs/>
                <w:szCs w:val="22"/>
                <w:lang w:val="es-CL"/>
              </w:rPr>
            </w:pPr>
          </w:p>
          <w:p w14:paraId="1011A032" w14:textId="77777777" w:rsidR="00236276" w:rsidRDefault="00236276" w:rsidP="005379F6">
            <w:pPr>
              <w:widowControl w:val="0"/>
              <w:rPr>
                <w:rFonts w:cs="Arial"/>
                <w:bCs/>
                <w:szCs w:val="22"/>
                <w:lang w:val="es-CL"/>
              </w:rPr>
            </w:pPr>
          </w:p>
          <w:p w14:paraId="743F5A69" w14:textId="77777777" w:rsidR="00236276" w:rsidRDefault="00236276" w:rsidP="005379F6">
            <w:pPr>
              <w:widowControl w:val="0"/>
              <w:rPr>
                <w:rFonts w:cs="Arial"/>
                <w:bCs/>
                <w:szCs w:val="22"/>
                <w:lang w:val="es-CL"/>
              </w:rPr>
            </w:pPr>
          </w:p>
          <w:p w14:paraId="4CA91278" w14:textId="77777777" w:rsidR="00236276" w:rsidRDefault="00236276" w:rsidP="005379F6">
            <w:pPr>
              <w:widowControl w:val="0"/>
              <w:rPr>
                <w:rFonts w:cs="Arial"/>
                <w:bCs/>
                <w:szCs w:val="22"/>
                <w:lang w:val="es-CL"/>
              </w:rPr>
            </w:pPr>
          </w:p>
          <w:p w14:paraId="501D0B01" w14:textId="77777777" w:rsidR="00236276" w:rsidRDefault="00236276" w:rsidP="005379F6">
            <w:pPr>
              <w:widowControl w:val="0"/>
              <w:rPr>
                <w:rFonts w:cs="Arial"/>
                <w:bCs/>
                <w:szCs w:val="22"/>
                <w:lang w:val="es-CL"/>
              </w:rPr>
            </w:pPr>
          </w:p>
          <w:p w14:paraId="24AB1EC2" w14:textId="77777777" w:rsidR="00236276" w:rsidRDefault="00236276" w:rsidP="005379F6">
            <w:pPr>
              <w:widowControl w:val="0"/>
              <w:rPr>
                <w:rFonts w:cs="Arial"/>
                <w:bCs/>
                <w:szCs w:val="22"/>
                <w:lang w:val="es-CL"/>
              </w:rPr>
            </w:pPr>
          </w:p>
          <w:p w14:paraId="11C34A9F" w14:textId="77777777" w:rsidR="00236276" w:rsidRDefault="00236276" w:rsidP="005379F6">
            <w:pPr>
              <w:widowControl w:val="0"/>
              <w:rPr>
                <w:rFonts w:cs="Arial"/>
                <w:bCs/>
                <w:szCs w:val="22"/>
                <w:lang w:val="es-CL"/>
              </w:rPr>
            </w:pPr>
          </w:p>
          <w:p w14:paraId="084F0EA3" w14:textId="77777777" w:rsidR="00236276" w:rsidRDefault="00236276" w:rsidP="005379F6">
            <w:pPr>
              <w:widowControl w:val="0"/>
              <w:rPr>
                <w:rFonts w:cs="Arial"/>
                <w:bCs/>
                <w:szCs w:val="22"/>
                <w:lang w:val="es-CL"/>
              </w:rPr>
            </w:pPr>
          </w:p>
          <w:p w14:paraId="780EFDD7" w14:textId="77777777" w:rsidR="00236276" w:rsidRDefault="00236276" w:rsidP="005379F6">
            <w:pPr>
              <w:widowControl w:val="0"/>
              <w:rPr>
                <w:rFonts w:cs="Arial"/>
                <w:bCs/>
                <w:szCs w:val="22"/>
                <w:lang w:val="es-CL"/>
              </w:rPr>
            </w:pPr>
          </w:p>
          <w:p w14:paraId="29C0EE37" w14:textId="77777777" w:rsidR="00236276" w:rsidRDefault="00236276" w:rsidP="005379F6">
            <w:pPr>
              <w:widowControl w:val="0"/>
              <w:rPr>
                <w:rFonts w:cs="Arial"/>
                <w:bCs/>
                <w:szCs w:val="22"/>
                <w:lang w:val="es-CL"/>
              </w:rPr>
            </w:pPr>
          </w:p>
          <w:p w14:paraId="50A999DE" w14:textId="77777777" w:rsidR="00236276" w:rsidRDefault="00236276" w:rsidP="005379F6">
            <w:pPr>
              <w:widowControl w:val="0"/>
              <w:rPr>
                <w:rFonts w:cs="Arial"/>
                <w:bCs/>
                <w:szCs w:val="22"/>
                <w:lang w:val="es-CL"/>
              </w:rPr>
            </w:pPr>
          </w:p>
          <w:p w14:paraId="1F022376" w14:textId="77777777" w:rsidR="00236276" w:rsidRDefault="00236276" w:rsidP="005379F6">
            <w:pPr>
              <w:widowControl w:val="0"/>
              <w:rPr>
                <w:rFonts w:cs="Arial"/>
                <w:bCs/>
                <w:szCs w:val="22"/>
                <w:lang w:val="es-CL"/>
              </w:rPr>
            </w:pPr>
          </w:p>
          <w:p w14:paraId="746B4166" w14:textId="77777777" w:rsidR="00236276" w:rsidRDefault="00236276" w:rsidP="005379F6">
            <w:pPr>
              <w:widowControl w:val="0"/>
              <w:rPr>
                <w:rFonts w:cs="Arial"/>
                <w:bCs/>
                <w:szCs w:val="22"/>
                <w:lang w:val="es-CL"/>
              </w:rPr>
            </w:pPr>
          </w:p>
          <w:p w14:paraId="30D7312F" w14:textId="77777777" w:rsidR="00236276" w:rsidRDefault="00236276" w:rsidP="005379F6">
            <w:pPr>
              <w:widowControl w:val="0"/>
              <w:rPr>
                <w:rFonts w:cs="Arial"/>
                <w:bCs/>
                <w:szCs w:val="22"/>
                <w:lang w:val="es-CL"/>
              </w:rPr>
            </w:pPr>
          </w:p>
          <w:p w14:paraId="07D38F75" w14:textId="77777777" w:rsidR="00236276" w:rsidRDefault="00236276" w:rsidP="005379F6">
            <w:pPr>
              <w:widowControl w:val="0"/>
              <w:rPr>
                <w:rFonts w:cs="Arial"/>
                <w:bCs/>
                <w:szCs w:val="22"/>
                <w:lang w:val="es-CL"/>
              </w:rPr>
            </w:pPr>
          </w:p>
          <w:p w14:paraId="65F1F495" w14:textId="69E06D6E" w:rsidR="00236276" w:rsidRPr="00A869A5" w:rsidRDefault="00236276" w:rsidP="005379F6">
            <w:pPr>
              <w:widowControl w:val="0"/>
              <w:rPr>
                <w:rFonts w:cs="Arial"/>
                <w:bCs/>
                <w:szCs w:val="22"/>
                <w:lang w:val="es-CL"/>
              </w:rPr>
            </w:pPr>
            <w:r w:rsidRPr="00A869A5">
              <w:rPr>
                <w:rFonts w:cs="Arial"/>
                <w:bCs/>
                <w:szCs w:val="22"/>
                <w:lang w:val="es-CL"/>
              </w:rPr>
              <w:t>“Los funcionarios y funcionarias, para efectos del inciso segundo, podrán computar los años de servicio a que se refiere el inciso final del artículo 2</w:t>
            </w:r>
            <w:r>
              <w:rPr>
                <w:rStyle w:val="Refdenotaalpie"/>
                <w:rFonts w:cs="Arial"/>
                <w:bCs/>
                <w:szCs w:val="22"/>
                <w:lang w:val="es-CL"/>
              </w:rPr>
              <w:footnoteReference w:id="54"/>
            </w:r>
            <w:r w:rsidRPr="00A869A5">
              <w:rPr>
                <w:rFonts w:cs="Arial"/>
                <w:bCs/>
                <w:szCs w:val="22"/>
                <w:lang w:val="es-CL"/>
              </w:rPr>
              <w:t xml:space="preserve"> de la ley Nº20.948 en los mismos términos que establece dicha disposición.”.</w:t>
            </w:r>
          </w:p>
          <w:p w14:paraId="41E2E825" w14:textId="77777777" w:rsidR="00236276" w:rsidRPr="00D81A58" w:rsidRDefault="00236276" w:rsidP="00575DED">
            <w:pPr>
              <w:rPr>
                <w:rFonts w:cs="Arial"/>
              </w:rPr>
            </w:pPr>
          </w:p>
        </w:tc>
      </w:tr>
      <w:tr w:rsidR="00236276" w:rsidRPr="00D81A58" w14:paraId="69906303" w14:textId="77777777" w:rsidTr="00236276">
        <w:trPr>
          <w:jc w:val="center"/>
        </w:trPr>
        <w:tc>
          <w:tcPr>
            <w:tcW w:w="2500" w:type="pct"/>
          </w:tcPr>
          <w:p w14:paraId="3B529C90"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2F35556E" w14:textId="119F8263" w:rsidR="00236276" w:rsidRPr="00A869A5" w:rsidRDefault="00236276" w:rsidP="005379F6">
            <w:pPr>
              <w:widowControl w:val="0"/>
              <w:rPr>
                <w:rFonts w:cs="Arial"/>
                <w:bCs/>
                <w:szCs w:val="22"/>
                <w:lang w:val="es-CL"/>
              </w:rPr>
            </w:pPr>
            <w:r w:rsidRPr="00A869A5">
              <w:rPr>
                <w:rFonts w:cs="Arial"/>
                <w:bCs/>
                <w:szCs w:val="22"/>
                <w:lang w:val="es-CL"/>
              </w:rPr>
              <w:t>Artículo 58.- Durante los años 2024 y 2025, facúltase al Subsecretario para las Fuerzas Armadas y al Subsecretario del Interior, según corresponda, previa propuesta de los Comandantes en Jefe del Ejército, de la Armada y de la Fuerza Aérea, y del General Director de Carabineros, para que los hospitales institucionales de las Fuerzas Armadas y de Orden y Seguridad Pública puedan otorgar la bonificación adicional establecida en el artículo 5</w:t>
            </w:r>
            <w:r>
              <w:rPr>
                <w:rStyle w:val="Refdenotaalpie"/>
                <w:rFonts w:cs="Arial"/>
                <w:bCs/>
                <w:szCs w:val="22"/>
                <w:lang w:val="es-CL"/>
              </w:rPr>
              <w:footnoteReference w:id="55"/>
            </w:r>
            <w:r w:rsidRPr="00A869A5">
              <w:rPr>
                <w:rFonts w:cs="Arial"/>
                <w:bCs/>
                <w:szCs w:val="22"/>
                <w:lang w:val="es-CL"/>
              </w:rPr>
              <w:t xml:space="preserve"> de la ley Nº20.948 al personal contratado por dichos hospitales exclusivamente por las normas del Código del Trabajo, que no tengan otro tipo de contratos en las referidas instituciones y siempre que cumplan con los requisitos establecidos en el artículo 4</w:t>
            </w:r>
            <w:r>
              <w:rPr>
                <w:rStyle w:val="Refdenotaalpie"/>
                <w:rFonts w:cs="Arial"/>
                <w:bCs/>
                <w:szCs w:val="22"/>
                <w:lang w:val="es-CL"/>
              </w:rPr>
              <w:footnoteReference w:id="56"/>
            </w:r>
            <w:r w:rsidRPr="00A869A5">
              <w:rPr>
                <w:rFonts w:cs="Arial"/>
                <w:bCs/>
                <w:szCs w:val="22"/>
                <w:lang w:val="es-CL"/>
              </w:rPr>
              <w:t xml:space="preserve"> de dicha ley. La bonificación adicional será con cargo a los propios presupuestos de dichos hospitales institucionales. </w:t>
            </w:r>
          </w:p>
          <w:p w14:paraId="2C1B39CC" w14:textId="77777777" w:rsidR="00236276" w:rsidRPr="00A869A5" w:rsidRDefault="00236276" w:rsidP="005379F6">
            <w:pPr>
              <w:widowControl w:val="0"/>
              <w:rPr>
                <w:rFonts w:cs="Arial"/>
                <w:bCs/>
                <w:szCs w:val="22"/>
                <w:lang w:val="es-CL"/>
              </w:rPr>
            </w:pPr>
          </w:p>
          <w:p w14:paraId="2B8522F9" w14:textId="77777777" w:rsidR="00236276" w:rsidRPr="00A869A5" w:rsidRDefault="00236276" w:rsidP="005379F6">
            <w:pPr>
              <w:widowControl w:val="0"/>
              <w:rPr>
                <w:rFonts w:cs="Arial"/>
                <w:bCs/>
                <w:szCs w:val="22"/>
                <w:lang w:val="es-CL"/>
              </w:rPr>
            </w:pPr>
            <w:r w:rsidRPr="00A869A5">
              <w:rPr>
                <w:rFonts w:cs="Arial"/>
                <w:bCs/>
                <w:szCs w:val="22"/>
                <w:lang w:val="es-CL"/>
              </w:rPr>
              <w:t>Durante el primer trimestre de cada una de esas anualidades, los oficiales superiores de los hospitales institucionales comunicarán a las trabajadoras y trabajadores si se hará uso de la facultad señalada en el inciso anterior y las disponibilidades presupuestarias para ello.</w:t>
            </w:r>
          </w:p>
          <w:p w14:paraId="2D9B7875" w14:textId="77777777" w:rsidR="00236276" w:rsidRPr="00A869A5" w:rsidRDefault="00236276" w:rsidP="005379F6">
            <w:pPr>
              <w:widowControl w:val="0"/>
              <w:rPr>
                <w:rFonts w:cs="Arial"/>
                <w:bCs/>
                <w:szCs w:val="22"/>
                <w:lang w:val="es-CL"/>
              </w:rPr>
            </w:pPr>
          </w:p>
          <w:p w14:paraId="4068FDB7" w14:textId="7E1A35A1" w:rsidR="00236276" w:rsidRPr="00A869A5" w:rsidRDefault="00236276" w:rsidP="005379F6">
            <w:pPr>
              <w:widowControl w:val="0"/>
              <w:rPr>
                <w:rFonts w:cs="Arial"/>
                <w:bCs/>
                <w:szCs w:val="22"/>
                <w:lang w:val="es-CL"/>
              </w:rPr>
            </w:pPr>
            <w:r w:rsidRPr="00A869A5">
              <w:rPr>
                <w:rFonts w:cs="Arial"/>
                <w:bCs/>
                <w:szCs w:val="22"/>
                <w:lang w:val="es-CL"/>
              </w:rPr>
              <w:t>En el ejercicio de la facultad podrán postular durante el año 2024 los trabajadores y trabajadoras de los hospitales institucionales que tengan 65 o más años de edad, quienes deberán hacer efectiva su renuncia voluntaria a más tardar dentro del día primero del cuarto mes a la notificación de la resolución que le otorga la bonificación adicional, y podrán acceder a la totalidad de la bonificación adicional del artículo 5 de la ley Nº20.948, sin perjuicio de lo dispuesto en el artículo 11</w:t>
            </w:r>
            <w:r>
              <w:rPr>
                <w:rStyle w:val="Refdenotaalpie"/>
                <w:rFonts w:cs="Arial"/>
                <w:bCs/>
                <w:szCs w:val="22"/>
                <w:lang w:val="es-CL"/>
              </w:rPr>
              <w:footnoteReference w:id="57"/>
            </w:r>
            <w:r w:rsidRPr="00A869A5">
              <w:rPr>
                <w:rFonts w:cs="Arial"/>
                <w:bCs/>
                <w:szCs w:val="22"/>
                <w:lang w:val="es-CL"/>
              </w:rPr>
              <w:t xml:space="preserve"> de la ley Nº20.948.</w:t>
            </w:r>
          </w:p>
          <w:p w14:paraId="0B94D268" w14:textId="77777777" w:rsidR="00236276" w:rsidRDefault="00236276" w:rsidP="00575DED">
            <w:pPr>
              <w:rPr>
                <w:rFonts w:cs="Arial"/>
              </w:rPr>
            </w:pPr>
          </w:p>
          <w:p w14:paraId="060E3192" w14:textId="2EE112A3" w:rsidR="00443463" w:rsidRPr="00D81A58" w:rsidRDefault="00443463" w:rsidP="00575DED">
            <w:pPr>
              <w:rPr>
                <w:rFonts w:cs="Arial"/>
              </w:rPr>
            </w:pPr>
          </w:p>
        </w:tc>
      </w:tr>
      <w:tr w:rsidR="00236276" w:rsidRPr="00D81A58" w14:paraId="75BB31CA" w14:textId="77777777" w:rsidTr="00236276">
        <w:trPr>
          <w:jc w:val="center"/>
        </w:trPr>
        <w:tc>
          <w:tcPr>
            <w:tcW w:w="2500" w:type="pct"/>
          </w:tcPr>
          <w:p w14:paraId="6AFED565"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0523686" w14:textId="77777777" w:rsidR="00236276" w:rsidRPr="00A869A5" w:rsidRDefault="00236276" w:rsidP="005379F6">
            <w:pPr>
              <w:widowControl w:val="0"/>
              <w:rPr>
                <w:rFonts w:cs="Arial"/>
                <w:bCs/>
                <w:szCs w:val="22"/>
                <w:lang w:val="es-CL"/>
              </w:rPr>
            </w:pPr>
          </w:p>
          <w:p w14:paraId="7D0281CD" w14:textId="20DFE771" w:rsidR="00236276" w:rsidRPr="00A869A5" w:rsidRDefault="00236276" w:rsidP="005379F6">
            <w:pPr>
              <w:widowControl w:val="0"/>
              <w:rPr>
                <w:rFonts w:cs="Arial"/>
                <w:bCs/>
                <w:szCs w:val="22"/>
                <w:lang w:val="es-CL"/>
              </w:rPr>
            </w:pPr>
            <w:r w:rsidRPr="00A869A5">
              <w:rPr>
                <w:rFonts w:cs="Arial"/>
                <w:bCs/>
                <w:szCs w:val="22"/>
                <w:lang w:val="es-CL"/>
              </w:rPr>
              <w:t>Artículo 59.- A partir de 1 de enero de 2024, la remuneración bruta mensual mínima para el personal de las categorías de las letras c), d), e) y f) del artículo 5</w:t>
            </w:r>
            <w:r>
              <w:rPr>
                <w:rStyle w:val="Refdenotaalpie"/>
                <w:rFonts w:cs="Arial"/>
                <w:bCs/>
                <w:szCs w:val="22"/>
                <w:lang w:val="es-CL"/>
              </w:rPr>
              <w:footnoteReference w:id="58"/>
            </w:r>
            <w:r w:rsidRPr="00A869A5">
              <w:rPr>
                <w:rFonts w:cs="Arial"/>
                <w:bCs/>
                <w:szCs w:val="22"/>
                <w:lang w:val="es-CL"/>
              </w:rPr>
              <w:t xml:space="preserve"> de la ley N°19.378, para jornadas de 44 horas semanales serán las siguientes:</w:t>
            </w:r>
          </w:p>
          <w:p w14:paraId="643A8E7B" w14:textId="77777777" w:rsidR="00236276" w:rsidRPr="00A869A5" w:rsidRDefault="00236276" w:rsidP="005379F6">
            <w:pPr>
              <w:widowControl w:val="0"/>
              <w:rPr>
                <w:rFonts w:cs="Arial"/>
                <w:bCs/>
                <w:szCs w:val="22"/>
                <w:lang w:val="es-CL"/>
              </w:rPr>
            </w:pPr>
          </w:p>
          <w:p w14:paraId="3578EC03" w14:textId="77777777" w:rsidR="00236276" w:rsidRPr="00A869A5" w:rsidRDefault="00236276" w:rsidP="005379F6">
            <w:pPr>
              <w:widowControl w:val="0"/>
              <w:rPr>
                <w:rFonts w:cs="Arial"/>
                <w:bCs/>
                <w:szCs w:val="22"/>
                <w:lang w:val="es-CL"/>
              </w:rPr>
            </w:pPr>
            <w:r w:rsidRPr="00A869A5">
              <w:rPr>
                <w:rFonts w:cs="Arial"/>
                <w:bCs/>
                <w:szCs w:val="22"/>
                <w:lang w:val="es-CL"/>
              </w:rPr>
              <w:t>1. $503.005 para el personal clasificado en la letra f) del artículo 5 de la ley N°19.378.</w:t>
            </w:r>
          </w:p>
          <w:p w14:paraId="7B02F512" w14:textId="77777777" w:rsidR="00236276" w:rsidRPr="00A869A5" w:rsidRDefault="00236276" w:rsidP="005379F6">
            <w:pPr>
              <w:widowControl w:val="0"/>
              <w:rPr>
                <w:rFonts w:cs="Arial"/>
                <w:bCs/>
                <w:szCs w:val="22"/>
                <w:lang w:val="es-CL"/>
              </w:rPr>
            </w:pPr>
          </w:p>
          <w:p w14:paraId="3B80A668" w14:textId="77777777" w:rsidR="00236276" w:rsidRPr="00A869A5" w:rsidRDefault="00236276" w:rsidP="005379F6">
            <w:pPr>
              <w:widowControl w:val="0"/>
              <w:rPr>
                <w:rFonts w:cs="Arial"/>
                <w:bCs/>
                <w:szCs w:val="22"/>
                <w:lang w:val="es-CL"/>
              </w:rPr>
            </w:pPr>
            <w:r w:rsidRPr="00A869A5">
              <w:rPr>
                <w:rFonts w:cs="Arial"/>
                <w:bCs/>
                <w:szCs w:val="22"/>
                <w:lang w:val="es-CL"/>
              </w:rPr>
              <w:t>2. $559.797 para el personal clasificado en la letra e) del artículo 5 de la ley N°19.378.</w:t>
            </w:r>
          </w:p>
          <w:p w14:paraId="517CA8CA" w14:textId="77777777" w:rsidR="00236276" w:rsidRPr="00A869A5" w:rsidRDefault="00236276" w:rsidP="005379F6">
            <w:pPr>
              <w:widowControl w:val="0"/>
              <w:rPr>
                <w:rFonts w:cs="Arial"/>
                <w:bCs/>
                <w:szCs w:val="22"/>
                <w:lang w:val="es-CL"/>
              </w:rPr>
            </w:pPr>
          </w:p>
          <w:p w14:paraId="36643263" w14:textId="77777777" w:rsidR="00236276" w:rsidRPr="00A869A5" w:rsidRDefault="00236276" w:rsidP="005379F6">
            <w:pPr>
              <w:widowControl w:val="0"/>
              <w:rPr>
                <w:rFonts w:cs="Arial"/>
                <w:bCs/>
                <w:szCs w:val="22"/>
                <w:lang w:val="es-CL"/>
              </w:rPr>
            </w:pPr>
            <w:r w:rsidRPr="00A869A5">
              <w:rPr>
                <w:rFonts w:cs="Arial"/>
                <w:bCs/>
                <w:szCs w:val="22"/>
                <w:lang w:val="es-CL"/>
              </w:rPr>
              <w:t xml:space="preserve">3. $595.494 para el personal clasificado en las letras c) y d) del artículo 5 de la ley N°19.378. </w:t>
            </w:r>
          </w:p>
          <w:p w14:paraId="3CEDD41C" w14:textId="77777777" w:rsidR="00236276" w:rsidRPr="00A869A5" w:rsidRDefault="00236276" w:rsidP="005379F6">
            <w:pPr>
              <w:widowControl w:val="0"/>
              <w:rPr>
                <w:rFonts w:cs="Arial"/>
                <w:bCs/>
                <w:szCs w:val="22"/>
                <w:lang w:val="es-CL"/>
              </w:rPr>
            </w:pPr>
          </w:p>
          <w:p w14:paraId="0AEF0F57" w14:textId="77777777" w:rsidR="00236276" w:rsidRPr="00A869A5" w:rsidRDefault="00236276" w:rsidP="005379F6">
            <w:pPr>
              <w:widowControl w:val="0"/>
              <w:rPr>
                <w:rFonts w:cs="Arial"/>
                <w:bCs/>
                <w:szCs w:val="22"/>
                <w:lang w:val="es-CL"/>
              </w:rPr>
            </w:pPr>
            <w:r w:rsidRPr="00A869A5">
              <w:rPr>
                <w:rFonts w:cs="Arial"/>
                <w:bCs/>
                <w:szCs w:val="22"/>
                <w:lang w:val="es-CL"/>
              </w:rPr>
              <w:t>En caso de jornadas inferiores a la antes señalada la remuneración bruta mensual no podrá ser inferior al mínimo vigente antes indicado, proporcionalmente calculada en relación con la jornada ordinaria de trabajo.</w:t>
            </w:r>
          </w:p>
          <w:p w14:paraId="102C35EE" w14:textId="77777777" w:rsidR="00236276" w:rsidRPr="00A869A5" w:rsidRDefault="00236276" w:rsidP="005379F6">
            <w:pPr>
              <w:widowControl w:val="0"/>
              <w:rPr>
                <w:rFonts w:cs="Arial"/>
                <w:bCs/>
                <w:szCs w:val="22"/>
                <w:lang w:val="es-CL"/>
              </w:rPr>
            </w:pPr>
          </w:p>
          <w:p w14:paraId="0B1D9D38" w14:textId="77777777" w:rsidR="00236276" w:rsidRPr="00A869A5" w:rsidRDefault="00236276" w:rsidP="005379F6">
            <w:pPr>
              <w:widowControl w:val="0"/>
              <w:rPr>
                <w:rFonts w:cs="Arial"/>
                <w:bCs/>
                <w:szCs w:val="22"/>
                <w:lang w:val="es-CL"/>
              </w:rPr>
            </w:pPr>
            <w:r w:rsidRPr="00A869A5">
              <w:rPr>
                <w:rFonts w:cs="Arial"/>
                <w:bCs/>
                <w:szCs w:val="22"/>
                <w:lang w:val="es-CL"/>
              </w:rPr>
              <w:t>En el evento que la remuneración bruta mensual del funcionario sea inferior a las señaladas en el inciso primero, se otorgará una bonificación de un monto equivalente a la diferencia, la que irá disminuyendo en la medida que la remuneración bruta mensual de la funcionaria o del funcionario se incremente por cualquier causa. Esta bonificación será imponible, tributable y constituye remuneración.</w:t>
            </w:r>
          </w:p>
          <w:p w14:paraId="313FC026" w14:textId="3CC19B59" w:rsidR="00236276" w:rsidRPr="00D81A58" w:rsidRDefault="00236276" w:rsidP="00575DED">
            <w:pPr>
              <w:rPr>
                <w:rFonts w:cs="Arial"/>
                <w:szCs w:val="22"/>
              </w:rPr>
            </w:pPr>
          </w:p>
        </w:tc>
      </w:tr>
      <w:tr w:rsidR="00236276" w:rsidRPr="00D81A58" w14:paraId="0C9C83F5" w14:textId="77777777" w:rsidTr="00236276">
        <w:trPr>
          <w:jc w:val="center"/>
        </w:trPr>
        <w:tc>
          <w:tcPr>
            <w:tcW w:w="2500" w:type="pct"/>
          </w:tcPr>
          <w:p w14:paraId="6577680F"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291712F9" w14:textId="67B348B2" w:rsidR="00236276" w:rsidRPr="00A869A5" w:rsidRDefault="00236276" w:rsidP="005379F6">
            <w:pPr>
              <w:widowControl w:val="0"/>
              <w:rPr>
                <w:rFonts w:cs="Arial"/>
                <w:bCs/>
                <w:szCs w:val="22"/>
                <w:lang w:val="es-CL"/>
              </w:rPr>
            </w:pPr>
            <w:r w:rsidRPr="00A869A5">
              <w:rPr>
                <w:rFonts w:cs="Arial"/>
                <w:bCs/>
                <w:szCs w:val="22"/>
                <w:lang w:val="es-CL"/>
              </w:rPr>
              <w:t>Artículo 60.- Los funcionarios y funcionarias que hayan acumulado sus feriados conforme a los incisos primero y quinto del artículo 51</w:t>
            </w:r>
            <w:r>
              <w:rPr>
                <w:rStyle w:val="Refdenotaalpie"/>
                <w:rFonts w:cs="Arial"/>
                <w:bCs/>
                <w:szCs w:val="22"/>
                <w:lang w:val="es-CL"/>
              </w:rPr>
              <w:footnoteReference w:id="59"/>
            </w:r>
            <w:r w:rsidRPr="00A869A5">
              <w:rPr>
                <w:rFonts w:cs="Arial"/>
                <w:bCs/>
                <w:szCs w:val="22"/>
                <w:lang w:val="es-CL"/>
              </w:rPr>
              <w:t xml:space="preserve"> de la ley Nº21.526, podrán hacer uso de ellos hasta el 31 de diciembre de 2027 inclusive.</w:t>
            </w:r>
          </w:p>
          <w:p w14:paraId="753FA6CE" w14:textId="77777777" w:rsidR="00236276" w:rsidRPr="00A869A5" w:rsidRDefault="00236276" w:rsidP="005379F6">
            <w:pPr>
              <w:widowControl w:val="0"/>
              <w:rPr>
                <w:rFonts w:cs="Arial"/>
                <w:bCs/>
                <w:szCs w:val="22"/>
                <w:lang w:val="es-CL"/>
              </w:rPr>
            </w:pPr>
          </w:p>
          <w:p w14:paraId="25EF3090" w14:textId="77777777" w:rsidR="00236276" w:rsidRPr="00A869A5" w:rsidRDefault="00236276" w:rsidP="005379F6">
            <w:pPr>
              <w:widowControl w:val="0"/>
              <w:rPr>
                <w:rFonts w:cs="Arial"/>
                <w:bCs/>
                <w:szCs w:val="22"/>
                <w:lang w:val="es-CL"/>
              </w:rPr>
            </w:pPr>
            <w:r w:rsidRPr="00A869A5">
              <w:rPr>
                <w:rFonts w:cs="Arial"/>
                <w:bCs/>
                <w:szCs w:val="22"/>
                <w:lang w:val="es-CL"/>
              </w:rPr>
              <w:t>Si el funcionario no hizo uso del período acumulado en los términos señalados en el inciso anterior, podrá autorizarse la acumulación al año siguiente, de la fracción pendiente de dicho feriado, siempre que ello no implique exceder en conjunto de un total de 30, 40 o 50 días hábiles, según el caso.</w:t>
            </w:r>
          </w:p>
          <w:p w14:paraId="6426C460" w14:textId="77777777" w:rsidR="00236276" w:rsidRPr="00A869A5" w:rsidRDefault="00236276" w:rsidP="005379F6">
            <w:pPr>
              <w:widowControl w:val="0"/>
              <w:rPr>
                <w:rFonts w:cs="Arial"/>
                <w:bCs/>
                <w:szCs w:val="22"/>
                <w:lang w:val="es-CL"/>
              </w:rPr>
            </w:pPr>
          </w:p>
          <w:p w14:paraId="3E487C54" w14:textId="421EDFAE" w:rsidR="00236276" w:rsidRPr="00A869A5" w:rsidRDefault="00236276" w:rsidP="005379F6">
            <w:pPr>
              <w:widowControl w:val="0"/>
              <w:rPr>
                <w:rFonts w:cs="Arial"/>
                <w:bCs/>
                <w:szCs w:val="22"/>
                <w:lang w:val="es-CL"/>
              </w:rPr>
            </w:pPr>
            <w:r w:rsidRPr="00A869A5">
              <w:rPr>
                <w:rFonts w:cs="Arial"/>
                <w:bCs/>
                <w:szCs w:val="22"/>
                <w:lang w:val="es-CL"/>
              </w:rPr>
              <w:t>A contar de la fecha de publicación de esta ley y hasta el 31 de diciembre de 2027, se permitirá respecto del feriado señalado en el inciso primero el fraccionamiento del lapso de diez días hábiles que los incisos finales de los artículos 104</w:t>
            </w:r>
            <w:r>
              <w:rPr>
                <w:rStyle w:val="Refdenotaalpie"/>
                <w:rFonts w:cs="Arial"/>
                <w:bCs/>
                <w:szCs w:val="22"/>
                <w:lang w:val="es-CL"/>
              </w:rPr>
              <w:footnoteReference w:id="60"/>
            </w:r>
            <w:r w:rsidRPr="00A869A5">
              <w:rPr>
                <w:rFonts w:cs="Arial"/>
                <w:bCs/>
                <w:szCs w:val="22"/>
                <w:lang w:val="es-CL"/>
              </w:rPr>
              <w:t xml:space="preserve"> de la ley Nº18.834 y 103</w:t>
            </w:r>
            <w:r>
              <w:rPr>
                <w:rStyle w:val="Refdenotaalpie"/>
                <w:rFonts w:cs="Arial"/>
                <w:bCs/>
                <w:szCs w:val="22"/>
                <w:lang w:val="es-CL"/>
              </w:rPr>
              <w:footnoteReference w:id="61"/>
            </w:r>
            <w:r w:rsidRPr="00A869A5">
              <w:rPr>
                <w:rFonts w:cs="Arial"/>
                <w:bCs/>
                <w:szCs w:val="22"/>
                <w:lang w:val="es-CL"/>
              </w:rPr>
              <w:t xml:space="preserve"> de la ley Nº18.883 imponen tomarse de manera ininterrumpida, si así lo pide el funcionario o funcionaria y haya sido resuelto por la autoridad.</w:t>
            </w:r>
          </w:p>
          <w:p w14:paraId="7DD67A1A" w14:textId="77777777" w:rsidR="00236276" w:rsidRPr="00A869A5" w:rsidRDefault="00236276" w:rsidP="005379F6">
            <w:pPr>
              <w:widowControl w:val="0"/>
              <w:rPr>
                <w:rFonts w:cs="Arial"/>
                <w:bCs/>
                <w:szCs w:val="22"/>
                <w:lang w:val="es-CL"/>
              </w:rPr>
            </w:pPr>
          </w:p>
          <w:p w14:paraId="2817449D" w14:textId="77777777" w:rsidR="00236276" w:rsidRPr="00A869A5" w:rsidRDefault="00236276" w:rsidP="005379F6">
            <w:pPr>
              <w:widowControl w:val="0"/>
              <w:rPr>
                <w:rFonts w:cs="Arial"/>
                <w:bCs/>
                <w:szCs w:val="22"/>
                <w:lang w:val="es-CL"/>
              </w:rPr>
            </w:pPr>
            <w:r w:rsidRPr="00A869A5">
              <w:rPr>
                <w:rFonts w:cs="Arial"/>
                <w:bCs/>
                <w:szCs w:val="22"/>
                <w:lang w:val="es-CL"/>
              </w:rPr>
              <w:t>También las jefaturas superiores de los servicios públicos podrán, de manera extraordinaria, acordar con sus trabajadores o trabajadoras sujetos al Código del Trabajo lo dispuesto en el inciso primero de este artículo como, asimismo, permitir el fraccionamiento del lapso de diez días hábiles que la normativa impone tomarse de manera ininterrumpida.</w:t>
            </w:r>
          </w:p>
          <w:p w14:paraId="1FAFF69B" w14:textId="77777777" w:rsidR="00236276" w:rsidRPr="00A869A5" w:rsidRDefault="00236276" w:rsidP="005379F6">
            <w:pPr>
              <w:widowControl w:val="0"/>
              <w:rPr>
                <w:rFonts w:cs="Arial"/>
                <w:bCs/>
                <w:szCs w:val="22"/>
                <w:lang w:val="es-CL"/>
              </w:rPr>
            </w:pPr>
          </w:p>
          <w:p w14:paraId="3C945B4C" w14:textId="77777777" w:rsidR="00236276" w:rsidRPr="00A869A5" w:rsidRDefault="00236276" w:rsidP="005379F6">
            <w:pPr>
              <w:widowControl w:val="0"/>
              <w:rPr>
                <w:rFonts w:cs="Arial"/>
                <w:bCs/>
                <w:szCs w:val="22"/>
                <w:lang w:val="es-CL"/>
              </w:rPr>
            </w:pPr>
            <w:r w:rsidRPr="00A869A5">
              <w:rPr>
                <w:rFonts w:cs="Arial"/>
                <w:bCs/>
                <w:szCs w:val="22"/>
                <w:lang w:val="es-CL"/>
              </w:rPr>
              <w:t>Lo dispuesto en este artículo también resultará aplicable a otros estatutos laborales que rijan a las funcionarias y a los funcionarios públicos y contemplen una norma de similar naturaleza a las antes indicadas.</w:t>
            </w:r>
          </w:p>
          <w:p w14:paraId="227F34EC" w14:textId="77777777" w:rsidR="00236276" w:rsidRPr="00A869A5" w:rsidRDefault="00236276" w:rsidP="005379F6">
            <w:pPr>
              <w:widowControl w:val="0"/>
              <w:rPr>
                <w:rFonts w:cs="Arial"/>
                <w:bCs/>
                <w:szCs w:val="22"/>
                <w:lang w:val="es-CL"/>
              </w:rPr>
            </w:pPr>
          </w:p>
          <w:p w14:paraId="051E1210" w14:textId="77777777" w:rsidR="00236276" w:rsidRPr="00A869A5" w:rsidRDefault="00236276" w:rsidP="005379F6">
            <w:pPr>
              <w:widowControl w:val="0"/>
              <w:rPr>
                <w:rFonts w:cs="Arial"/>
                <w:bCs/>
                <w:szCs w:val="22"/>
                <w:lang w:val="es-CL"/>
              </w:rPr>
            </w:pPr>
            <w:r w:rsidRPr="00A869A5">
              <w:rPr>
                <w:rFonts w:cs="Arial"/>
                <w:bCs/>
                <w:szCs w:val="22"/>
                <w:lang w:val="es-CL"/>
              </w:rPr>
              <w:t>Los funcionarios y funcionarias que hayan acumulado sus feriados conforme al inciso final del artículo 51 de la ley Nº21.526, podrán hacer uso de él hasta el 31 de diciembre de 2027 inclusive. Del mismo modo, las jefaturas superiores de los servicios tratados en dicho inciso podrán acordar con sus trabajadores sujetos al Código del Trabajo lo dispuesto precedentemente en los mismos términos. No obstante, el fraccionamiento del feriado a que se refiere el inciso tercero no será aplicable a los servicios indicados en el inciso final del artículo 51 de la ley Nº21.526.</w:t>
            </w:r>
          </w:p>
          <w:p w14:paraId="6DA7987F" w14:textId="77777777" w:rsidR="00236276" w:rsidRPr="00A869A5" w:rsidRDefault="00236276" w:rsidP="005379F6">
            <w:pPr>
              <w:widowControl w:val="0"/>
              <w:rPr>
                <w:rFonts w:cs="Arial"/>
                <w:bCs/>
                <w:szCs w:val="22"/>
                <w:lang w:val="es-CL"/>
              </w:rPr>
            </w:pPr>
          </w:p>
          <w:p w14:paraId="1A7EC6C7" w14:textId="5D2DDDFA" w:rsidR="00236276" w:rsidRPr="00D81A58" w:rsidRDefault="00236276" w:rsidP="00443463">
            <w:pPr>
              <w:widowControl w:val="0"/>
              <w:rPr>
                <w:rFonts w:cs="Arial"/>
                <w:szCs w:val="22"/>
              </w:rPr>
            </w:pPr>
            <w:r w:rsidRPr="00A869A5">
              <w:rPr>
                <w:rFonts w:cs="Arial"/>
                <w:bCs/>
                <w:szCs w:val="22"/>
                <w:lang w:val="es-CL"/>
              </w:rPr>
              <w:t>A los feriados generados a partir del 1 de enero del año 2023 se aplicarán las normas permanentes que rijan sobre la materia.</w:t>
            </w:r>
          </w:p>
        </w:tc>
      </w:tr>
      <w:tr w:rsidR="00236276" w:rsidRPr="00D81A58" w14:paraId="5974A8B1" w14:textId="77777777" w:rsidTr="00236276">
        <w:trPr>
          <w:jc w:val="center"/>
        </w:trPr>
        <w:tc>
          <w:tcPr>
            <w:tcW w:w="2500" w:type="pct"/>
          </w:tcPr>
          <w:p w14:paraId="38D3980D"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2BFD5B1" w14:textId="77777777" w:rsidR="00236276" w:rsidRDefault="00236276" w:rsidP="00575DED">
            <w:pPr>
              <w:rPr>
                <w:rFonts w:cs="Arial"/>
                <w:szCs w:val="22"/>
              </w:rPr>
            </w:pPr>
          </w:p>
          <w:p w14:paraId="383A2E2E" w14:textId="3EA96D55" w:rsidR="00236276" w:rsidRPr="00A869A5" w:rsidRDefault="00236276" w:rsidP="000C1D88">
            <w:pPr>
              <w:widowControl w:val="0"/>
              <w:rPr>
                <w:rFonts w:cs="Arial"/>
                <w:bCs/>
                <w:szCs w:val="22"/>
                <w:lang w:val="es-CL"/>
              </w:rPr>
            </w:pPr>
            <w:r w:rsidRPr="00A869A5">
              <w:rPr>
                <w:rFonts w:cs="Arial"/>
                <w:bCs/>
                <w:szCs w:val="22"/>
                <w:lang w:val="es-CL"/>
              </w:rPr>
              <w:t>Artículo 61.- Durante el año 2024 facúltase a los rectores y a las rectoras de los centros de formación técnica del Estado creados por la ley N°20.910</w:t>
            </w:r>
            <w:r>
              <w:rPr>
                <w:rStyle w:val="Refdenotaalpie"/>
                <w:rFonts w:cs="Arial"/>
                <w:bCs/>
                <w:szCs w:val="22"/>
                <w:lang w:val="es-CL"/>
              </w:rPr>
              <w:footnoteReference w:id="62"/>
            </w:r>
            <w:r w:rsidRPr="00A869A5">
              <w:rPr>
                <w:rFonts w:cs="Arial"/>
                <w:bCs/>
                <w:szCs w:val="22"/>
                <w:lang w:val="es-CL"/>
              </w:rPr>
              <w:t xml:space="preserve"> para eximir del control horario hasta el porcentaje de la dotación de personal que se determine conforme al inciso siguiente, quienes podrán realizar sus labores fuera de las dependencias del centro de formación técnica, mediante la utilización de medios informáticos dispuestos para ello.</w:t>
            </w:r>
          </w:p>
          <w:p w14:paraId="2B0A7C45" w14:textId="77777777" w:rsidR="00236276" w:rsidRPr="00A869A5" w:rsidRDefault="00236276" w:rsidP="000C1D88">
            <w:pPr>
              <w:widowControl w:val="0"/>
              <w:rPr>
                <w:rFonts w:cs="Arial"/>
                <w:bCs/>
                <w:szCs w:val="22"/>
                <w:lang w:val="es-CL"/>
              </w:rPr>
            </w:pPr>
          </w:p>
          <w:p w14:paraId="4C4E2993" w14:textId="77777777" w:rsidR="00236276" w:rsidRPr="00A869A5" w:rsidRDefault="00236276" w:rsidP="000C1D88">
            <w:pPr>
              <w:widowControl w:val="0"/>
              <w:rPr>
                <w:rFonts w:cs="Arial"/>
                <w:bCs/>
                <w:szCs w:val="22"/>
                <w:lang w:val="es-CL"/>
              </w:rPr>
            </w:pPr>
            <w:r w:rsidRPr="00A869A5">
              <w:rPr>
                <w:rFonts w:cs="Arial"/>
                <w:bCs/>
                <w:szCs w:val="22"/>
                <w:lang w:val="es-CL"/>
              </w:rPr>
              <w:t>Mediante acto administrativo fundado del rector o la rectora del centro de formación técnica del Estado respectivo se fijará el porcentaje de la dotación máxima que estará afecta a lo dispuesto en este artículo y las áreas, unidades o funciones del centro de formación técnica que podrán sujetarse a dicha modalidad y aquellas a las cuales no les será aplicable; los criterios de selección del personal que voluntariamente manifieste sujetarse a la modalidad; el tiempo de desconexión; la periodicidad en que se asignarán las tareas, las que deberán ser acordes en cantidad y calidad a la jornada de trabajo que tuviera la trabajadora o el trabajador; los mecanismos y periodicidad para la rendición de cuentas de las labores encomendadas; los protocolos de higiene y seguridad; las políticas de confidencialidad y resguardo de la información y medidas de control jerárquico que aseguren el correcto desempeño de la función pública. Copia de dicho acto administrativo deberá remitirse a la Dirección de Presupuestos y a la Subsecretaría de Educación Superior.</w:t>
            </w:r>
          </w:p>
          <w:p w14:paraId="6D9DC351" w14:textId="77777777" w:rsidR="00236276" w:rsidRPr="00A869A5" w:rsidRDefault="00236276" w:rsidP="000C1D88">
            <w:pPr>
              <w:widowControl w:val="0"/>
              <w:rPr>
                <w:rFonts w:cs="Arial"/>
                <w:bCs/>
                <w:szCs w:val="22"/>
                <w:lang w:val="es-CL"/>
              </w:rPr>
            </w:pPr>
          </w:p>
          <w:p w14:paraId="585AEF3D" w14:textId="77777777" w:rsidR="00236276" w:rsidRPr="00A869A5" w:rsidRDefault="00236276" w:rsidP="000C1D88">
            <w:pPr>
              <w:widowControl w:val="0"/>
              <w:rPr>
                <w:rFonts w:cs="Arial"/>
                <w:bCs/>
                <w:szCs w:val="22"/>
                <w:lang w:val="es-CL"/>
              </w:rPr>
            </w:pPr>
            <w:r w:rsidRPr="00A869A5">
              <w:rPr>
                <w:rFonts w:cs="Arial"/>
                <w:bCs/>
                <w:szCs w:val="22"/>
                <w:lang w:val="es-CL"/>
              </w:rPr>
              <w:t>El personal que voluntariamente desee sujetarse a la modalidad dispuesta en este artículo deberá suscribir un convenio con el centro de formación técnica del Estado, mediante el cual se obliga a ejercer sus funciones bajo la modalidad dispuesta en él; a concurrir al centro de formación técnica de así requerirlo su jefatura o ejecutar cometidos funcionarios o comisiones de servicio, y no les serán aplicables las horas extraordinarias u otras de igual naturaleza respecto de los días en que desarrollen sus funciones mediante la modalidad regulada en este artículo. Los rectores y las rectoras podrán poner término anticipado al convenio por razones de buen servicio.</w:t>
            </w:r>
          </w:p>
          <w:p w14:paraId="3398D7E5" w14:textId="77777777" w:rsidR="00236276" w:rsidRPr="00A869A5" w:rsidRDefault="00236276" w:rsidP="000C1D88">
            <w:pPr>
              <w:widowControl w:val="0"/>
              <w:rPr>
                <w:rFonts w:cs="Arial"/>
                <w:bCs/>
                <w:szCs w:val="22"/>
                <w:lang w:val="es-CL"/>
              </w:rPr>
            </w:pPr>
          </w:p>
          <w:p w14:paraId="099F32C7" w14:textId="77777777" w:rsidR="00236276" w:rsidRPr="00A869A5" w:rsidRDefault="00236276" w:rsidP="000C1D88">
            <w:pPr>
              <w:widowControl w:val="0"/>
              <w:rPr>
                <w:rFonts w:cs="Arial"/>
                <w:bCs/>
                <w:szCs w:val="22"/>
                <w:lang w:val="es-CL"/>
              </w:rPr>
            </w:pPr>
            <w:r w:rsidRPr="00A869A5">
              <w:rPr>
                <w:rFonts w:cs="Arial"/>
                <w:bCs/>
                <w:szCs w:val="22"/>
                <w:lang w:val="es-CL"/>
              </w:rPr>
              <w:t>Al personal afecto a este artículo se le deberá respetar el derecho al tiempo de desconexión, el que será regulado de acuerdo a lo señalado en el inciso segundo.</w:t>
            </w:r>
          </w:p>
          <w:p w14:paraId="3B6BB3D1" w14:textId="77777777" w:rsidR="00236276" w:rsidRPr="00A869A5" w:rsidRDefault="00236276" w:rsidP="000C1D88">
            <w:pPr>
              <w:widowControl w:val="0"/>
              <w:rPr>
                <w:rFonts w:cs="Arial"/>
                <w:bCs/>
                <w:szCs w:val="22"/>
                <w:lang w:val="es-CL"/>
              </w:rPr>
            </w:pPr>
          </w:p>
          <w:p w14:paraId="2DDE2342" w14:textId="77777777" w:rsidR="00236276" w:rsidRPr="00A869A5" w:rsidRDefault="00236276" w:rsidP="000C1D88">
            <w:pPr>
              <w:widowControl w:val="0"/>
              <w:rPr>
                <w:rFonts w:cs="Arial"/>
                <w:bCs/>
                <w:szCs w:val="22"/>
                <w:lang w:val="es-CL"/>
              </w:rPr>
            </w:pPr>
            <w:r w:rsidRPr="00A869A5">
              <w:rPr>
                <w:rFonts w:cs="Arial"/>
                <w:bCs/>
                <w:szCs w:val="22"/>
                <w:lang w:val="es-CL"/>
              </w:rPr>
              <w:t>El rector o la rectora implementará un mecanismo propositivo, informativo y consultivo con las asociaciones de funcionarios constituidas de acuerdo a la ley que existan en la institución para efectos de la aplicación de este artículo.</w:t>
            </w:r>
          </w:p>
          <w:p w14:paraId="3DFB55A5" w14:textId="77777777" w:rsidR="00236276" w:rsidRPr="00A869A5" w:rsidRDefault="00236276" w:rsidP="000C1D88">
            <w:pPr>
              <w:widowControl w:val="0"/>
              <w:rPr>
                <w:rFonts w:cs="Arial"/>
                <w:bCs/>
                <w:szCs w:val="22"/>
                <w:lang w:val="es-CL"/>
              </w:rPr>
            </w:pPr>
          </w:p>
          <w:p w14:paraId="6E117D65" w14:textId="77777777" w:rsidR="00236276" w:rsidRPr="00A869A5" w:rsidRDefault="00236276" w:rsidP="000C1D88">
            <w:pPr>
              <w:widowControl w:val="0"/>
              <w:rPr>
                <w:rFonts w:cs="Arial"/>
                <w:bCs/>
                <w:szCs w:val="22"/>
                <w:lang w:val="es-CL"/>
              </w:rPr>
            </w:pPr>
            <w:r w:rsidRPr="00A869A5">
              <w:rPr>
                <w:rFonts w:cs="Arial"/>
                <w:bCs/>
                <w:szCs w:val="22"/>
                <w:lang w:val="es-CL"/>
              </w:rPr>
              <w:t>Los centros de formación técnica del Estado señalados en el inciso primero informarán mediante oficio, durante el mes de marzo del año 2025, a la Comisión Especial Mixta de Presupuestos del Congreso Nacional, la evaluación de la aplicación de la modalidad dispuesta en este artículo. Dicho informe también deberá remitirse a la Dirección de Presupuestos y a la Subsecretaría de Educación Superior.</w:t>
            </w:r>
          </w:p>
          <w:p w14:paraId="30047F75" w14:textId="77777777" w:rsidR="00236276" w:rsidRPr="00A869A5" w:rsidRDefault="00236276" w:rsidP="000C1D88">
            <w:pPr>
              <w:widowControl w:val="0"/>
              <w:rPr>
                <w:rFonts w:cs="Arial"/>
                <w:bCs/>
                <w:szCs w:val="22"/>
                <w:lang w:val="es-CL"/>
              </w:rPr>
            </w:pPr>
          </w:p>
          <w:p w14:paraId="379A7768" w14:textId="77777777" w:rsidR="00236276" w:rsidRPr="00A869A5" w:rsidRDefault="00236276" w:rsidP="000C1D88">
            <w:pPr>
              <w:widowControl w:val="0"/>
              <w:rPr>
                <w:rFonts w:cs="Arial"/>
                <w:bCs/>
                <w:szCs w:val="22"/>
                <w:lang w:val="es-CL"/>
              </w:rPr>
            </w:pPr>
            <w:r w:rsidRPr="00A869A5">
              <w:rPr>
                <w:rFonts w:cs="Arial"/>
                <w:bCs/>
                <w:szCs w:val="22"/>
                <w:lang w:val="es-CL"/>
              </w:rPr>
              <w:t>Los centros de formación técnica del Estado deberán mantener a disposición permanente del público, a través de sus sitios electrónicos, el acto administrativo señalado en el inciso segundo, así como la nómina actualizada del personal que esté afecto a la modalidad regulada en este artículo, de acuerdo a lo dispuesto en el artículo 7 del artículo primero de la ley Nº20.285.</w:t>
            </w:r>
          </w:p>
          <w:p w14:paraId="5C30DBFF" w14:textId="63B5DBD8" w:rsidR="00236276" w:rsidRPr="00D81A58" w:rsidRDefault="00236276" w:rsidP="00575DED">
            <w:pPr>
              <w:rPr>
                <w:rFonts w:cs="Arial"/>
                <w:szCs w:val="22"/>
              </w:rPr>
            </w:pPr>
          </w:p>
        </w:tc>
      </w:tr>
      <w:tr w:rsidR="00236276" w:rsidRPr="00D81A58" w14:paraId="780C0C06" w14:textId="77777777" w:rsidTr="00236276">
        <w:trPr>
          <w:jc w:val="center"/>
        </w:trPr>
        <w:tc>
          <w:tcPr>
            <w:tcW w:w="2500" w:type="pct"/>
          </w:tcPr>
          <w:p w14:paraId="44C1B0FB"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08FCFAF" w14:textId="05499961" w:rsidR="00236276" w:rsidRPr="00A869A5" w:rsidRDefault="00236276" w:rsidP="000C1D88">
            <w:pPr>
              <w:widowControl w:val="0"/>
              <w:rPr>
                <w:rFonts w:cs="Arial"/>
                <w:bCs/>
                <w:szCs w:val="22"/>
                <w:lang w:val="es-CL"/>
              </w:rPr>
            </w:pPr>
            <w:r w:rsidRPr="00A869A5">
              <w:rPr>
                <w:rFonts w:cs="Arial"/>
                <w:bCs/>
                <w:szCs w:val="22"/>
                <w:lang w:val="es-CL"/>
              </w:rPr>
              <w:t>Artículo 62.- Prorrógase para el año 2024 la facultad otorgada a los rectores y a las rectoras de las universidades estatales para eximir del control horario de jornada de trabajo del artículo 65</w:t>
            </w:r>
            <w:r>
              <w:rPr>
                <w:rStyle w:val="Refdenotaalpie"/>
                <w:rFonts w:cs="Arial"/>
                <w:bCs/>
                <w:szCs w:val="22"/>
                <w:lang w:val="es-CL"/>
              </w:rPr>
              <w:footnoteReference w:id="63"/>
            </w:r>
            <w:r w:rsidRPr="00A869A5">
              <w:rPr>
                <w:rFonts w:cs="Arial"/>
                <w:bCs/>
                <w:szCs w:val="22"/>
                <w:lang w:val="es-CL"/>
              </w:rPr>
              <w:t xml:space="preserve"> de la ley Nº21.526.</w:t>
            </w:r>
          </w:p>
          <w:p w14:paraId="281F108B" w14:textId="77777777" w:rsidR="00236276" w:rsidRPr="00A869A5" w:rsidRDefault="00236276" w:rsidP="000C1D88">
            <w:pPr>
              <w:widowControl w:val="0"/>
              <w:rPr>
                <w:rFonts w:cs="Arial"/>
                <w:bCs/>
                <w:szCs w:val="22"/>
                <w:lang w:val="es-CL"/>
              </w:rPr>
            </w:pPr>
          </w:p>
          <w:p w14:paraId="4ACA5F2A" w14:textId="77777777" w:rsidR="00236276" w:rsidRPr="00A869A5" w:rsidRDefault="00236276" w:rsidP="000C1D88">
            <w:pPr>
              <w:widowControl w:val="0"/>
              <w:rPr>
                <w:rFonts w:cs="Arial"/>
                <w:bCs/>
                <w:szCs w:val="22"/>
                <w:lang w:val="es-CL"/>
              </w:rPr>
            </w:pPr>
            <w:r w:rsidRPr="00A869A5">
              <w:rPr>
                <w:rFonts w:cs="Arial"/>
                <w:bCs/>
                <w:szCs w:val="22"/>
                <w:lang w:val="es-CL"/>
              </w:rPr>
              <w:t>Lo dispuesto en el inciso anterior no se aplicará a los funcionarios y funcionarias según lo defina el rector o rectora, con el objeto de asegurar la continuidad de los servicios de la universidad.</w:t>
            </w:r>
          </w:p>
          <w:p w14:paraId="50B1BC37" w14:textId="77777777" w:rsidR="00236276" w:rsidRPr="00A869A5" w:rsidRDefault="00236276" w:rsidP="000C1D88">
            <w:pPr>
              <w:widowControl w:val="0"/>
              <w:rPr>
                <w:rFonts w:cs="Arial"/>
                <w:bCs/>
                <w:szCs w:val="22"/>
                <w:lang w:val="es-CL"/>
              </w:rPr>
            </w:pPr>
          </w:p>
          <w:p w14:paraId="4D8E65FE" w14:textId="43392B2D" w:rsidR="00236276" w:rsidRPr="00A869A5" w:rsidRDefault="00236276" w:rsidP="000C1D88">
            <w:pPr>
              <w:widowControl w:val="0"/>
              <w:rPr>
                <w:rFonts w:cs="Arial"/>
                <w:bCs/>
                <w:szCs w:val="22"/>
                <w:lang w:val="es-CL"/>
              </w:rPr>
            </w:pPr>
            <w:r w:rsidRPr="00A869A5">
              <w:rPr>
                <w:rFonts w:cs="Arial"/>
                <w:bCs/>
                <w:szCs w:val="22"/>
                <w:lang w:val="es-CL"/>
              </w:rPr>
              <w:t>El rector o la rectora implementará un mecanismo propositivo, informativo y consultivo con las asociaciones de funcionarios constituidas de acuerdo con la ley Nº19.296</w:t>
            </w:r>
            <w:r>
              <w:rPr>
                <w:rStyle w:val="Refdenotaalpie"/>
                <w:rFonts w:cs="Arial"/>
                <w:bCs/>
                <w:szCs w:val="22"/>
                <w:lang w:val="es-CL"/>
              </w:rPr>
              <w:footnoteReference w:id="64"/>
            </w:r>
            <w:r w:rsidRPr="00A869A5">
              <w:rPr>
                <w:rFonts w:cs="Arial"/>
                <w:bCs/>
                <w:szCs w:val="22"/>
                <w:lang w:val="es-CL"/>
              </w:rPr>
              <w:t xml:space="preserve"> que existan en su institución para efectos de la aplicación de este artículo. </w:t>
            </w:r>
          </w:p>
          <w:p w14:paraId="6AEB9D35" w14:textId="77777777" w:rsidR="00236276" w:rsidRPr="00A869A5" w:rsidRDefault="00236276" w:rsidP="000C1D88">
            <w:pPr>
              <w:widowControl w:val="0"/>
              <w:rPr>
                <w:rFonts w:cs="Arial"/>
                <w:bCs/>
                <w:szCs w:val="22"/>
                <w:lang w:val="es-CL"/>
              </w:rPr>
            </w:pPr>
          </w:p>
          <w:p w14:paraId="6BFAF595" w14:textId="77777777" w:rsidR="00236276" w:rsidRPr="00A869A5" w:rsidRDefault="00236276" w:rsidP="000C1D88">
            <w:pPr>
              <w:widowControl w:val="0"/>
              <w:rPr>
                <w:rFonts w:cs="Arial"/>
                <w:bCs/>
                <w:szCs w:val="22"/>
                <w:lang w:val="es-CL"/>
              </w:rPr>
            </w:pPr>
            <w:r w:rsidRPr="00A869A5">
              <w:rPr>
                <w:rFonts w:cs="Arial"/>
                <w:bCs/>
                <w:szCs w:val="22"/>
                <w:lang w:val="es-CL"/>
              </w:rPr>
              <w:t>Las universidades estatales señaladas en el inciso primero informarán mediante oficio, durante el mes de marzo del año 2025, a la Comisión Especial Mixta de Presupuestos del Congreso Nacional, la evaluación de la aplicación de la modalidad dispuesta en este artículo, lo que incluye sus resultados y medios de verificación. Dicho informe también deberá remitirse a la Dirección de Presupuestos y a la Subsecretaría de Educación Superior.</w:t>
            </w:r>
          </w:p>
          <w:p w14:paraId="15AC54BC" w14:textId="77777777" w:rsidR="00236276" w:rsidRPr="00A869A5" w:rsidRDefault="00236276" w:rsidP="000C1D88">
            <w:pPr>
              <w:widowControl w:val="0"/>
              <w:rPr>
                <w:rFonts w:cs="Arial"/>
                <w:bCs/>
                <w:szCs w:val="22"/>
                <w:lang w:val="es-CL"/>
              </w:rPr>
            </w:pPr>
          </w:p>
          <w:p w14:paraId="0F3B70AA" w14:textId="77777777" w:rsidR="00236276" w:rsidRPr="00A869A5" w:rsidRDefault="00236276" w:rsidP="000C1D88">
            <w:pPr>
              <w:widowControl w:val="0"/>
              <w:rPr>
                <w:rFonts w:cs="Arial"/>
                <w:bCs/>
                <w:szCs w:val="22"/>
                <w:lang w:val="es-CL"/>
              </w:rPr>
            </w:pPr>
            <w:r w:rsidRPr="00A869A5">
              <w:rPr>
                <w:rFonts w:cs="Arial"/>
                <w:bCs/>
                <w:szCs w:val="22"/>
                <w:lang w:val="es-CL"/>
              </w:rPr>
              <w:t>Las universidades estatales deberán mantener a disposición permanente del público, a través de su sitio electrónico, el acto administrativo a que se refiere el artículo 65 de la ley N°21.526 y la nómina actualizada de los funcionarios que estén afectos a la modalidad a que se refiere este artículo.</w:t>
            </w:r>
          </w:p>
          <w:p w14:paraId="423EA350" w14:textId="77777777" w:rsidR="00236276" w:rsidRPr="00D81A58" w:rsidRDefault="00236276" w:rsidP="00575DED">
            <w:pPr>
              <w:rPr>
                <w:rFonts w:cs="Arial"/>
                <w:szCs w:val="22"/>
              </w:rPr>
            </w:pPr>
          </w:p>
        </w:tc>
      </w:tr>
      <w:tr w:rsidR="00236276" w:rsidRPr="00D81A58" w14:paraId="3BA0FA97" w14:textId="77777777" w:rsidTr="00236276">
        <w:trPr>
          <w:jc w:val="center"/>
        </w:trPr>
        <w:tc>
          <w:tcPr>
            <w:tcW w:w="2500" w:type="pct"/>
          </w:tcPr>
          <w:p w14:paraId="1ED31567"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BF6412F" w14:textId="5DCBAA66" w:rsidR="00236276" w:rsidRPr="00A869A5" w:rsidRDefault="00236276" w:rsidP="0052046C">
            <w:pPr>
              <w:widowControl w:val="0"/>
              <w:rPr>
                <w:rFonts w:cs="Arial"/>
                <w:bCs/>
                <w:szCs w:val="22"/>
                <w:lang w:val="es-CL"/>
              </w:rPr>
            </w:pPr>
            <w:r w:rsidRPr="00A869A5">
              <w:rPr>
                <w:rFonts w:cs="Arial"/>
                <w:bCs/>
                <w:szCs w:val="22"/>
                <w:lang w:val="es-CL"/>
              </w:rPr>
              <w:t>Artículo 63.- Prorrógase para los años 2024 al 2026 la facultad otorgada al Contralor General de la República para eximir del control horario de jornada de trabajo en los términos del artículo 54</w:t>
            </w:r>
            <w:r>
              <w:rPr>
                <w:rStyle w:val="Refdenotaalpie"/>
                <w:rFonts w:cs="Arial"/>
                <w:bCs/>
                <w:szCs w:val="22"/>
                <w:lang w:val="es-CL"/>
              </w:rPr>
              <w:footnoteReference w:id="65"/>
            </w:r>
            <w:r w:rsidRPr="00A869A5">
              <w:rPr>
                <w:rFonts w:cs="Arial"/>
                <w:bCs/>
                <w:szCs w:val="22"/>
                <w:lang w:val="es-CL"/>
              </w:rPr>
              <w:t xml:space="preserve"> de la ley Nº21.306.</w:t>
            </w:r>
          </w:p>
          <w:p w14:paraId="412F7E2B" w14:textId="77777777" w:rsidR="00236276" w:rsidRPr="00A869A5" w:rsidRDefault="00236276" w:rsidP="0052046C">
            <w:pPr>
              <w:widowControl w:val="0"/>
              <w:rPr>
                <w:rFonts w:cs="Arial"/>
                <w:bCs/>
                <w:szCs w:val="22"/>
                <w:lang w:val="es-CL"/>
              </w:rPr>
            </w:pPr>
          </w:p>
          <w:p w14:paraId="56080625" w14:textId="77777777" w:rsidR="00236276" w:rsidRPr="00A869A5" w:rsidRDefault="00236276" w:rsidP="0052046C">
            <w:pPr>
              <w:widowControl w:val="0"/>
              <w:rPr>
                <w:rFonts w:cs="Arial"/>
                <w:bCs/>
                <w:szCs w:val="22"/>
                <w:lang w:val="es-CL"/>
              </w:rPr>
            </w:pPr>
            <w:r w:rsidRPr="00A869A5">
              <w:rPr>
                <w:rFonts w:cs="Arial"/>
                <w:bCs/>
                <w:szCs w:val="22"/>
                <w:lang w:val="es-CL"/>
              </w:rPr>
              <w:t>La Contraloría General de la República informará mediante oficio, durante los meses de marzo de los años 2025 y 2026, a la Comisión Especial Mixta de Presupuestos del Congreso Nacional, la evaluación de la aplicación de la modalidad dispuesta en este artículo, lo que incluye sus resultados y medios de verificación.</w:t>
            </w:r>
          </w:p>
          <w:p w14:paraId="0CE0A112" w14:textId="77777777" w:rsidR="00236276" w:rsidRPr="00A869A5" w:rsidRDefault="00236276" w:rsidP="0052046C">
            <w:pPr>
              <w:widowControl w:val="0"/>
              <w:rPr>
                <w:rFonts w:cs="Arial"/>
                <w:bCs/>
                <w:szCs w:val="22"/>
                <w:lang w:val="es-CL"/>
              </w:rPr>
            </w:pPr>
          </w:p>
          <w:p w14:paraId="208FEB09" w14:textId="77777777" w:rsidR="00236276" w:rsidRPr="00A869A5" w:rsidRDefault="00236276" w:rsidP="0052046C">
            <w:pPr>
              <w:widowControl w:val="0"/>
              <w:rPr>
                <w:rFonts w:cs="Arial"/>
                <w:bCs/>
                <w:szCs w:val="22"/>
                <w:lang w:val="es-CL"/>
              </w:rPr>
            </w:pPr>
            <w:r w:rsidRPr="00A869A5">
              <w:rPr>
                <w:rFonts w:cs="Arial"/>
                <w:bCs/>
                <w:szCs w:val="22"/>
                <w:lang w:val="es-CL"/>
              </w:rPr>
              <w:t>La Contraloría General de la República deberá mantener a disposición permanente del público, a través de su sitio electrónico, el acto administrativo a que se refiere el artículo 54 de la ley N°21.306 y la nómina actualizada de los funcionarios que estén afectos a la modalidad a que se refiere este artículo.</w:t>
            </w:r>
          </w:p>
          <w:p w14:paraId="58F49FBD" w14:textId="77777777" w:rsidR="00236276" w:rsidRPr="00D81A58" w:rsidRDefault="00236276" w:rsidP="00575DED">
            <w:pPr>
              <w:rPr>
                <w:rFonts w:cs="Arial"/>
                <w:szCs w:val="22"/>
              </w:rPr>
            </w:pPr>
          </w:p>
        </w:tc>
      </w:tr>
      <w:tr w:rsidR="00236276" w:rsidRPr="00D81A58" w14:paraId="622908BE" w14:textId="77777777" w:rsidTr="00236276">
        <w:trPr>
          <w:jc w:val="center"/>
        </w:trPr>
        <w:tc>
          <w:tcPr>
            <w:tcW w:w="2500" w:type="pct"/>
          </w:tcPr>
          <w:p w14:paraId="4490B935"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38C0856" w14:textId="77777777" w:rsidR="00236276" w:rsidRPr="00A869A5" w:rsidRDefault="00236276" w:rsidP="00480AD9">
            <w:pPr>
              <w:widowControl w:val="0"/>
              <w:rPr>
                <w:rFonts w:cs="Arial"/>
                <w:bCs/>
                <w:szCs w:val="22"/>
                <w:lang w:val="es-CL"/>
              </w:rPr>
            </w:pPr>
            <w:r w:rsidRPr="00A869A5">
              <w:rPr>
                <w:rFonts w:cs="Arial"/>
                <w:bCs/>
                <w:szCs w:val="22"/>
                <w:lang w:val="es-CL"/>
              </w:rPr>
              <w:t xml:space="preserve">Artículo 64.- Facúltase durante el año 2024 a los Gobernadores Regionales para eximir del control horario de jornada de trabajo hasta un 20% de la dotación máxima del personal del Gobierno Regional determinado conforme al inciso tercero, cualquiera sea su régimen laboral, quienes podrán realizar sus labores fuera de las dependencias institucionales, mediante la utilización de medios informáticos dispuestos por el servicio. </w:t>
            </w:r>
          </w:p>
          <w:p w14:paraId="6E28A860" w14:textId="77777777" w:rsidR="00236276" w:rsidRPr="00A869A5" w:rsidRDefault="00236276" w:rsidP="00480AD9">
            <w:pPr>
              <w:widowControl w:val="0"/>
              <w:rPr>
                <w:rFonts w:cs="Arial"/>
                <w:bCs/>
                <w:szCs w:val="22"/>
                <w:lang w:val="es-CL"/>
              </w:rPr>
            </w:pPr>
          </w:p>
          <w:p w14:paraId="28D0629D" w14:textId="77777777" w:rsidR="00236276" w:rsidRPr="00A869A5" w:rsidRDefault="00236276" w:rsidP="00480AD9">
            <w:pPr>
              <w:widowControl w:val="0"/>
              <w:rPr>
                <w:rFonts w:cs="Arial"/>
                <w:bCs/>
                <w:szCs w:val="22"/>
                <w:lang w:val="es-CL"/>
              </w:rPr>
            </w:pPr>
            <w:r w:rsidRPr="00A869A5">
              <w:rPr>
                <w:rFonts w:cs="Arial"/>
                <w:bCs/>
                <w:szCs w:val="22"/>
                <w:lang w:val="es-CL"/>
              </w:rPr>
              <w:t>Lo dispuesto en el inciso anterior no se aplicará a los funcionarios y funcionarias pertenecientes a la planta directiva; a quienes desempeñen funciones de jefatura según lo defina el Gobernador Regional y que no se encuentren en la planta directiva; a quienes presten atención directa presencial a público o en terreno, según lo defina el Gobernador Regional previo informe al Consejo Regional. Además, podrá establecer otras excepciones mediante resolución con el objeto de asegurar la continuidad de los servicios de la institución, previo informe al Consejo Regional.</w:t>
            </w:r>
          </w:p>
          <w:p w14:paraId="5D63DEB3" w14:textId="77777777" w:rsidR="00236276" w:rsidRPr="00A869A5" w:rsidRDefault="00236276" w:rsidP="00480AD9">
            <w:pPr>
              <w:widowControl w:val="0"/>
              <w:rPr>
                <w:rFonts w:cs="Arial"/>
                <w:bCs/>
                <w:szCs w:val="22"/>
                <w:lang w:val="es-CL"/>
              </w:rPr>
            </w:pPr>
          </w:p>
          <w:p w14:paraId="5B6365AC" w14:textId="77777777" w:rsidR="00236276" w:rsidRPr="00A869A5" w:rsidRDefault="00236276" w:rsidP="00480AD9">
            <w:pPr>
              <w:widowControl w:val="0"/>
              <w:rPr>
                <w:rFonts w:cs="Arial"/>
                <w:bCs/>
                <w:szCs w:val="22"/>
                <w:lang w:val="es-CL"/>
              </w:rPr>
            </w:pPr>
            <w:r w:rsidRPr="00A869A5">
              <w:rPr>
                <w:rFonts w:cs="Arial"/>
                <w:bCs/>
                <w:szCs w:val="22"/>
                <w:lang w:val="es-CL"/>
              </w:rPr>
              <w:t>Mediante resolución del Gobernador Regional, con informe al Consejo Regional, se fijará el porcentaje de la dotación máxima que estará afecta a lo dispuesto en este artículo, la que no podrá ser superior a un 20% y regulará los criterios de selección del personal que voluntariamente desee sujetarse a la modalidad dispuesta en el inciso primero; las áreas o funciones de la institución que podrán sujetarse a dicha modalidad; los mecanismos y la periodicidad en que se asignarán las tareas, las que deberán ser acordes en cantidad y calidad a la jornada de trabajo que tenga la funcionaria o el funcionario; los mecanismos y periodicidad para la rendición de cuentas de las labores encomendadas; los protocolos de seguridad, el derecho al tiempo de desconexión de aquellos funcionarios eximidos del control horario de jornada de trabajo y las medidas de control jerárquico que aseguren el correcto desempeño de la función pública. Copia de dicha resolución deberá remitirse a la Dirección Nacional del Servicio Civil y a la Dirección de Presupuestos.</w:t>
            </w:r>
          </w:p>
          <w:p w14:paraId="0F405FDD" w14:textId="77777777" w:rsidR="00236276" w:rsidRPr="00A869A5" w:rsidRDefault="00236276" w:rsidP="00480AD9">
            <w:pPr>
              <w:widowControl w:val="0"/>
              <w:rPr>
                <w:rFonts w:cs="Arial"/>
                <w:bCs/>
                <w:szCs w:val="22"/>
                <w:lang w:val="es-CL"/>
              </w:rPr>
            </w:pPr>
          </w:p>
          <w:p w14:paraId="33AA55BC" w14:textId="77777777" w:rsidR="00236276" w:rsidRPr="00A869A5" w:rsidRDefault="00236276" w:rsidP="00480AD9">
            <w:pPr>
              <w:widowControl w:val="0"/>
              <w:rPr>
                <w:rFonts w:cs="Arial"/>
                <w:bCs/>
                <w:szCs w:val="22"/>
                <w:lang w:val="es-CL"/>
              </w:rPr>
            </w:pPr>
            <w:r w:rsidRPr="00A869A5">
              <w:rPr>
                <w:rFonts w:cs="Arial"/>
                <w:bCs/>
                <w:szCs w:val="22"/>
                <w:lang w:val="es-CL"/>
              </w:rPr>
              <w:t>Las funcionarias y los funcionarios que voluntariamente deseen sujetarse a la modalidad dispuesta en este artículo deberán suscribir un convenio con la institución, mediante el cual se obligan a ejercer sus funciones bajo la modalidad dispuesta en él; a realizar presencialmente labores en las dependencias institucionales al menos tres jornadas diarias dentro de la jornada semanal; a concurrir a la institución de así requerirlo su jefatura o ejecutar cometidos funcionarios o comisiones de servicio, y no les será aplicable el artículo 66 del decreto con fuerza de ley Nº29, de 2004, del Ministerio de Hacienda, que fija el texto refundido, coordinado y sistematizado de la ley Nº18.834, sobre Estatuto Administrativo, respecto de los días en que desarrollen sus funciones mediante la modalidad dispuesta en este artículo. El Gobernador Regional podrá poner término anticipado al convenio por razones de buen servicio.</w:t>
            </w:r>
          </w:p>
          <w:p w14:paraId="28A7ECD5" w14:textId="77777777" w:rsidR="00236276" w:rsidRPr="00A869A5" w:rsidRDefault="00236276" w:rsidP="00480AD9">
            <w:pPr>
              <w:widowControl w:val="0"/>
              <w:rPr>
                <w:rFonts w:cs="Arial"/>
                <w:bCs/>
                <w:szCs w:val="22"/>
                <w:lang w:val="es-CL"/>
              </w:rPr>
            </w:pPr>
          </w:p>
          <w:p w14:paraId="4D35718F" w14:textId="77777777" w:rsidR="00236276" w:rsidRPr="00A869A5" w:rsidRDefault="00236276" w:rsidP="00480AD9">
            <w:pPr>
              <w:widowControl w:val="0"/>
              <w:rPr>
                <w:rFonts w:cs="Arial"/>
                <w:bCs/>
                <w:szCs w:val="22"/>
                <w:lang w:val="es-CL"/>
              </w:rPr>
            </w:pPr>
            <w:r w:rsidRPr="00A869A5">
              <w:rPr>
                <w:rFonts w:cs="Arial"/>
                <w:bCs/>
                <w:szCs w:val="22"/>
                <w:lang w:val="es-CL"/>
              </w:rPr>
              <w:t>A las funcionarias y a los funcionarios afectos a este artículo se les deberá respetar el derecho al tiempo de desconexión, el que será regulado mediante la resolución señalada en el inciso tercero.</w:t>
            </w:r>
          </w:p>
          <w:p w14:paraId="16524E0C" w14:textId="77777777" w:rsidR="00236276" w:rsidRPr="00A869A5" w:rsidRDefault="00236276" w:rsidP="00480AD9">
            <w:pPr>
              <w:widowControl w:val="0"/>
              <w:rPr>
                <w:rFonts w:cs="Arial"/>
                <w:bCs/>
                <w:szCs w:val="22"/>
                <w:lang w:val="es-CL"/>
              </w:rPr>
            </w:pPr>
          </w:p>
          <w:p w14:paraId="6E88E6B1" w14:textId="77777777" w:rsidR="00236276" w:rsidRPr="00A869A5" w:rsidRDefault="00236276" w:rsidP="00480AD9">
            <w:pPr>
              <w:widowControl w:val="0"/>
              <w:rPr>
                <w:rFonts w:cs="Arial"/>
                <w:bCs/>
                <w:szCs w:val="22"/>
                <w:lang w:val="es-CL"/>
              </w:rPr>
            </w:pPr>
            <w:r w:rsidRPr="00A869A5">
              <w:rPr>
                <w:rFonts w:cs="Arial"/>
                <w:bCs/>
                <w:szCs w:val="22"/>
                <w:lang w:val="es-CL"/>
              </w:rPr>
              <w:t>Los Gobernadores Regionales implementarán un mecanismo propositivo, informativo y consultivo con las asociaciones de funcionarios constituidas de acuerdo a la ley Nº19.296 que existan en su institución para efectos de la aplicación de este artículo.</w:t>
            </w:r>
          </w:p>
          <w:p w14:paraId="15070752" w14:textId="77777777" w:rsidR="00236276" w:rsidRPr="00A869A5" w:rsidRDefault="00236276" w:rsidP="00480AD9">
            <w:pPr>
              <w:widowControl w:val="0"/>
              <w:rPr>
                <w:rFonts w:cs="Arial"/>
                <w:bCs/>
                <w:szCs w:val="22"/>
                <w:lang w:val="es-CL"/>
              </w:rPr>
            </w:pPr>
          </w:p>
          <w:p w14:paraId="49B0815F" w14:textId="77777777" w:rsidR="00236276" w:rsidRPr="00A869A5" w:rsidRDefault="00236276" w:rsidP="00480AD9">
            <w:pPr>
              <w:widowControl w:val="0"/>
              <w:rPr>
                <w:rFonts w:cs="Arial"/>
                <w:bCs/>
                <w:szCs w:val="22"/>
                <w:lang w:val="es-CL"/>
              </w:rPr>
            </w:pPr>
            <w:r w:rsidRPr="00A869A5">
              <w:rPr>
                <w:rFonts w:cs="Arial"/>
                <w:bCs/>
                <w:szCs w:val="22"/>
                <w:lang w:val="es-CL"/>
              </w:rPr>
              <w:t>El Gobernador Regional deberá informar mediante oficio, durante el mes de marzo del año 2025, a la Comisión Especial Mixta de Presupuestos del Congreso Nacional y a la Dirección de Presupuestos, la evaluación de la aplicación de la modalidad dispuesta en este artículo, incluyendo resultados y medios de verificación.</w:t>
            </w:r>
          </w:p>
          <w:p w14:paraId="135FF647" w14:textId="77777777" w:rsidR="00236276" w:rsidRPr="00A869A5" w:rsidRDefault="00236276" w:rsidP="00480AD9">
            <w:pPr>
              <w:widowControl w:val="0"/>
              <w:rPr>
                <w:rFonts w:cs="Arial"/>
                <w:bCs/>
                <w:szCs w:val="22"/>
                <w:lang w:val="es-CL"/>
              </w:rPr>
            </w:pPr>
            <w:r w:rsidRPr="00A869A5">
              <w:rPr>
                <w:rFonts w:cs="Arial"/>
                <w:bCs/>
                <w:szCs w:val="22"/>
                <w:lang w:val="es-CL"/>
              </w:rPr>
              <w:t xml:space="preserve"> </w:t>
            </w:r>
          </w:p>
          <w:p w14:paraId="6377B052" w14:textId="77777777" w:rsidR="00236276" w:rsidRPr="00A869A5" w:rsidRDefault="00236276" w:rsidP="00480AD9">
            <w:pPr>
              <w:widowControl w:val="0"/>
              <w:rPr>
                <w:rFonts w:cs="Arial"/>
                <w:bCs/>
                <w:szCs w:val="22"/>
                <w:lang w:val="es-CL"/>
              </w:rPr>
            </w:pPr>
            <w:r w:rsidRPr="00A869A5">
              <w:rPr>
                <w:rFonts w:cs="Arial"/>
                <w:bCs/>
                <w:szCs w:val="22"/>
                <w:lang w:val="es-CL"/>
              </w:rPr>
              <w:t>Los Gobiernos Regionales deberán mantener a disposición permanente del público, a través de sus sitios electrónicos, el acto administrativo señalado en el inciso tercero y la nómina actualizada de los funcionarios que estén afectos a la modalidad regulada en este artículo, de acuerdo a lo dispuesto en el artículo 7 del artículo primero de la ley Nº20.285.</w:t>
            </w:r>
          </w:p>
          <w:p w14:paraId="3CDF6B6D" w14:textId="77777777" w:rsidR="00236276" w:rsidRPr="00D81A58" w:rsidRDefault="00236276" w:rsidP="00575DED">
            <w:pPr>
              <w:rPr>
                <w:rFonts w:cs="Arial"/>
                <w:szCs w:val="22"/>
              </w:rPr>
            </w:pPr>
          </w:p>
        </w:tc>
      </w:tr>
      <w:tr w:rsidR="00236276" w:rsidRPr="00D81A58" w14:paraId="68183BFD" w14:textId="77777777" w:rsidTr="00236276">
        <w:trPr>
          <w:jc w:val="center"/>
        </w:trPr>
        <w:tc>
          <w:tcPr>
            <w:tcW w:w="2500" w:type="pct"/>
          </w:tcPr>
          <w:p w14:paraId="5D7BD8A4"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85AAD48" w14:textId="77777777" w:rsidR="00236276" w:rsidRPr="00A869A5" w:rsidRDefault="00236276" w:rsidP="00480AD9">
            <w:pPr>
              <w:widowControl w:val="0"/>
              <w:rPr>
                <w:rFonts w:cs="Arial"/>
                <w:bCs/>
                <w:szCs w:val="22"/>
                <w:lang w:val="es-CL"/>
              </w:rPr>
            </w:pPr>
            <w:r w:rsidRPr="00A869A5">
              <w:rPr>
                <w:rFonts w:cs="Arial"/>
                <w:bCs/>
                <w:szCs w:val="22"/>
                <w:lang w:val="es-CL"/>
              </w:rPr>
              <w:t>Artículo 65.- Los jardines infantiles y salas cuna de administración directa de la Junta Nacional de Jardines Infantiles tendrán un receso o suspensión de actividades regulares durante dos semanas en período invernal de cada año, incluyendo las actividades de las funcionarias y funcionarios de dichas unidades educativas. Lo anterior, sin perjuicio que, durante este periodo de receso o suspensión de actividades regulares, se implementen en dichas unidades educativas programas específicos para atender al párvulo, según sean las necesidades de la comunidad, lo que será exclusivamente de cargo y costo de la Junta Nacional de Jardines Infantiles.</w:t>
            </w:r>
          </w:p>
          <w:p w14:paraId="0701B8B9" w14:textId="77777777" w:rsidR="00236276" w:rsidRPr="00D81A58" w:rsidRDefault="00236276" w:rsidP="00575DED">
            <w:pPr>
              <w:rPr>
                <w:rFonts w:cs="Arial"/>
                <w:szCs w:val="22"/>
              </w:rPr>
            </w:pPr>
          </w:p>
        </w:tc>
      </w:tr>
      <w:tr w:rsidR="00236276" w:rsidRPr="00D81A58" w14:paraId="5FC72E88" w14:textId="77777777" w:rsidTr="00236276">
        <w:trPr>
          <w:jc w:val="center"/>
        </w:trPr>
        <w:tc>
          <w:tcPr>
            <w:tcW w:w="2500" w:type="pct"/>
          </w:tcPr>
          <w:p w14:paraId="3AF63BCA" w14:textId="000E1176" w:rsidR="00236276" w:rsidRDefault="00236276" w:rsidP="008727D6">
            <w:pPr>
              <w:pStyle w:val="Encabezado"/>
              <w:widowControl w:val="0"/>
              <w:tabs>
                <w:tab w:val="clear" w:pos="4252"/>
                <w:tab w:val="clear" w:pos="8504"/>
                <w:tab w:val="left" w:pos="2835"/>
              </w:tabs>
              <w:jc w:val="center"/>
              <w:rPr>
                <w:rFonts w:cs="Arial"/>
                <w:szCs w:val="22"/>
              </w:rPr>
            </w:pPr>
            <w:r w:rsidRPr="008727D6">
              <w:rPr>
                <w:rFonts w:cs="Arial"/>
                <w:szCs w:val="22"/>
              </w:rPr>
              <w:t>LEY 19296</w:t>
            </w:r>
          </w:p>
          <w:p w14:paraId="38E59DCB" w14:textId="77777777" w:rsidR="00236276" w:rsidRDefault="00236276" w:rsidP="008727D6">
            <w:pPr>
              <w:pStyle w:val="Encabezado"/>
              <w:widowControl w:val="0"/>
              <w:tabs>
                <w:tab w:val="clear" w:pos="4252"/>
                <w:tab w:val="clear" w:pos="8504"/>
                <w:tab w:val="left" w:pos="2835"/>
              </w:tabs>
              <w:jc w:val="center"/>
              <w:rPr>
                <w:rFonts w:cs="Arial"/>
                <w:szCs w:val="22"/>
              </w:rPr>
            </w:pPr>
            <w:r w:rsidRPr="008727D6">
              <w:rPr>
                <w:rFonts w:cs="Arial"/>
                <w:szCs w:val="22"/>
              </w:rPr>
              <w:t>ESTABLECE NORMAS SOBRE ASOCIACIONES DE FUNCIONARIOS DE LA ADMINISTRACION DEL ESTADO</w:t>
            </w:r>
          </w:p>
          <w:p w14:paraId="311981D3" w14:textId="68077E57" w:rsidR="00236276" w:rsidRDefault="00236276" w:rsidP="008727D6">
            <w:pPr>
              <w:pStyle w:val="Encabezado"/>
              <w:widowControl w:val="0"/>
              <w:tabs>
                <w:tab w:val="clear" w:pos="4252"/>
                <w:tab w:val="clear" w:pos="8504"/>
                <w:tab w:val="left" w:pos="2835"/>
              </w:tabs>
              <w:jc w:val="center"/>
              <w:rPr>
                <w:rFonts w:cs="Arial"/>
                <w:szCs w:val="22"/>
              </w:rPr>
            </w:pPr>
          </w:p>
          <w:p w14:paraId="0286B849" w14:textId="2482C053" w:rsidR="00236276" w:rsidRDefault="00236276" w:rsidP="008727D6">
            <w:pPr>
              <w:pStyle w:val="Encabezado"/>
              <w:widowControl w:val="0"/>
              <w:tabs>
                <w:tab w:val="clear" w:pos="4252"/>
                <w:tab w:val="clear" w:pos="8504"/>
                <w:tab w:val="left" w:pos="2835"/>
              </w:tabs>
              <w:rPr>
                <w:rFonts w:cs="Arial"/>
                <w:szCs w:val="22"/>
              </w:rPr>
            </w:pPr>
            <w:r w:rsidRPr="008727D6">
              <w:rPr>
                <w:rFonts w:cs="Arial"/>
                <w:szCs w:val="22"/>
              </w:rPr>
              <w:t>Artículo 34.- El tiempo durante el cual se haya hecho uso de los permisos a que se refiere esta ley se entenderá como efectivamente trabajado para todos los efectos legales</w:t>
            </w:r>
            <w:r w:rsidRPr="008727D6">
              <w:rPr>
                <w:rFonts w:cs="Arial"/>
                <w:szCs w:val="22"/>
                <w:u w:val="single"/>
              </w:rPr>
              <w:t>.</w:t>
            </w:r>
          </w:p>
          <w:p w14:paraId="70B8476B" w14:textId="613E60EE" w:rsidR="00236276" w:rsidRPr="00D81A58" w:rsidRDefault="00236276" w:rsidP="008727D6">
            <w:pPr>
              <w:pStyle w:val="Encabezado"/>
              <w:widowControl w:val="0"/>
              <w:tabs>
                <w:tab w:val="clear" w:pos="4252"/>
                <w:tab w:val="clear" w:pos="8504"/>
                <w:tab w:val="left" w:pos="2835"/>
              </w:tabs>
              <w:rPr>
                <w:rFonts w:cs="Arial"/>
                <w:szCs w:val="22"/>
              </w:rPr>
            </w:pPr>
          </w:p>
        </w:tc>
        <w:tc>
          <w:tcPr>
            <w:tcW w:w="2500" w:type="pct"/>
          </w:tcPr>
          <w:p w14:paraId="16EB7B8E" w14:textId="77777777" w:rsidR="00236276" w:rsidRPr="00A869A5" w:rsidRDefault="00236276" w:rsidP="00480AD9">
            <w:pPr>
              <w:widowControl w:val="0"/>
              <w:rPr>
                <w:rFonts w:cs="Arial"/>
                <w:bCs/>
                <w:szCs w:val="22"/>
                <w:lang w:val="es-CL"/>
              </w:rPr>
            </w:pPr>
            <w:r w:rsidRPr="00A869A5">
              <w:rPr>
                <w:rFonts w:cs="Arial"/>
                <w:bCs/>
                <w:szCs w:val="22"/>
                <w:lang w:val="es-CL"/>
              </w:rPr>
              <w:t xml:space="preserve">Artículo 66.- Modifícase la ley Nº 19.296 del modo siguiente: </w:t>
            </w:r>
          </w:p>
          <w:p w14:paraId="62EFA2CB" w14:textId="3AE9D922" w:rsidR="00236276" w:rsidRDefault="00236276" w:rsidP="00480AD9">
            <w:pPr>
              <w:widowControl w:val="0"/>
              <w:rPr>
                <w:rFonts w:cs="Arial"/>
                <w:bCs/>
                <w:szCs w:val="22"/>
                <w:lang w:val="es-CL"/>
              </w:rPr>
            </w:pPr>
          </w:p>
          <w:p w14:paraId="383BBE46" w14:textId="5F7C8880" w:rsidR="00236276" w:rsidRDefault="00236276" w:rsidP="00480AD9">
            <w:pPr>
              <w:widowControl w:val="0"/>
              <w:rPr>
                <w:rFonts w:cs="Arial"/>
                <w:bCs/>
                <w:szCs w:val="22"/>
                <w:lang w:val="es-CL"/>
              </w:rPr>
            </w:pPr>
          </w:p>
          <w:p w14:paraId="478D8B8A" w14:textId="77777777" w:rsidR="00236276" w:rsidRPr="00A869A5" w:rsidRDefault="00236276" w:rsidP="00480AD9">
            <w:pPr>
              <w:widowControl w:val="0"/>
              <w:rPr>
                <w:rFonts w:cs="Arial"/>
                <w:bCs/>
                <w:szCs w:val="22"/>
                <w:lang w:val="es-CL"/>
              </w:rPr>
            </w:pPr>
          </w:p>
          <w:p w14:paraId="1E452608" w14:textId="77777777" w:rsidR="00236276" w:rsidRPr="00A869A5" w:rsidRDefault="00236276" w:rsidP="00480AD9">
            <w:pPr>
              <w:widowControl w:val="0"/>
              <w:rPr>
                <w:rFonts w:cs="Arial"/>
                <w:bCs/>
                <w:szCs w:val="22"/>
                <w:lang w:val="es-CL"/>
              </w:rPr>
            </w:pPr>
            <w:r w:rsidRPr="00A869A5">
              <w:rPr>
                <w:rFonts w:cs="Arial"/>
                <w:bCs/>
                <w:szCs w:val="22"/>
                <w:lang w:val="es-CL"/>
              </w:rPr>
              <w:t>1. Intercálase en el artículo 34, antes del punto final lo siguiente: “, manteniendo el derecho a remuneración, así como a las asignaciones, bonificaciones, y en general cualquier derecho o emolumento otorgado en razón de su trabajo, conforme a lo dispuesto en el artículo 31 e inciso final del artículo 32”.</w:t>
            </w:r>
          </w:p>
          <w:p w14:paraId="2E40CBE5" w14:textId="77777777" w:rsidR="00236276" w:rsidRPr="00A869A5" w:rsidRDefault="00236276" w:rsidP="00480AD9">
            <w:pPr>
              <w:widowControl w:val="0"/>
              <w:rPr>
                <w:rFonts w:cs="Arial"/>
                <w:bCs/>
                <w:szCs w:val="22"/>
                <w:lang w:val="es-CL"/>
              </w:rPr>
            </w:pPr>
          </w:p>
          <w:p w14:paraId="493DB7F6" w14:textId="77777777" w:rsidR="00236276" w:rsidRPr="00D81A58" w:rsidRDefault="00236276" w:rsidP="00575DED">
            <w:pPr>
              <w:rPr>
                <w:rFonts w:cs="Arial"/>
                <w:szCs w:val="22"/>
              </w:rPr>
            </w:pPr>
          </w:p>
        </w:tc>
      </w:tr>
      <w:tr w:rsidR="00236276" w:rsidRPr="00D81A58" w14:paraId="60B426F4" w14:textId="77777777" w:rsidTr="00236276">
        <w:trPr>
          <w:jc w:val="center"/>
        </w:trPr>
        <w:tc>
          <w:tcPr>
            <w:tcW w:w="2500" w:type="pct"/>
          </w:tcPr>
          <w:p w14:paraId="000531AB" w14:textId="77803648" w:rsidR="00236276" w:rsidRDefault="00236276" w:rsidP="008727D6">
            <w:pPr>
              <w:pStyle w:val="Encabezado"/>
              <w:widowControl w:val="0"/>
              <w:rPr>
                <w:rFonts w:cs="Arial"/>
                <w:szCs w:val="22"/>
              </w:rPr>
            </w:pPr>
            <w:r w:rsidRPr="008727D6">
              <w:rPr>
                <w:rFonts w:cs="Arial"/>
                <w:szCs w:val="22"/>
              </w:rPr>
              <w:t>Artículo 59.- El director de una federación o confederación tendrá derecho a que la respectiva repartición le conceda permisos para ausentarse de sus labores con el objeto de cumplir sus funciones fuera del lugar de trabajo, los que no podrán ser inferiores a 26 horas semanales, las cuales serán acumulables dentro del mes calendario. Cada director podrá ceder a uno o más de los restantes la totalidad o parte del tiempo que le correspondiere, previo aviso escrito a la jefatura superior de la repartición respectiva.</w:t>
            </w:r>
          </w:p>
          <w:p w14:paraId="0CAF6BF5" w14:textId="77777777" w:rsidR="00236276" w:rsidRPr="008727D6" w:rsidRDefault="00236276" w:rsidP="008727D6">
            <w:pPr>
              <w:pStyle w:val="Encabezado"/>
              <w:widowControl w:val="0"/>
              <w:rPr>
                <w:rFonts w:cs="Arial"/>
                <w:szCs w:val="22"/>
              </w:rPr>
            </w:pPr>
          </w:p>
          <w:p w14:paraId="334ED2D7" w14:textId="624F16C8" w:rsidR="00236276" w:rsidRPr="00D81A58" w:rsidRDefault="00236276" w:rsidP="008727D6">
            <w:pPr>
              <w:pStyle w:val="Encabezado"/>
              <w:widowControl w:val="0"/>
              <w:tabs>
                <w:tab w:val="clear" w:pos="4252"/>
                <w:tab w:val="clear" w:pos="8504"/>
                <w:tab w:val="left" w:pos="2835"/>
              </w:tabs>
              <w:rPr>
                <w:rFonts w:cs="Arial"/>
                <w:szCs w:val="22"/>
              </w:rPr>
            </w:pPr>
            <w:r w:rsidRPr="008727D6">
              <w:rPr>
                <w:rFonts w:cs="Arial"/>
                <w:szCs w:val="22"/>
              </w:rPr>
              <w:t xml:space="preserve">    El tiempo que abarcaren los permisos otorgados en virtud del inciso anterior se entenderá trabajado para todos los efectos y se mantendrá el derecho a remuneración</w:t>
            </w:r>
            <w:r w:rsidRPr="008727D6">
              <w:rPr>
                <w:rFonts w:cs="Arial"/>
                <w:szCs w:val="22"/>
                <w:u w:val="single"/>
              </w:rPr>
              <w:t>.</w:t>
            </w:r>
          </w:p>
        </w:tc>
        <w:tc>
          <w:tcPr>
            <w:tcW w:w="2500" w:type="pct"/>
          </w:tcPr>
          <w:p w14:paraId="0BCC0B06" w14:textId="77777777" w:rsidR="00236276" w:rsidRDefault="00236276" w:rsidP="00575DED">
            <w:pPr>
              <w:rPr>
                <w:rFonts w:cs="Arial"/>
                <w:szCs w:val="22"/>
              </w:rPr>
            </w:pPr>
          </w:p>
          <w:p w14:paraId="59246325" w14:textId="77777777" w:rsidR="00236276" w:rsidRDefault="00236276" w:rsidP="00575DED">
            <w:pPr>
              <w:rPr>
                <w:rFonts w:cs="Arial"/>
                <w:szCs w:val="22"/>
              </w:rPr>
            </w:pPr>
          </w:p>
          <w:p w14:paraId="48C006F4" w14:textId="77777777" w:rsidR="00236276" w:rsidRDefault="00236276" w:rsidP="00575DED">
            <w:pPr>
              <w:rPr>
                <w:rFonts w:cs="Arial"/>
                <w:szCs w:val="22"/>
              </w:rPr>
            </w:pPr>
          </w:p>
          <w:p w14:paraId="26D5BD5D" w14:textId="77777777" w:rsidR="00236276" w:rsidRDefault="00236276" w:rsidP="00575DED">
            <w:pPr>
              <w:rPr>
                <w:rFonts w:cs="Arial"/>
                <w:szCs w:val="22"/>
              </w:rPr>
            </w:pPr>
          </w:p>
          <w:p w14:paraId="005512AF" w14:textId="77777777" w:rsidR="00236276" w:rsidRDefault="00236276" w:rsidP="00575DED">
            <w:pPr>
              <w:rPr>
                <w:rFonts w:cs="Arial"/>
                <w:szCs w:val="22"/>
              </w:rPr>
            </w:pPr>
          </w:p>
          <w:p w14:paraId="0C91206E" w14:textId="77777777" w:rsidR="00236276" w:rsidRDefault="00236276" w:rsidP="00575DED">
            <w:pPr>
              <w:rPr>
                <w:rFonts w:cs="Arial"/>
                <w:szCs w:val="22"/>
              </w:rPr>
            </w:pPr>
          </w:p>
          <w:p w14:paraId="75EF34BB" w14:textId="77777777" w:rsidR="00236276" w:rsidRDefault="00236276" w:rsidP="00575DED">
            <w:pPr>
              <w:rPr>
                <w:rFonts w:cs="Arial"/>
                <w:szCs w:val="22"/>
              </w:rPr>
            </w:pPr>
          </w:p>
          <w:p w14:paraId="079B87ED" w14:textId="77777777" w:rsidR="00236276" w:rsidRDefault="00236276" w:rsidP="00575DED">
            <w:pPr>
              <w:rPr>
                <w:rFonts w:cs="Arial"/>
                <w:szCs w:val="22"/>
              </w:rPr>
            </w:pPr>
          </w:p>
          <w:p w14:paraId="412AF73D" w14:textId="77777777" w:rsidR="00236276" w:rsidRDefault="00236276" w:rsidP="00575DED">
            <w:pPr>
              <w:rPr>
                <w:rFonts w:cs="Arial"/>
                <w:szCs w:val="22"/>
              </w:rPr>
            </w:pPr>
          </w:p>
          <w:p w14:paraId="25C1DF6B" w14:textId="77777777" w:rsidR="00236276" w:rsidRDefault="00236276" w:rsidP="00575DED">
            <w:pPr>
              <w:rPr>
                <w:rFonts w:cs="Arial"/>
                <w:szCs w:val="22"/>
              </w:rPr>
            </w:pPr>
          </w:p>
          <w:p w14:paraId="3673CC32" w14:textId="77777777" w:rsidR="00236276" w:rsidRDefault="00236276" w:rsidP="00575DED">
            <w:pPr>
              <w:rPr>
                <w:rFonts w:cs="Arial"/>
                <w:szCs w:val="22"/>
              </w:rPr>
            </w:pPr>
          </w:p>
          <w:p w14:paraId="50484E82" w14:textId="77777777" w:rsidR="00236276" w:rsidRPr="00A869A5" w:rsidRDefault="00236276" w:rsidP="00480AD9">
            <w:pPr>
              <w:widowControl w:val="0"/>
              <w:rPr>
                <w:rFonts w:cs="Arial"/>
                <w:bCs/>
                <w:szCs w:val="22"/>
                <w:lang w:val="es-CL"/>
              </w:rPr>
            </w:pPr>
            <w:r w:rsidRPr="00A869A5">
              <w:rPr>
                <w:rFonts w:cs="Arial"/>
                <w:bCs/>
                <w:szCs w:val="22"/>
                <w:lang w:val="es-CL"/>
              </w:rPr>
              <w:t>2. Intercálase en el inciso segundo del artículo 59, antes del punto y aparte la oración siguiente: “, así como a las asignaciones, bonificaciones y, en general, cualquier derecho o emolumento otorgado en razón de su trabajo, conforme a lo dispuesto en el artículo anterior”.</w:t>
            </w:r>
          </w:p>
          <w:p w14:paraId="4F03D2A0" w14:textId="26D78E1E" w:rsidR="00236276" w:rsidRPr="00D81A58" w:rsidRDefault="00236276" w:rsidP="00575DED">
            <w:pPr>
              <w:rPr>
                <w:rFonts w:cs="Arial"/>
                <w:szCs w:val="22"/>
              </w:rPr>
            </w:pPr>
          </w:p>
        </w:tc>
      </w:tr>
      <w:tr w:rsidR="00236276" w:rsidRPr="00D81A58" w14:paraId="51C7A1F9" w14:textId="77777777" w:rsidTr="00236276">
        <w:trPr>
          <w:jc w:val="center"/>
        </w:trPr>
        <w:tc>
          <w:tcPr>
            <w:tcW w:w="2500" w:type="pct"/>
          </w:tcPr>
          <w:p w14:paraId="56B9A44A" w14:textId="5F86666D" w:rsidR="00236276" w:rsidRDefault="00236276" w:rsidP="008727D6">
            <w:pPr>
              <w:pStyle w:val="Encabezado"/>
              <w:widowControl w:val="0"/>
              <w:tabs>
                <w:tab w:val="clear" w:pos="4252"/>
                <w:tab w:val="clear" w:pos="8504"/>
                <w:tab w:val="left" w:pos="2835"/>
              </w:tabs>
              <w:jc w:val="center"/>
              <w:rPr>
                <w:rFonts w:cs="Arial"/>
                <w:szCs w:val="22"/>
              </w:rPr>
            </w:pPr>
          </w:p>
          <w:p w14:paraId="6DBE08A0" w14:textId="77777777" w:rsidR="00236276" w:rsidRDefault="00236276" w:rsidP="008727D6">
            <w:pPr>
              <w:pStyle w:val="Encabezado"/>
              <w:widowControl w:val="0"/>
              <w:tabs>
                <w:tab w:val="clear" w:pos="4252"/>
                <w:tab w:val="clear" w:pos="8504"/>
                <w:tab w:val="left" w:pos="2835"/>
              </w:tabs>
              <w:jc w:val="center"/>
              <w:rPr>
                <w:rFonts w:cs="Arial"/>
                <w:szCs w:val="22"/>
              </w:rPr>
            </w:pPr>
          </w:p>
          <w:p w14:paraId="3CCCD113" w14:textId="626F9543" w:rsidR="00236276" w:rsidRPr="00D81A58" w:rsidRDefault="00236276" w:rsidP="008727D6">
            <w:pPr>
              <w:pStyle w:val="Encabezado"/>
              <w:widowControl w:val="0"/>
              <w:tabs>
                <w:tab w:val="clear" w:pos="4252"/>
                <w:tab w:val="clear" w:pos="8504"/>
                <w:tab w:val="left" w:pos="2835"/>
              </w:tabs>
              <w:rPr>
                <w:rFonts w:cs="Arial"/>
                <w:szCs w:val="22"/>
              </w:rPr>
            </w:pPr>
          </w:p>
        </w:tc>
        <w:tc>
          <w:tcPr>
            <w:tcW w:w="2500" w:type="pct"/>
          </w:tcPr>
          <w:p w14:paraId="4B29227F" w14:textId="77777777" w:rsidR="00236276" w:rsidRPr="00A869A5" w:rsidRDefault="00236276" w:rsidP="00480AD9">
            <w:pPr>
              <w:widowControl w:val="0"/>
              <w:rPr>
                <w:rFonts w:cs="Arial"/>
                <w:bCs/>
                <w:szCs w:val="22"/>
                <w:lang w:val="es-CL"/>
              </w:rPr>
            </w:pPr>
            <w:r w:rsidRPr="00A869A5">
              <w:rPr>
                <w:rFonts w:cs="Arial"/>
                <w:bCs/>
                <w:szCs w:val="22"/>
                <w:lang w:val="es-CL"/>
              </w:rPr>
              <w:t>Artículo 67.- Modifícase el decreto con fuerza de ley N°1, de 2010, del Ministerio de Justicia, que fija y modifica las plantas de personal de Gendarmería de Chile que indica, del siguiente modo y de acuerdo a la gradualidad que se señala:</w:t>
            </w:r>
          </w:p>
          <w:p w14:paraId="041D335D" w14:textId="77777777" w:rsidR="00236276" w:rsidRPr="00A869A5" w:rsidRDefault="00236276" w:rsidP="00480AD9">
            <w:pPr>
              <w:widowControl w:val="0"/>
              <w:rPr>
                <w:rFonts w:cs="Arial"/>
                <w:bCs/>
                <w:szCs w:val="22"/>
                <w:lang w:val="es-CL"/>
              </w:rPr>
            </w:pPr>
          </w:p>
          <w:p w14:paraId="6F48265D" w14:textId="77777777" w:rsidR="00236276" w:rsidRPr="00A869A5" w:rsidRDefault="00236276" w:rsidP="00480AD9">
            <w:pPr>
              <w:widowControl w:val="0"/>
              <w:rPr>
                <w:rFonts w:cs="Arial"/>
                <w:bCs/>
                <w:szCs w:val="22"/>
                <w:lang w:val="es-CL"/>
              </w:rPr>
            </w:pPr>
            <w:r w:rsidRPr="00A869A5">
              <w:rPr>
                <w:rFonts w:cs="Arial"/>
                <w:bCs/>
                <w:szCs w:val="22"/>
                <w:lang w:val="es-CL"/>
              </w:rPr>
              <w:t>1. A contar del 1 de marzo de 2024, increméntase en 25 el número de cargos de Mayor grado 8° de la EUS, en 30 el número de cargos de Capitán grado 10° de la EUS, en 5 el número de cargos de Teniente Primero grado 12° de la EUS, de la planta de Oficiales Penitenciarios de su artículo 1.</w:t>
            </w:r>
          </w:p>
          <w:p w14:paraId="3DF4A4BD" w14:textId="77777777" w:rsidR="00236276" w:rsidRPr="00A869A5" w:rsidRDefault="00236276" w:rsidP="00480AD9">
            <w:pPr>
              <w:widowControl w:val="0"/>
              <w:rPr>
                <w:rFonts w:cs="Arial"/>
                <w:bCs/>
                <w:szCs w:val="22"/>
                <w:lang w:val="es-CL"/>
              </w:rPr>
            </w:pPr>
          </w:p>
          <w:p w14:paraId="6D60B050" w14:textId="77777777" w:rsidR="00236276" w:rsidRPr="00A869A5" w:rsidRDefault="00236276" w:rsidP="00480AD9">
            <w:pPr>
              <w:widowControl w:val="0"/>
              <w:rPr>
                <w:rFonts w:cs="Arial"/>
                <w:bCs/>
                <w:szCs w:val="22"/>
                <w:lang w:val="es-CL"/>
              </w:rPr>
            </w:pPr>
            <w:r w:rsidRPr="00A869A5">
              <w:rPr>
                <w:rFonts w:cs="Arial"/>
                <w:bCs/>
                <w:szCs w:val="22"/>
                <w:lang w:val="es-CL"/>
              </w:rPr>
              <w:t>2. A contar de la misma fecha señalada en el numeral precedente, suprímese en 16 el número de cargos de Teniente Segundo grado 14° de la EUS y en 44 el número de cargos de Subteniente grado 16° de la EUS, de la planta de Oficiales Penitenciarios de su artículo 1.</w:t>
            </w:r>
          </w:p>
          <w:p w14:paraId="3158DC1C" w14:textId="77777777" w:rsidR="00236276" w:rsidRPr="00A869A5" w:rsidRDefault="00236276" w:rsidP="00480AD9">
            <w:pPr>
              <w:widowControl w:val="0"/>
              <w:rPr>
                <w:rFonts w:cs="Arial"/>
                <w:bCs/>
                <w:szCs w:val="22"/>
                <w:highlight w:val="yellow"/>
                <w:lang w:val="es-CL"/>
              </w:rPr>
            </w:pPr>
          </w:p>
          <w:p w14:paraId="3900D924" w14:textId="77777777" w:rsidR="00236276" w:rsidRPr="00A869A5" w:rsidRDefault="00236276" w:rsidP="00480AD9">
            <w:pPr>
              <w:widowControl w:val="0"/>
              <w:rPr>
                <w:rFonts w:cs="Arial"/>
                <w:bCs/>
                <w:szCs w:val="22"/>
                <w:lang w:val="es-CL"/>
              </w:rPr>
            </w:pPr>
            <w:r w:rsidRPr="00A869A5">
              <w:rPr>
                <w:rFonts w:cs="Arial"/>
                <w:bCs/>
                <w:szCs w:val="22"/>
                <w:lang w:val="es-CL"/>
              </w:rPr>
              <w:t>3. A contar del 1 de enero de 2025, increméntase en 11 el número de cargos de Coronel grado 4° de la EUS, en 11 el número de cargos de Teniente Coronel grado 6° de la EUS y en 4 el número de cargos de Teniente Segundo grado 14° de la EUS, de la planta de Oficiales Penitenciarios de su artículo 1.</w:t>
            </w:r>
          </w:p>
          <w:p w14:paraId="7097120B" w14:textId="77777777" w:rsidR="00236276" w:rsidRPr="00A869A5" w:rsidRDefault="00236276" w:rsidP="00480AD9">
            <w:pPr>
              <w:widowControl w:val="0"/>
              <w:rPr>
                <w:rFonts w:cs="Arial"/>
                <w:bCs/>
                <w:szCs w:val="22"/>
                <w:lang w:val="es-CL"/>
              </w:rPr>
            </w:pPr>
          </w:p>
          <w:p w14:paraId="6E9C1346" w14:textId="77777777" w:rsidR="00236276" w:rsidRPr="00A869A5" w:rsidRDefault="00236276" w:rsidP="00480AD9">
            <w:pPr>
              <w:widowControl w:val="0"/>
              <w:rPr>
                <w:rFonts w:cs="Arial"/>
                <w:bCs/>
                <w:szCs w:val="22"/>
                <w:lang w:val="es-CL"/>
              </w:rPr>
            </w:pPr>
            <w:r w:rsidRPr="00A869A5">
              <w:rPr>
                <w:rFonts w:cs="Arial"/>
                <w:bCs/>
                <w:szCs w:val="22"/>
                <w:lang w:val="es-CL"/>
              </w:rPr>
              <w:t>4. A contar de la misma fecha señalada en el numeral precedente, suprímese en 1 el número de cargos de Mayor grado 8° de la EUS, en 16 el número de cargos de Capitán grado 10° de la EUS, en 5 el número de cargos de Teniente Primero grado 12° de la EUS y en 4 el número de cargos de Subteniente grado 16° de la EUS, de la planta de Oficiales Penitenciarios de su artículo 1.</w:t>
            </w:r>
          </w:p>
          <w:p w14:paraId="749C5831" w14:textId="77777777" w:rsidR="00236276" w:rsidRPr="00A869A5" w:rsidRDefault="00236276" w:rsidP="00480AD9">
            <w:pPr>
              <w:widowControl w:val="0"/>
              <w:rPr>
                <w:rFonts w:cs="Arial"/>
                <w:bCs/>
                <w:szCs w:val="22"/>
                <w:lang w:val="es-CL"/>
              </w:rPr>
            </w:pPr>
          </w:p>
          <w:p w14:paraId="2CF04211" w14:textId="77777777" w:rsidR="00236276" w:rsidRPr="00A869A5" w:rsidRDefault="00236276" w:rsidP="00480AD9">
            <w:pPr>
              <w:widowControl w:val="0"/>
              <w:rPr>
                <w:rFonts w:cs="Arial"/>
                <w:bCs/>
                <w:szCs w:val="22"/>
                <w:lang w:val="es-CL"/>
              </w:rPr>
            </w:pPr>
            <w:r w:rsidRPr="00A869A5">
              <w:rPr>
                <w:rFonts w:cs="Arial"/>
                <w:bCs/>
                <w:szCs w:val="22"/>
                <w:lang w:val="es-CL"/>
              </w:rPr>
              <w:t>5. A contar del 1 de marzo de 2024, increméntase en 30 el número de cargos Suboficial Mayor de grado 9° de la EUS, en 50 el número de cargos de Suboficial grado 10° de la EUS, en 70 el número de cargos de Sargento Primero grado 12° de la EUS, en 100 el número de cargos de Sargento Segundo grado 14° de la EUS, en 150 el número de cargos de Cabo Primero grado 16° de la EUS, en 50 el número de cargos de Cabo Segundo grado 18° de la EUS, y en 150 el número de cargos de Cabo grado 20° de la EUS, de la planta de Suboficiales y Gendarmes de su artículo 2.</w:t>
            </w:r>
          </w:p>
          <w:p w14:paraId="1823602B" w14:textId="77777777" w:rsidR="00236276" w:rsidRPr="00A869A5" w:rsidRDefault="00236276" w:rsidP="00480AD9">
            <w:pPr>
              <w:widowControl w:val="0"/>
              <w:rPr>
                <w:rFonts w:cs="Arial"/>
                <w:bCs/>
                <w:szCs w:val="22"/>
                <w:lang w:val="es-CL"/>
              </w:rPr>
            </w:pPr>
          </w:p>
          <w:p w14:paraId="202D0ADE" w14:textId="77777777" w:rsidR="00236276" w:rsidRPr="00A869A5" w:rsidRDefault="00236276" w:rsidP="00480AD9">
            <w:pPr>
              <w:widowControl w:val="0"/>
              <w:rPr>
                <w:rFonts w:cs="Arial"/>
                <w:bCs/>
                <w:szCs w:val="22"/>
                <w:lang w:val="es-CL"/>
              </w:rPr>
            </w:pPr>
            <w:r w:rsidRPr="00A869A5">
              <w:rPr>
                <w:rFonts w:cs="Arial"/>
                <w:bCs/>
                <w:szCs w:val="22"/>
                <w:lang w:val="es-CL"/>
              </w:rPr>
              <w:t>6. A contar de la misma fecha señalada en el numeral precedente, suprímese en 600 el número de cargos de Gendarme grado 26° de la EUS, de la planta de Suboficiales y Gendarmes de su artículo 2.</w:t>
            </w:r>
          </w:p>
          <w:p w14:paraId="25E4B384" w14:textId="77777777" w:rsidR="00236276" w:rsidRPr="00D81A58" w:rsidRDefault="00236276" w:rsidP="00575DED">
            <w:pPr>
              <w:rPr>
                <w:rFonts w:cs="Arial"/>
                <w:szCs w:val="22"/>
              </w:rPr>
            </w:pPr>
          </w:p>
        </w:tc>
      </w:tr>
      <w:tr w:rsidR="00236276" w:rsidRPr="00D81A58" w14:paraId="6676DDF5" w14:textId="77777777" w:rsidTr="00236276">
        <w:trPr>
          <w:jc w:val="center"/>
        </w:trPr>
        <w:tc>
          <w:tcPr>
            <w:tcW w:w="2500" w:type="pct"/>
          </w:tcPr>
          <w:p w14:paraId="3F6DB72D"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C1AF8A6" w14:textId="77777777" w:rsidR="00236276" w:rsidRPr="00A869A5" w:rsidRDefault="00236276" w:rsidP="00480AD9">
            <w:pPr>
              <w:widowControl w:val="0"/>
              <w:rPr>
                <w:rFonts w:cs="Arial"/>
                <w:bCs/>
                <w:szCs w:val="22"/>
                <w:lang w:val="es-CL"/>
              </w:rPr>
            </w:pPr>
            <w:r w:rsidRPr="00A869A5">
              <w:rPr>
                <w:rFonts w:cs="Arial"/>
                <w:bCs/>
                <w:szCs w:val="22"/>
                <w:lang w:val="es-CL"/>
              </w:rPr>
              <w:t>Artículo 68.- El mayor gasto fiscal que represente la aplicación del artículo anterior durante el primer año presupuestario de su vigencia se financiará con cargo al presupuesto del Ministerio de Justicia y Derechos Humanos. No obstante lo anterior, el Ministerio de Hacienda, con cargo a la partida presupuestaria del Tesoro Público, podrá suplementar dicho presupuesto en la parte del gasto que no se pueda financiar con esos recursos. En los años siguientes, los recursos se consultarán en la Ley de Presupuestos del año correspondiente.</w:t>
            </w:r>
          </w:p>
          <w:p w14:paraId="2E895B0D" w14:textId="77777777" w:rsidR="00236276" w:rsidRPr="00D81A58" w:rsidRDefault="00236276" w:rsidP="00575DED">
            <w:pPr>
              <w:rPr>
                <w:rFonts w:cs="Arial"/>
                <w:szCs w:val="22"/>
              </w:rPr>
            </w:pPr>
          </w:p>
        </w:tc>
      </w:tr>
      <w:tr w:rsidR="00236276" w:rsidRPr="00D81A58" w14:paraId="77F28A7C" w14:textId="77777777" w:rsidTr="00236276">
        <w:trPr>
          <w:jc w:val="center"/>
        </w:trPr>
        <w:tc>
          <w:tcPr>
            <w:tcW w:w="2500" w:type="pct"/>
          </w:tcPr>
          <w:p w14:paraId="1A47DF4C" w14:textId="6FC1AA8B" w:rsidR="00236276" w:rsidRDefault="00236276" w:rsidP="00B35725">
            <w:pPr>
              <w:pStyle w:val="Encabezado"/>
              <w:widowControl w:val="0"/>
              <w:tabs>
                <w:tab w:val="clear" w:pos="4252"/>
                <w:tab w:val="clear" w:pos="8504"/>
                <w:tab w:val="left" w:pos="2835"/>
              </w:tabs>
              <w:jc w:val="center"/>
              <w:rPr>
                <w:rFonts w:cs="Arial"/>
                <w:szCs w:val="22"/>
              </w:rPr>
            </w:pPr>
            <w:r w:rsidRPr="00B35725">
              <w:rPr>
                <w:rFonts w:cs="Arial"/>
                <w:szCs w:val="22"/>
              </w:rPr>
              <w:t>LEY 20803</w:t>
            </w:r>
          </w:p>
          <w:p w14:paraId="243ED6A1" w14:textId="77777777" w:rsidR="00236276" w:rsidRDefault="00236276" w:rsidP="00B35725">
            <w:pPr>
              <w:pStyle w:val="Encabezado"/>
              <w:widowControl w:val="0"/>
              <w:tabs>
                <w:tab w:val="clear" w:pos="4252"/>
                <w:tab w:val="clear" w:pos="8504"/>
                <w:tab w:val="left" w:pos="2835"/>
              </w:tabs>
              <w:jc w:val="center"/>
              <w:rPr>
                <w:rFonts w:cs="Arial"/>
                <w:szCs w:val="22"/>
              </w:rPr>
            </w:pPr>
            <w:r w:rsidRPr="00B35725">
              <w:rPr>
                <w:rFonts w:cs="Arial"/>
                <w:szCs w:val="22"/>
              </w:rPr>
              <w:t>ASIGNACIONES Y MODIFICACIONES A LA PLANTA DEL SERVICIO AGRÍCOLA Y GANADERO</w:t>
            </w:r>
          </w:p>
          <w:p w14:paraId="1E67C165" w14:textId="77777777" w:rsidR="00236276" w:rsidRDefault="00236276" w:rsidP="00B35725">
            <w:pPr>
              <w:pStyle w:val="Encabezado"/>
              <w:widowControl w:val="0"/>
              <w:tabs>
                <w:tab w:val="clear" w:pos="4252"/>
                <w:tab w:val="clear" w:pos="8504"/>
                <w:tab w:val="left" w:pos="2835"/>
              </w:tabs>
              <w:jc w:val="center"/>
              <w:rPr>
                <w:rFonts w:cs="Arial"/>
                <w:szCs w:val="22"/>
              </w:rPr>
            </w:pPr>
          </w:p>
          <w:p w14:paraId="7BF48ACE" w14:textId="77777777" w:rsidR="00236276" w:rsidRPr="00B35725" w:rsidRDefault="00236276" w:rsidP="00B35725">
            <w:pPr>
              <w:pStyle w:val="Encabezado"/>
              <w:widowControl w:val="0"/>
              <w:rPr>
                <w:rFonts w:cs="Arial"/>
                <w:szCs w:val="22"/>
              </w:rPr>
            </w:pPr>
            <w:r w:rsidRPr="00B35725">
              <w:rPr>
                <w:rFonts w:cs="Arial"/>
                <w:szCs w:val="22"/>
              </w:rPr>
              <w:t>Artículo 2º.- La asignación de estímulo fito y zoosanitaria contendrá los siguientes componentes:</w:t>
            </w:r>
          </w:p>
          <w:p w14:paraId="6F7E0695" w14:textId="77777777" w:rsidR="00236276" w:rsidRPr="00B35725" w:rsidRDefault="00236276" w:rsidP="00B35725">
            <w:pPr>
              <w:pStyle w:val="Encabezado"/>
              <w:widowControl w:val="0"/>
              <w:rPr>
                <w:rFonts w:cs="Arial"/>
                <w:szCs w:val="22"/>
              </w:rPr>
            </w:pPr>
          </w:p>
          <w:p w14:paraId="50CF64CF" w14:textId="77777777" w:rsidR="00236276" w:rsidRPr="00B35725" w:rsidRDefault="00236276" w:rsidP="00B35725">
            <w:pPr>
              <w:pStyle w:val="Encabezado"/>
              <w:widowControl w:val="0"/>
              <w:rPr>
                <w:rFonts w:cs="Arial"/>
                <w:szCs w:val="22"/>
              </w:rPr>
            </w:pPr>
            <w:r w:rsidRPr="00B35725">
              <w:rPr>
                <w:rFonts w:cs="Arial"/>
                <w:szCs w:val="22"/>
              </w:rPr>
              <w:t xml:space="preserve">    a) Un componente fijo, y</w:t>
            </w:r>
          </w:p>
          <w:p w14:paraId="3F5B3B95" w14:textId="77777777" w:rsidR="00236276" w:rsidRPr="00B35725" w:rsidRDefault="00236276" w:rsidP="00B35725">
            <w:pPr>
              <w:pStyle w:val="Encabezado"/>
              <w:widowControl w:val="0"/>
              <w:rPr>
                <w:rFonts w:cs="Arial"/>
                <w:szCs w:val="22"/>
              </w:rPr>
            </w:pPr>
            <w:r w:rsidRPr="00B35725">
              <w:rPr>
                <w:rFonts w:cs="Arial"/>
                <w:szCs w:val="22"/>
              </w:rPr>
              <w:t xml:space="preserve">    b) Un componente proporcional, que se regirá por las disposiciones del artículo 4º.</w:t>
            </w:r>
          </w:p>
          <w:p w14:paraId="2A098990" w14:textId="77777777" w:rsidR="00236276" w:rsidRPr="00B35725" w:rsidRDefault="00236276" w:rsidP="00B35725">
            <w:pPr>
              <w:pStyle w:val="Encabezado"/>
              <w:widowControl w:val="0"/>
              <w:rPr>
                <w:rFonts w:cs="Arial"/>
                <w:szCs w:val="22"/>
              </w:rPr>
            </w:pPr>
          </w:p>
          <w:p w14:paraId="4AEF2943" w14:textId="0D3B79C2" w:rsidR="00236276" w:rsidRDefault="00236276" w:rsidP="00B35725">
            <w:pPr>
              <w:pStyle w:val="Encabezado"/>
              <w:widowControl w:val="0"/>
              <w:rPr>
                <w:rFonts w:cs="Arial"/>
                <w:szCs w:val="22"/>
              </w:rPr>
            </w:pPr>
            <w:r w:rsidRPr="00B35725">
              <w:rPr>
                <w:rFonts w:cs="Arial"/>
                <w:szCs w:val="22"/>
              </w:rPr>
              <w:t xml:space="preserve">    La asignación se pagará mensualmente, tendrá el carácter de imponible y tributable y no servirá de base de cálculo de ninguna otra remuneración.</w:t>
            </w:r>
          </w:p>
          <w:p w14:paraId="3DBACE49" w14:textId="77777777" w:rsidR="00236276" w:rsidRPr="00B35725" w:rsidRDefault="00236276" w:rsidP="00B35725">
            <w:pPr>
              <w:pStyle w:val="Encabezado"/>
              <w:widowControl w:val="0"/>
              <w:rPr>
                <w:rFonts w:cs="Arial"/>
                <w:szCs w:val="22"/>
              </w:rPr>
            </w:pPr>
          </w:p>
          <w:p w14:paraId="5A283A69" w14:textId="77777777" w:rsidR="00236276" w:rsidRDefault="00236276" w:rsidP="00B35725">
            <w:pPr>
              <w:pStyle w:val="Encabezado"/>
              <w:widowControl w:val="0"/>
              <w:tabs>
                <w:tab w:val="clear" w:pos="4252"/>
                <w:tab w:val="clear" w:pos="8504"/>
                <w:tab w:val="left" w:pos="2835"/>
              </w:tabs>
              <w:rPr>
                <w:rFonts w:cs="Arial"/>
                <w:szCs w:val="22"/>
              </w:rPr>
            </w:pPr>
            <w:r w:rsidRPr="00B35725">
              <w:rPr>
                <w:rFonts w:cs="Arial"/>
                <w:szCs w:val="22"/>
              </w:rPr>
              <w:t xml:space="preserve">    El personal que preste servicios por un período de tiempo inferior a un mes tendrá derecho a que se le pague la asignación en proporción a los días completos efectivamente trabajados.</w:t>
            </w:r>
          </w:p>
          <w:p w14:paraId="28DFE723" w14:textId="420BCF9B" w:rsidR="00236276" w:rsidRPr="00D81A58" w:rsidRDefault="00236276" w:rsidP="00B35725">
            <w:pPr>
              <w:pStyle w:val="Encabezado"/>
              <w:widowControl w:val="0"/>
              <w:tabs>
                <w:tab w:val="clear" w:pos="4252"/>
                <w:tab w:val="clear" w:pos="8504"/>
                <w:tab w:val="left" w:pos="2835"/>
              </w:tabs>
              <w:rPr>
                <w:rFonts w:cs="Arial"/>
                <w:szCs w:val="22"/>
              </w:rPr>
            </w:pPr>
          </w:p>
        </w:tc>
        <w:tc>
          <w:tcPr>
            <w:tcW w:w="2500" w:type="pct"/>
          </w:tcPr>
          <w:p w14:paraId="4CD6DD2A" w14:textId="77777777" w:rsidR="00236276" w:rsidRPr="00A869A5" w:rsidRDefault="00236276" w:rsidP="00480AD9">
            <w:pPr>
              <w:widowControl w:val="0"/>
              <w:rPr>
                <w:rFonts w:cs="Arial"/>
                <w:bCs/>
                <w:szCs w:val="22"/>
                <w:lang w:val="es-CL"/>
              </w:rPr>
            </w:pPr>
            <w:r w:rsidRPr="00A869A5">
              <w:rPr>
                <w:rFonts w:cs="Arial"/>
                <w:bCs/>
                <w:szCs w:val="22"/>
                <w:lang w:val="es-CL"/>
              </w:rPr>
              <w:t>Artículo 69.- Increméntase el componente fijo de la asignación de estímulo fito y zoosanitaria a que se refiere la letra a) del artículo 2 de la ley N°20.803 en los montos siguientes:</w:t>
            </w:r>
          </w:p>
          <w:p w14:paraId="69EF77FC" w14:textId="77777777" w:rsidR="00236276" w:rsidRPr="00A869A5" w:rsidRDefault="00236276" w:rsidP="00480AD9">
            <w:pPr>
              <w:widowControl w:val="0"/>
              <w:rPr>
                <w:rFonts w:cs="Arial"/>
                <w:bCs/>
                <w:szCs w:val="22"/>
                <w:lang w:val="es-CL"/>
              </w:rPr>
            </w:pPr>
          </w:p>
          <w:p w14:paraId="22DAF5AF" w14:textId="77777777" w:rsidR="00236276" w:rsidRPr="00A869A5" w:rsidRDefault="00236276" w:rsidP="00480AD9">
            <w:pPr>
              <w:widowControl w:val="0"/>
              <w:rPr>
                <w:rFonts w:cs="Arial"/>
                <w:bCs/>
                <w:szCs w:val="22"/>
                <w:lang w:val="es-CL"/>
              </w:rPr>
            </w:pPr>
            <w:r w:rsidRPr="00A869A5">
              <w:rPr>
                <w:rFonts w:cs="Arial"/>
                <w:bCs/>
                <w:szCs w:val="22"/>
                <w:lang w:val="es-CL"/>
              </w:rPr>
              <w:t xml:space="preserve">1. $20.000 (veinte mil pesos) brutos mensuales, a contar del 1 de enero de 2024. </w:t>
            </w:r>
          </w:p>
          <w:p w14:paraId="45100D12" w14:textId="77777777" w:rsidR="00236276" w:rsidRPr="00A869A5" w:rsidRDefault="00236276" w:rsidP="00480AD9">
            <w:pPr>
              <w:widowControl w:val="0"/>
              <w:rPr>
                <w:rFonts w:cs="Arial"/>
                <w:bCs/>
                <w:szCs w:val="22"/>
                <w:lang w:val="es-CL"/>
              </w:rPr>
            </w:pPr>
          </w:p>
          <w:p w14:paraId="13D244DB" w14:textId="77777777" w:rsidR="00236276" w:rsidRPr="00A869A5" w:rsidRDefault="00236276" w:rsidP="00480AD9">
            <w:pPr>
              <w:widowControl w:val="0"/>
              <w:rPr>
                <w:rFonts w:cs="Arial"/>
                <w:bCs/>
                <w:szCs w:val="22"/>
                <w:lang w:val="es-CL"/>
              </w:rPr>
            </w:pPr>
            <w:r w:rsidRPr="00A869A5">
              <w:rPr>
                <w:rFonts w:cs="Arial"/>
                <w:bCs/>
                <w:szCs w:val="22"/>
                <w:lang w:val="es-CL"/>
              </w:rPr>
              <w:t xml:space="preserve">2. $30.000 (treinta mil pesos) brutos mensuales, a contar del 1 de enero de 2025. </w:t>
            </w:r>
          </w:p>
          <w:p w14:paraId="5D433FC7" w14:textId="77777777" w:rsidR="00236276" w:rsidRPr="00D81A58" w:rsidRDefault="00236276" w:rsidP="00575DED">
            <w:pPr>
              <w:rPr>
                <w:rFonts w:cs="Arial"/>
                <w:szCs w:val="22"/>
              </w:rPr>
            </w:pPr>
          </w:p>
        </w:tc>
      </w:tr>
      <w:tr w:rsidR="00236276" w:rsidRPr="00D81A58" w14:paraId="7349C2ED" w14:textId="77777777" w:rsidTr="00236276">
        <w:trPr>
          <w:jc w:val="center"/>
        </w:trPr>
        <w:tc>
          <w:tcPr>
            <w:tcW w:w="2500" w:type="pct"/>
          </w:tcPr>
          <w:p w14:paraId="157E55F9"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695747F" w14:textId="77777777" w:rsidR="00236276" w:rsidRPr="00A869A5" w:rsidRDefault="00236276" w:rsidP="00480AD9">
            <w:pPr>
              <w:widowControl w:val="0"/>
              <w:rPr>
                <w:rFonts w:cs="Arial"/>
                <w:bCs/>
                <w:szCs w:val="22"/>
                <w:lang w:val="es-CL"/>
              </w:rPr>
            </w:pPr>
            <w:r w:rsidRPr="00A869A5">
              <w:rPr>
                <w:rFonts w:cs="Arial"/>
                <w:bCs/>
                <w:szCs w:val="22"/>
                <w:lang w:val="es-CL"/>
              </w:rPr>
              <w:t xml:space="preserve">Artículo 70.- El mayor gasto fiscal que represente la aplicación del artículo anterior durante el primer año presupuestario de su vigencia se financiará con cargo al presupuesto del Ministerio de Agricultura. No obstante lo anterior, el Ministerio de Hacienda, con cargo a la partida presupuestaria del Tesoro Público, podrá suplementar dicho presupuesto en la parte del gasto que no se pueda financiar con esos recursos. En los años siguientes, los recursos se consultarán en la Ley de Presupuestos del año correspondiente. </w:t>
            </w:r>
          </w:p>
          <w:p w14:paraId="7CB628D7" w14:textId="1F6168CD" w:rsidR="00236276" w:rsidRPr="00D81A58" w:rsidRDefault="00236276" w:rsidP="00575DED">
            <w:pPr>
              <w:rPr>
                <w:rFonts w:cs="Arial"/>
                <w:szCs w:val="22"/>
              </w:rPr>
            </w:pPr>
          </w:p>
        </w:tc>
      </w:tr>
      <w:tr w:rsidR="00236276" w:rsidRPr="00D81A58" w14:paraId="58E583F6" w14:textId="77777777" w:rsidTr="00236276">
        <w:trPr>
          <w:jc w:val="center"/>
        </w:trPr>
        <w:tc>
          <w:tcPr>
            <w:tcW w:w="2500" w:type="pct"/>
          </w:tcPr>
          <w:p w14:paraId="3795AC80" w14:textId="4ECA2782"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0937761" w14:textId="1DEC903B" w:rsidR="00236276" w:rsidRPr="00A869A5" w:rsidRDefault="00236276" w:rsidP="00480AD9">
            <w:pPr>
              <w:widowControl w:val="0"/>
              <w:rPr>
                <w:rFonts w:cs="Arial"/>
                <w:bCs/>
                <w:szCs w:val="22"/>
                <w:lang w:val="es-CL"/>
              </w:rPr>
            </w:pPr>
            <w:r w:rsidRPr="00A869A5">
              <w:rPr>
                <w:rFonts w:cs="Arial"/>
                <w:bCs/>
                <w:szCs w:val="22"/>
                <w:lang w:val="es-CL"/>
              </w:rPr>
              <w:t>Artículo 71.- La planilla suplementaria a que se refiere el artículo 38</w:t>
            </w:r>
            <w:r>
              <w:rPr>
                <w:rStyle w:val="Refdenotaalpie"/>
                <w:rFonts w:cs="Arial"/>
                <w:bCs/>
                <w:szCs w:val="22"/>
                <w:lang w:val="es-CL"/>
              </w:rPr>
              <w:footnoteReference w:id="66"/>
            </w:r>
            <w:r w:rsidRPr="00A869A5">
              <w:rPr>
                <w:rFonts w:cs="Arial"/>
                <w:bCs/>
                <w:szCs w:val="22"/>
                <w:lang w:val="es-CL"/>
              </w:rPr>
              <w:t xml:space="preserve"> de la ley N°21.196, en la parte que se originó por la asignación del artículo 17 de la ley N°18.091, se absorberá por los futuros mejoramientos que se realicen a dicha asignación para la Comisión para el Mercado Financiero.</w:t>
            </w:r>
          </w:p>
          <w:p w14:paraId="7171FBA0" w14:textId="77777777" w:rsidR="00236276" w:rsidRDefault="00236276" w:rsidP="00575DED">
            <w:pPr>
              <w:rPr>
                <w:rFonts w:cs="Arial"/>
                <w:szCs w:val="22"/>
              </w:rPr>
            </w:pPr>
          </w:p>
          <w:p w14:paraId="2F728F05" w14:textId="5EAB6C98" w:rsidR="00F3312A" w:rsidRPr="00D81A58" w:rsidRDefault="00F3312A" w:rsidP="00575DED">
            <w:pPr>
              <w:rPr>
                <w:rFonts w:cs="Arial"/>
                <w:szCs w:val="22"/>
              </w:rPr>
            </w:pPr>
          </w:p>
        </w:tc>
      </w:tr>
      <w:tr w:rsidR="00236276" w:rsidRPr="00D81A58" w14:paraId="5533A10C" w14:textId="77777777" w:rsidTr="00236276">
        <w:trPr>
          <w:jc w:val="center"/>
        </w:trPr>
        <w:tc>
          <w:tcPr>
            <w:tcW w:w="2500" w:type="pct"/>
          </w:tcPr>
          <w:p w14:paraId="15463F87"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2E4DB81" w14:textId="24F6029D" w:rsidR="00236276" w:rsidRPr="00A869A5" w:rsidRDefault="00236276" w:rsidP="00480AD9">
            <w:pPr>
              <w:widowControl w:val="0"/>
              <w:rPr>
                <w:rFonts w:cs="Arial"/>
                <w:bCs/>
                <w:szCs w:val="22"/>
                <w:lang w:val="es-CL"/>
              </w:rPr>
            </w:pPr>
            <w:r w:rsidRPr="00A869A5">
              <w:rPr>
                <w:rFonts w:cs="Arial"/>
                <w:bCs/>
                <w:szCs w:val="22"/>
                <w:lang w:val="es-CL"/>
              </w:rPr>
              <w:t>Artículo 72.- Concédese por una sola vez un bono especial, de cargo fiscal, a las y los directores, a las y los educadores de párvulos y a las y los asistentes de la educación, de los establecimientos de educación parvularia financiados por la Junta Nacional de Jardines Infantiles vía transferencia de fondos, dependientes de un Servicio Local de Educación Pública o dependientes de un Departamento de Administración de Educación Municipal, Dirección de Educación Municipal o Corporación Municipal de Educación, que no hayan percibido cualquiera de los bonos de desempeño laboral otorgados por los artículos 29</w:t>
            </w:r>
            <w:r>
              <w:rPr>
                <w:rStyle w:val="Refdenotaalpie"/>
                <w:rFonts w:cs="Arial"/>
                <w:bCs/>
                <w:szCs w:val="22"/>
                <w:lang w:val="es-CL"/>
              </w:rPr>
              <w:footnoteReference w:id="67"/>
            </w:r>
            <w:r w:rsidRPr="00A869A5">
              <w:rPr>
                <w:rFonts w:cs="Arial"/>
                <w:bCs/>
                <w:szCs w:val="22"/>
                <w:lang w:val="es-CL"/>
              </w:rPr>
              <w:t xml:space="preserve"> de las leyes N°20.971, N°21.050, N°21.126 y N° 21.196 y que hayan tenido un contrato vigente al 31 de agosto de cualquiera de los años a que se refiere el inciso primero del artículo 29 de las leyes antes citadas y, además, se encuentren prestando servicios a la fecha de postulación al bono especial, y reúnan los requisitos siguientes: </w:t>
            </w:r>
          </w:p>
          <w:p w14:paraId="20C5A102" w14:textId="77777777" w:rsidR="00236276" w:rsidRPr="00A869A5" w:rsidRDefault="00236276" w:rsidP="00480AD9">
            <w:pPr>
              <w:widowControl w:val="0"/>
              <w:rPr>
                <w:rFonts w:cs="Arial"/>
                <w:bCs/>
                <w:szCs w:val="22"/>
                <w:lang w:val="es-CL"/>
              </w:rPr>
            </w:pPr>
            <w:r w:rsidRPr="00A869A5">
              <w:rPr>
                <w:rFonts w:cs="Arial"/>
                <w:bCs/>
                <w:szCs w:val="22"/>
                <w:lang w:val="es-CL"/>
              </w:rPr>
              <w:t>1. Haber tenido un contrato vigente en alguno de los establecimientos de educación parvularia financiados por la Junta Nacional de Jardines Infantiles vía transferencia de fondos, señalados anteriormente, en cualquiera de las siguientes fechas:</w:t>
            </w:r>
          </w:p>
          <w:p w14:paraId="58BE8598" w14:textId="77777777" w:rsidR="00236276" w:rsidRPr="00A869A5" w:rsidRDefault="00236276" w:rsidP="00480AD9">
            <w:pPr>
              <w:widowControl w:val="0"/>
              <w:rPr>
                <w:rFonts w:cs="Arial"/>
                <w:bCs/>
                <w:szCs w:val="22"/>
                <w:lang w:val="es-CL"/>
              </w:rPr>
            </w:pPr>
          </w:p>
          <w:p w14:paraId="20180E15" w14:textId="1A18B2FA" w:rsidR="00236276" w:rsidRDefault="00236276" w:rsidP="00480AD9">
            <w:pPr>
              <w:widowControl w:val="0"/>
              <w:rPr>
                <w:rFonts w:cs="Arial"/>
                <w:bCs/>
                <w:szCs w:val="22"/>
                <w:lang w:val="es-CL"/>
              </w:rPr>
            </w:pPr>
            <w:r w:rsidRPr="00A869A5">
              <w:rPr>
                <w:rFonts w:cs="Arial"/>
                <w:bCs/>
                <w:szCs w:val="22"/>
                <w:lang w:val="es-CL"/>
              </w:rPr>
              <w:t>a) al 31 de agosto de 2015 y además al 31 de diciembre de 2016.</w:t>
            </w:r>
          </w:p>
          <w:p w14:paraId="4096DDD0" w14:textId="77777777" w:rsidR="00236276" w:rsidRPr="00A869A5" w:rsidRDefault="00236276" w:rsidP="00480AD9">
            <w:pPr>
              <w:widowControl w:val="0"/>
              <w:rPr>
                <w:rFonts w:cs="Arial"/>
                <w:bCs/>
                <w:szCs w:val="22"/>
                <w:lang w:val="es-CL"/>
              </w:rPr>
            </w:pPr>
          </w:p>
          <w:p w14:paraId="55E10AC1" w14:textId="371B05E7" w:rsidR="00236276" w:rsidRDefault="00236276" w:rsidP="00480AD9">
            <w:pPr>
              <w:widowControl w:val="0"/>
              <w:rPr>
                <w:rFonts w:cs="Arial"/>
                <w:bCs/>
                <w:szCs w:val="22"/>
                <w:lang w:val="es-CL"/>
              </w:rPr>
            </w:pPr>
            <w:r w:rsidRPr="00A869A5">
              <w:rPr>
                <w:rFonts w:cs="Arial"/>
                <w:bCs/>
                <w:szCs w:val="22"/>
                <w:lang w:val="es-CL"/>
              </w:rPr>
              <w:t>b) al 31 de agosto de 2016 y además al 31 de diciembre de 2017.</w:t>
            </w:r>
          </w:p>
          <w:p w14:paraId="22BE36DA" w14:textId="77777777" w:rsidR="00236276" w:rsidRPr="00A869A5" w:rsidRDefault="00236276" w:rsidP="00480AD9">
            <w:pPr>
              <w:widowControl w:val="0"/>
              <w:rPr>
                <w:rFonts w:cs="Arial"/>
                <w:bCs/>
                <w:szCs w:val="22"/>
                <w:lang w:val="es-CL"/>
              </w:rPr>
            </w:pPr>
          </w:p>
          <w:p w14:paraId="356660C3" w14:textId="116F831A" w:rsidR="00236276" w:rsidRDefault="00236276" w:rsidP="00480AD9">
            <w:pPr>
              <w:widowControl w:val="0"/>
              <w:rPr>
                <w:rFonts w:cs="Arial"/>
                <w:bCs/>
                <w:szCs w:val="22"/>
                <w:lang w:val="es-CL"/>
              </w:rPr>
            </w:pPr>
            <w:r w:rsidRPr="00A869A5">
              <w:rPr>
                <w:rFonts w:cs="Arial"/>
                <w:bCs/>
                <w:szCs w:val="22"/>
                <w:lang w:val="es-CL"/>
              </w:rPr>
              <w:t>c) al 31 de agosto de 2017 y además al 31 de diciembre de 2018.</w:t>
            </w:r>
          </w:p>
          <w:p w14:paraId="7E0535C3" w14:textId="77777777" w:rsidR="00236276" w:rsidRPr="00A869A5" w:rsidRDefault="00236276" w:rsidP="00480AD9">
            <w:pPr>
              <w:widowControl w:val="0"/>
              <w:rPr>
                <w:rFonts w:cs="Arial"/>
                <w:bCs/>
                <w:szCs w:val="22"/>
                <w:lang w:val="es-CL"/>
              </w:rPr>
            </w:pPr>
          </w:p>
          <w:p w14:paraId="339AD9BB" w14:textId="77777777" w:rsidR="00236276" w:rsidRPr="00A869A5" w:rsidRDefault="00236276" w:rsidP="00480AD9">
            <w:pPr>
              <w:widowControl w:val="0"/>
              <w:rPr>
                <w:rFonts w:cs="Arial"/>
                <w:bCs/>
                <w:szCs w:val="22"/>
                <w:lang w:val="es-CL"/>
              </w:rPr>
            </w:pPr>
            <w:r w:rsidRPr="00A869A5">
              <w:rPr>
                <w:rFonts w:cs="Arial"/>
                <w:bCs/>
                <w:szCs w:val="22"/>
                <w:lang w:val="es-CL"/>
              </w:rPr>
              <w:t>d) al 31 de agosto de 2018 y además al 31 de diciembre de 2019.</w:t>
            </w:r>
          </w:p>
          <w:p w14:paraId="569F99F2" w14:textId="77777777" w:rsidR="00236276" w:rsidRPr="00A869A5" w:rsidRDefault="00236276" w:rsidP="00480AD9">
            <w:pPr>
              <w:widowControl w:val="0"/>
              <w:rPr>
                <w:rFonts w:cs="Arial"/>
                <w:bCs/>
                <w:szCs w:val="22"/>
                <w:lang w:val="es-CL"/>
              </w:rPr>
            </w:pPr>
          </w:p>
          <w:p w14:paraId="43E1CFE6" w14:textId="77777777" w:rsidR="00236276" w:rsidRPr="00A869A5" w:rsidRDefault="00236276" w:rsidP="00480AD9">
            <w:pPr>
              <w:widowControl w:val="0"/>
              <w:rPr>
                <w:rFonts w:cs="Arial"/>
                <w:bCs/>
                <w:szCs w:val="22"/>
                <w:lang w:val="es-CL"/>
              </w:rPr>
            </w:pPr>
            <w:r w:rsidRPr="00A869A5">
              <w:rPr>
                <w:rFonts w:cs="Arial"/>
                <w:bCs/>
                <w:szCs w:val="22"/>
                <w:lang w:val="es-CL"/>
              </w:rPr>
              <w:t xml:space="preserve">2. Acompañar declaración jurada simple sobre la inexistencia de alguna demanda judicial o reclamo administrativo seguido contra la Junta Nacional de Jardines Infantiles, Municipalidad, Corporación Municipal, Servicio Local de Educación, Fisco de Chile y/o cualquier órgano del Estado para cobrar el bono de desempeño laboral a que se refieren los artículos 29 de las leyes N°20.971, N° 21.050, N° 21.126 y N° 21.196. </w:t>
            </w:r>
          </w:p>
          <w:p w14:paraId="48F1957A" w14:textId="77777777" w:rsidR="00236276" w:rsidRPr="00A869A5" w:rsidRDefault="00236276" w:rsidP="00480AD9">
            <w:pPr>
              <w:widowControl w:val="0"/>
              <w:rPr>
                <w:rFonts w:cs="Arial"/>
                <w:bCs/>
                <w:szCs w:val="22"/>
                <w:lang w:val="es-CL"/>
              </w:rPr>
            </w:pPr>
          </w:p>
          <w:p w14:paraId="77004AE0" w14:textId="77777777" w:rsidR="00236276" w:rsidRPr="00A869A5" w:rsidRDefault="00236276" w:rsidP="00480AD9">
            <w:pPr>
              <w:widowControl w:val="0"/>
              <w:rPr>
                <w:rFonts w:cs="Arial"/>
                <w:bCs/>
                <w:szCs w:val="22"/>
                <w:lang w:val="es-CL"/>
              </w:rPr>
            </w:pPr>
            <w:r w:rsidRPr="00A869A5">
              <w:rPr>
                <w:rFonts w:cs="Arial"/>
                <w:bCs/>
                <w:szCs w:val="22"/>
                <w:lang w:val="es-CL"/>
              </w:rPr>
              <w:t>En el evento de haber un juicio pendiente o reclamación administrativa, deberá acompañar declaración jurada simple con la individualización de la causa y estado procesal de ésta.</w:t>
            </w:r>
          </w:p>
          <w:p w14:paraId="6145603E" w14:textId="77777777" w:rsidR="00236276" w:rsidRPr="00A869A5" w:rsidRDefault="00236276" w:rsidP="00480AD9">
            <w:pPr>
              <w:widowControl w:val="0"/>
              <w:rPr>
                <w:rFonts w:cs="Arial"/>
                <w:bCs/>
                <w:szCs w:val="22"/>
                <w:lang w:val="es-CL"/>
              </w:rPr>
            </w:pPr>
          </w:p>
          <w:p w14:paraId="3D8A27E1" w14:textId="77777777" w:rsidR="00236276" w:rsidRPr="00A869A5" w:rsidRDefault="00236276" w:rsidP="00480AD9">
            <w:pPr>
              <w:widowControl w:val="0"/>
              <w:rPr>
                <w:rFonts w:cs="Arial"/>
                <w:bCs/>
                <w:szCs w:val="22"/>
                <w:lang w:val="es-CL"/>
              </w:rPr>
            </w:pPr>
            <w:r w:rsidRPr="00A869A5">
              <w:rPr>
                <w:rFonts w:cs="Arial"/>
                <w:bCs/>
                <w:szCs w:val="22"/>
                <w:lang w:val="es-CL"/>
              </w:rPr>
              <w:t>En caso de existir juicio o reclamación administrativa pendiente, el potencial beneficiario o beneficiaria deberá optar entre percibir el bono establecido en este artículo o seguir adelante con la tramitación del proceso judicial o la reclamación administrativa. En el evento de optar por el bono contemplado en este artículo, y previo a su percepción, deberá acreditar haberse desistido de las acciones y reclamos judiciales o administrativos en contra de la Junta Nacional de Jardines Infantiles, Municipalidad, Corporación Municipal, Servicio Local de Educación, Fisco de Chile y/o cualquier órgano del Estado, en relación al derecho al bono establecido en los artículos 29 de las leyes N°20.971, N°21.050, N°21.126 y N°21.196.</w:t>
            </w:r>
          </w:p>
          <w:p w14:paraId="7828B827" w14:textId="77777777" w:rsidR="00236276" w:rsidRPr="00A869A5" w:rsidRDefault="00236276" w:rsidP="00480AD9">
            <w:pPr>
              <w:widowControl w:val="0"/>
              <w:rPr>
                <w:rFonts w:cs="Arial"/>
                <w:bCs/>
                <w:szCs w:val="22"/>
                <w:lang w:val="es-CL"/>
              </w:rPr>
            </w:pPr>
          </w:p>
          <w:p w14:paraId="4D2DB311" w14:textId="77777777" w:rsidR="00236276" w:rsidRPr="00A869A5" w:rsidRDefault="00236276" w:rsidP="00480AD9">
            <w:pPr>
              <w:widowControl w:val="0"/>
              <w:rPr>
                <w:rFonts w:cs="Arial"/>
                <w:bCs/>
                <w:szCs w:val="22"/>
                <w:lang w:val="es-CL"/>
              </w:rPr>
            </w:pPr>
            <w:r w:rsidRPr="00A869A5">
              <w:rPr>
                <w:rFonts w:cs="Arial"/>
                <w:bCs/>
                <w:szCs w:val="22"/>
                <w:lang w:val="es-CL"/>
              </w:rPr>
              <w:t xml:space="preserve">No podrán ser beneficiarios del bono especial las y los directores, educadores de párvulos y asistentes de la educación referidos en el inciso primero que hayan obtenido algún pago por sentencia judicial firme y ejecutoriada, avenimiento, transacción o cualquier equivalente jurisdiccional o pago administrativo con la Junta Nacional de Jardines Infantiles, Municipalidad, Servicio Local de Educación, Fisco de Chile y/o cualquier órgano del Estado por concepto del bono de desempeño laboral establecido en los artículos 29 de las leyes N°20.971, N° 21.050, N° 21.126 y N° 21.196. </w:t>
            </w:r>
          </w:p>
          <w:p w14:paraId="6D3B799A" w14:textId="77777777" w:rsidR="00236276" w:rsidRPr="00A869A5" w:rsidRDefault="00236276" w:rsidP="00480AD9">
            <w:pPr>
              <w:widowControl w:val="0"/>
              <w:rPr>
                <w:rFonts w:cs="Arial"/>
                <w:bCs/>
                <w:szCs w:val="22"/>
                <w:lang w:val="es-CL"/>
              </w:rPr>
            </w:pPr>
          </w:p>
          <w:p w14:paraId="1DB4EE67" w14:textId="77777777" w:rsidR="00236276" w:rsidRPr="00A869A5" w:rsidRDefault="00236276" w:rsidP="00480AD9">
            <w:pPr>
              <w:widowControl w:val="0"/>
              <w:rPr>
                <w:rFonts w:cs="Arial"/>
                <w:bCs/>
                <w:szCs w:val="22"/>
                <w:lang w:val="es-CL"/>
              </w:rPr>
            </w:pPr>
            <w:r w:rsidRPr="00A869A5">
              <w:rPr>
                <w:rFonts w:cs="Arial"/>
                <w:bCs/>
                <w:szCs w:val="22"/>
                <w:lang w:val="es-CL"/>
              </w:rPr>
              <w:t>Se entenderá que renuncian irrevocablemente a los beneficios de este artículo, las trabajadoras y los trabajadores señalados en el inciso primero que no postulen al bono especial en los plazos fijados en este artículo.</w:t>
            </w:r>
          </w:p>
          <w:p w14:paraId="412A96CC" w14:textId="77777777" w:rsidR="00236276" w:rsidRPr="00A869A5" w:rsidRDefault="00236276" w:rsidP="00480AD9">
            <w:pPr>
              <w:widowControl w:val="0"/>
              <w:rPr>
                <w:rFonts w:cs="Arial"/>
                <w:bCs/>
                <w:szCs w:val="22"/>
                <w:lang w:val="es-CL"/>
              </w:rPr>
            </w:pPr>
          </w:p>
          <w:p w14:paraId="19E7DE7D" w14:textId="77777777" w:rsidR="00236276" w:rsidRPr="00A869A5" w:rsidRDefault="00236276" w:rsidP="00480AD9">
            <w:pPr>
              <w:widowControl w:val="0"/>
              <w:rPr>
                <w:rFonts w:cs="Arial"/>
                <w:bCs/>
                <w:szCs w:val="22"/>
                <w:lang w:val="es-CL"/>
              </w:rPr>
            </w:pPr>
            <w:r w:rsidRPr="00A869A5">
              <w:rPr>
                <w:rFonts w:cs="Arial"/>
                <w:bCs/>
                <w:szCs w:val="22"/>
                <w:lang w:val="es-CL"/>
              </w:rPr>
              <w:t xml:space="preserve">En cualquier caso, se entenderá que quienes perciban este bono, renuncian expresamente a cualquier derecho, acción, o reclamo que eventualmente tengan o puedan corresponderles en contra de algún organismo del Estado, en relación al bono de desempeño laboral establecido en los artículos 29 de las leyes N°20.971, N° 21.050, N° 21.126 y N° 21.196. </w:t>
            </w:r>
          </w:p>
          <w:p w14:paraId="6F4F14BC" w14:textId="77777777" w:rsidR="00236276" w:rsidRPr="00A869A5" w:rsidRDefault="00236276" w:rsidP="00480AD9">
            <w:pPr>
              <w:widowControl w:val="0"/>
              <w:rPr>
                <w:rFonts w:cs="Arial"/>
                <w:bCs/>
                <w:szCs w:val="22"/>
                <w:lang w:val="es-CL"/>
              </w:rPr>
            </w:pPr>
          </w:p>
          <w:p w14:paraId="47DB5A65" w14:textId="77777777" w:rsidR="00236276" w:rsidRPr="00A869A5" w:rsidRDefault="00236276" w:rsidP="00480AD9">
            <w:pPr>
              <w:widowControl w:val="0"/>
              <w:rPr>
                <w:rFonts w:cs="Arial"/>
                <w:bCs/>
                <w:szCs w:val="22"/>
                <w:lang w:val="es-CL"/>
              </w:rPr>
            </w:pPr>
            <w:r w:rsidRPr="00A869A5">
              <w:rPr>
                <w:rFonts w:cs="Arial"/>
                <w:bCs/>
                <w:szCs w:val="22"/>
                <w:lang w:val="es-CL"/>
              </w:rPr>
              <w:t xml:space="preserve">El bono especial ascenderá a los montos que a continuación se indican: </w:t>
            </w:r>
          </w:p>
          <w:p w14:paraId="4527B653" w14:textId="77777777" w:rsidR="00236276" w:rsidRPr="00A869A5" w:rsidRDefault="00236276" w:rsidP="00480AD9">
            <w:pPr>
              <w:widowControl w:val="0"/>
              <w:rPr>
                <w:rFonts w:cs="Arial"/>
                <w:bCs/>
                <w:szCs w:val="22"/>
                <w:lang w:val="es-CL"/>
              </w:rPr>
            </w:pPr>
          </w:p>
          <w:p w14:paraId="1F8A5BA1" w14:textId="77777777" w:rsidR="00236276" w:rsidRPr="00A869A5" w:rsidRDefault="00236276" w:rsidP="00480AD9">
            <w:pPr>
              <w:widowControl w:val="0"/>
              <w:rPr>
                <w:rFonts w:cs="Arial"/>
                <w:bCs/>
                <w:szCs w:val="22"/>
                <w:lang w:val="es-CL"/>
              </w:rPr>
            </w:pPr>
            <w:r w:rsidRPr="00A869A5">
              <w:rPr>
                <w:rFonts w:cs="Arial"/>
                <w:bCs/>
                <w:szCs w:val="22"/>
                <w:lang w:val="es-CL"/>
              </w:rPr>
              <w:t xml:space="preserve">1. $175.000, para quienes hayan tenido contrato vigente al 31 de agosto en sólo una de las anualidades indicadas en el numeral 1 anterior. </w:t>
            </w:r>
          </w:p>
          <w:p w14:paraId="19EA0249" w14:textId="77777777" w:rsidR="00236276" w:rsidRPr="00A869A5" w:rsidRDefault="00236276" w:rsidP="00480AD9">
            <w:pPr>
              <w:widowControl w:val="0"/>
              <w:rPr>
                <w:rFonts w:cs="Arial"/>
                <w:bCs/>
                <w:szCs w:val="22"/>
                <w:lang w:val="es-CL"/>
              </w:rPr>
            </w:pPr>
          </w:p>
          <w:p w14:paraId="41667958" w14:textId="77777777" w:rsidR="00236276" w:rsidRPr="00A869A5" w:rsidRDefault="00236276" w:rsidP="00480AD9">
            <w:pPr>
              <w:widowControl w:val="0"/>
              <w:rPr>
                <w:rFonts w:cs="Arial"/>
                <w:bCs/>
                <w:szCs w:val="22"/>
                <w:lang w:val="es-CL"/>
              </w:rPr>
            </w:pPr>
            <w:r w:rsidRPr="00A869A5">
              <w:rPr>
                <w:rFonts w:cs="Arial"/>
                <w:bCs/>
                <w:szCs w:val="22"/>
                <w:lang w:val="es-CL"/>
              </w:rPr>
              <w:t>2. $350.000, para quienes hayan tenido contrato vigente al 31 de agosto en dos de las anualidades indicadas en el numeral 1 anterior.</w:t>
            </w:r>
          </w:p>
          <w:p w14:paraId="134A021C" w14:textId="77777777" w:rsidR="00236276" w:rsidRPr="00A869A5" w:rsidRDefault="00236276" w:rsidP="00480AD9">
            <w:pPr>
              <w:widowControl w:val="0"/>
              <w:rPr>
                <w:rFonts w:cs="Arial"/>
                <w:bCs/>
                <w:szCs w:val="22"/>
                <w:lang w:val="es-CL"/>
              </w:rPr>
            </w:pPr>
          </w:p>
          <w:p w14:paraId="193F972F" w14:textId="77777777" w:rsidR="00236276" w:rsidRPr="00A869A5" w:rsidRDefault="00236276" w:rsidP="00480AD9">
            <w:pPr>
              <w:widowControl w:val="0"/>
              <w:rPr>
                <w:rFonts w:cs="Arial"/>
                <w:bCs/>
                <w:szCs w:val="22"/>
                <w:lang w:val="es-CL"/>
              </w:rPr>
            </w:pPr>
            <w:r w:rsidRPr="00A869A5">
              <w:rPr>
                <w:rFonts w:cs="Arial"/>
                <w:bCs/>
                <w:szCs w:val="22"/>
                <w:lang w:val="es-CL"/>
              </w:rPr>
              <w:t xml:space="preserve">3. $525.000, para quienes hayan tenido contrato vigente al 31 de agosto en tres de las anualidades indicadas en el numeral 1 anterior. </w:t>
            </w:r>
          </w:p>
          <w:p w14:paraId="3797A397" w14:textId="77777777" w:rsidR="00236276" w:rsidRPr="00A869A5" w:rsidRDefault="00236276" w:rsidP="00480AD9">
            <w:pPr>
              <w:widowControl w:val="0"/>
              <w:rPr>
                <w:rFonts w:cs="Arial"/>
                <w:bCs/>
                <w:szCs w:val="22"/>
                <w:lang w:val="es-CL"/>
              </w:rPr>
            </w:pPr>
          </w:p>
          <w:p w14:paraId="4F6BB690" w14:textId="77777777" w:rsidR="00236276" w:rsidRPr="00A869A5" w:rsidRDefault="00236276" w:rsidP="00480AD9">
            <w:pPr>
              <w:widowControl w:val="0"/>
              <w:rPr>
                <w:rFonts w:cs="Arial"/>
                <w:bCs/>
                <w:szCs w:val="22"/>
                <w:lang w:val="es-CL"/>
              </w:rPr>
            </w:pPr>
            <w:r w:rsidRPr="00A869A5">
              <w:rPr>
                <w:rFonts w:cs="Arial"/>
                <w:bCs/>
                <w:szCs w:val="22"/>
                <w:lang w:val="es-CL"/>
              </w:rPr>
              <w:t>4. $700.000, para quienes hayan tenido contrato vigente al 31 de agosto en las cuatro anualidades indicadas en el numeral 1 anterior.</w:t>
            </w:r>
          </w:p>
          <w:p w14:paraId="7247A2ED" w14:textId="77777777" w:rsidR="00236276" w:rsidRPr="00A869A5" w:rsidRDefault="00236276" w:rsidP="00480AD9">
            <w:pPr>
              <w:widowControl w:val="0"/>
              <w:rPr>
                <w:rFonts w:cs="Arial"/>
                <w:bCs/>
                <w:szCs w:val="22"/>
                <w:lang w:val="es-CL"/>
              </w:rPr>
            </w:pPr>
          </w:p>
          <w:p w14:paraId="41425E86" w14:textId="77777777" w:rsidR="00236276" w:rsidRPr="00A869A5" w:rsidRDefault="00236276" w:rsidP="00480AD9">
            <w:pPr>
              <w:widowControl w:val="0"/>
              <w:rPr>
                <w:rFonts w:cs="Arial"/>
                <w:bCs/>
                <w:szCs w:val="22"/>
                <w:lang w:val="es-CL"/>
              </w:rPr>
            </w:pPr>
            <w:r w:rsidRPr="00A869A5">
              <w:rPr>
                <w:rFonts w:cs="Arial"/>
                <w:bCs/>
                <w:szCs w:val="22"/>
                <w:lang w:val="es-CL"/>
              </w:rPr>
              <w:t>Los montos señalados en el inciso anterior corresponderán a quienes se desempeñan, a la fecha de postulación al bono especial, en un cargo de una jornada ordinaria de trabajo de cuarenta y cuatro o cuarenta y cinco horas semanales. El personal que se desempeñe en jornadas inferiores a las indicadas percibirá el bono especial en forma proporcional a las horas establecidas en sus respectivos contratos de trabajo.</w:t>
            </w:r>
          </w:p>
          <w:p w14:paraId="2A312168" w14:textId="77777777" w:rsidR="00236276" w:rsidRPr="00A869A5" w:rsidRDefault="00236276" w:rsidP="00480AD9">
            <w:pPr>
              <w:widowControl w:val="0"/>
              <w:rPr>
                <w:rFonts w:cs="Arial"/>
                <w:bCs/>
                <w:szCs w:val="22"/>
                <w:lang w:val="es-CL"/>
              </w:rPr>
            </w:pPr>
          </w:p>
          <w:p w14:paraId="39DB6DBF" w14:textId="77777777" w:rsidR="00236276" w:rsidRPr="00A869A5" w:rsidRDefault="00236276" w:rsidP="00480AD9">
            <w:pPr>
              <w:widowControl w:val="0"/>
              <w:rPr>
                <w:rFonts w:cs="Arial"/>
                <w:bCs/>
                <w:szCs w:val="22"/>
                <w:lang w:val="es-CL"/>
              </w:rPr>
            </w:pPr>
            <w:r w:rsidRPr="00A869A5">
              <w:rPr>
                <w:rFonts w:cs="Arial"/>
                <w:bCs/>
                <w:szCs w:val="22"/>
                <w:lang w:val="es-CL"/>
              </w:rPr>
              <w:t xml:space="preserve">El proceso de postulación al bono especial se realizará entre el 1 de marzo y el 1 de abril de 2024. El Ministerio de Educación determinará la nómina de los beneficiarios mediante la resolución correspondiente. </w:t>
            </w:r>
          </w:p>
          <w:p w14:paraId="320DFF7F" w14:textId="77777777" w:rsidR="00236276" w:rsidRPr="00A869A5" w:rsidRDefault="00236276" w:rsidP="00480AD9">
            <w:pPr>
              <w:widowControl w:val="0"/>
              <w:rPr>
                <w:rFonts w:cs="Arial"/>
                <w:bCs/>
                <w:szCs w:val="22"/>
                <w:lang w:val="es-CL"/>
              </w:rPr>
            </w:pPr>
          </w:p>
          <w:p w14:paraId="5E0F6D12" w14:textId="77777777" w:rsidR="00236276" w:rsidRPr="00A869A5" w:rsidRDefault="00236276" w:rsidP="00480AD9">
            <w:pPr>
              <w:widowControl w:val="0"/>
              <w:rPr>
                <w:rFonts w:cs="Arial"/>
                <w:bCs/>
                <w:szCs w:val="22"/>
                <w:lang w:val="es-CL"/>
              </w:rPr>
            </w:pPr>
            <w:r w:rsidRPr="00A869A5">
              <w:rPr>
                <w:rFonts w:cs="Arial"/>
                <w:bCs/>
                <w:szCs w:val="22"/>
                <w:lang w:val="es-CL"/>
              </w:rPr>
              <w:t>En los casos de los numerales 1 y 2 del inciso séptimo, el pago del bono especial se realizará dentro del primer semestre del año 2024.</w:t>
            </w:r>
          </w:p>
          <w:p w14:paraId="10D845C0" w14:textId="77777777" w:rsidR="00236276" w:rsidRPr="00A869A5" w:rsidRDefault="00236276" w:rsidP="00480AD9">
            <w:pPr>
              <w:widowControl w:val="0"/>
              <w:rPr>
                <w:rFonts w:cs="Arial"/>
                <w:bCs/>
                <w:szCs w:val="22"/>
                <w:lang w:val="es-CL"/>
              </w:rPr>
            </w:pPr>
          </w:p>
          <w:p w14:paraId="53F8940A" w14:textId="77777777" w:rsidR="00236276" w:rsidRPr="00A869A5" w:rsidRDefault="00236276" w:rsidP="00480AD9">
            <w:pPr>
              <w:widowControl w:val="0"/>
              <w:rPr>
                <w:rFonts w:cs="Arial"/>
                <w:bCs/>
                <w:szCs w:val="22"/>
                <w:lang w:val="es-CL"/>
              </w:rPr>
            </w:pPr>
            <w:r w:rsidRPr="00A869A5">
              <w:rPr>
                <w:rFonts w:cs="Arial"/>
                <w:bCs/>
                <w:szCs w:val="22"/>
                <w:lang w:val="es-CL"/>
              </w:rPr>
              <w:t>En el caso del numeral 3 del inciso séptimo, el pago del bono especial se realizará en dos cuotas: una primera cuota, dentro del primer semestre del año 2024, ascendente a $300.000, y una segunda cuota durante el primer trimestre del año 2025, ascendente a $225.000.</w:t>
            </w:r>
          </w:p>
          <w:p w14:paraId="025433CE" w14:textId="77777777" w:rsidR="00236276" w:rsidRPr="00A869A5" w:rsidRDefault="00236276" w:rsidP="00480AD9">
            <w:pPr>
              <w:widowControl w:val="0"/>
              <w:rPr>
                <w:rFonts w:cs="Arial"/>
                <w:bCs/>
                <w:szCs w:val="22"/>
                <w:lang w:val="es-CL"/>
              </w:rPr>
            </w:pPr>
          </w:p>
          <w:p w14:paraId="73541616" w14:textId="77777777" w:rsidR="00236276" w:rsidRPr="00A869A5" w:rsidRDefault="00236276" w:rsidP="00480AD9">
            <w:pPr>
              <w:widowControl w:val="0"/>
              <w:rPr>
                <w:rFonts w:cs="Arial"/>
                <w:bCs/>
                <w:szCs w:val="22"/>
                <w:lang w:val="es-CL"/>
              </w:rPr>
            </w:pPr>
            <w:r w:rsidRPr="00A869A5">
              <w:rPr>
                <w:rFonts w:cs="Arial"/>
                <w:bCs/>
                <w:szCs w:val="22"/>
                <w:lang w:val="es-CL"/>
              </w:rPr>
              <w:t>En el caso del numeral 4 del inciso séptimo, el pago del bono especial se realizará en dos cuotas: una primera cuota, dentro del primer semestre del año 2024 ascendente a $300.000, y una segunda cuota durante el primer trimestre del año 2025, ascendente a $400.000.</w:t>
            </w:r>
          </w:p>
          <w:p w14:paraId="7BE0494B" w14:textId="77777777" w:rsidR="00236276" w:rsidRPr="00A869A5" w:rsidRDefault="00236276" w:rsidP="00480AD9">
            <w:pPr>
              <w:widowControl w:val="0"/>
              <w:rPr>
                <w:rFonts w:cs="Arial"/>
                <w:bCs/>
                <w:szCs w:val="22"/>
                <w:lang w:val="es-CL"/>
              </w:rPr>
            </w:pPr>
          </w:p>
          <w:p w14:paraId="6668CA64" w14:textId="77777777" w:rsidR="00236276" w:rsidRPr="00A869A5" w:rsidRDefault="00236276" w:rsidP="00480AD9">
            <w:pPr>
              <w:widowControl w:val="0"/>
              <w:rPr>
                <w:rFonts w:cs="Arial"/>
                <w:bCs/>
                <w:szCs w:val="22"/>
                <w:lang w:val="es-CL"/>
              </w:rPr>
            </w:pPr>
            <w:r w:rsidRPr="00A869A5">
              <w:rPr>
                <w:rFonts w:cs="Arial"/>
                <w:bCs/>
                <w:szCs w:val="22"/>
                <w:lang w:val="es-CL"/>
              </w:rPr>
              <w:t>Excepcionalmente, y sólo para aquellos trabajadores que no hayan postulado en el proceso correspondiente al período del 1 de marzo al 1 de abril de 2024, existirá un plazo de postulación extraordinario entre el 1 y el 30 de agosto de 2024. La Subsecretaría de Educación Parvularia determinará la nómina de las beneficiarias y de los beneficiarios mediante la resolución correspondiente. En este caso el pago de la cuota del bono especial a que se refieren los numerales 1 y 2 del inciso séptimo y la primera cuota de dicho bono establecida en los numerales 3 y 4 del mismo inciso, se realizará durante el segundo semestre del año 2024. A su vez, el pago de la segunda cuota de los referidos numerales 3 y 4 se efectuará durante el primer trimestre del año 2025 de acuerdo a los montos establecidos en esos numerales.</w:t>
            </w:r>
          </w:p>
          <w:p w14:paraId="5D2939D0" w14:textId="77777777" w:rsidR="00236276" w:rsidRPr="00A869A5" w:rsidRDefault="00236276" w:rsidP="00480AD9">
            <w:pPr>
              <w:widowControl w:val="0"/>
              <w:rPr>
                <w:rFonts w:cs="Arial"/>
                <w:bCs/>
                <w:szCs w:val="22"/>
                <w:lang w:val="es-CL"/>
              </w:rPr>
            </w:pPr>
          </w:p>
          <w:p w14:paraId="119BD873" w14:textId="4E4C8B88" w:rsidR="00236276" w:rsidRPr="00A869A5" w:rsidRDefault="00236276" w:rsidP="00480AD9">
            <w:pPr>
              <w:widowControl w:val="0"/>
              <w:rPr>
                <w:rFonts w:cs="Arial"/>
                <w:bCs/>
                <w:szCs w:val="22"/>
                <w:lang w:val="es-CL"/>
              </w:rPr>
            </w:pPr>
            <w:r w:rsidRPr="00A869A5">
              <w:rPr>
                <w:rFonts w:cs="Arial"/>
                <w:bCs/>
                <w:szCs w:val="22"/>
                <w:lang w:val="es-CL"/>
              </w:rPr>
              <w:t>Este bono no constituirá remuneración ni renta para ningún efecto legal y, en consecuencia, no será imponible ni tributable, no estará afecto a descuento alguno y no servirá de base para el cálculo de la asignación establecida en el artículo 3</w:t>
            </w:r>
            <w:r>
              <w:rPr>
                <w:rStyle w:val="Refdenotaalpie"/>
                <w:rFonts w:cs="Arial"/>
                <w:bCs/>
                <w:szCs w:val="22"/>
                <w:lang w:val="es-CL"/>
              </w:rPr>
              <w:footnoteReference w:id="68"/>
            </w:r>
            <w:r w:rsidRPr="00A869A5">
              <w:rPr>
                <w:rFonts w:cs="Arial"/>
                <w:bCs/>
                <w:szCs w:val="22"/>
                <w:lang w:val="es-CL"/>
              </w:rPr>
              <w:t xml:space="preserve"> de la ley N°20.905. El pago del bono especial se realizará por la institución empleadora.</w:t>
            </w:r>
          </w:p>
          <w:p w14:paraId="22CB7F3B" w14:textId="77777777" w:rsidR="00236276" w:rsidRPr="00A869A5" w:rsidRDefault="00236276" w:rsidP="00480AD9">
            <w:pPr>
              <w:widowControl w:val="0"/>
              <w:rPr>
                <w:rFonts w:cs="Arial"/>
                <w:bCs/>
                <w:szCs w:val="22"/>
                <w:lang w:val="es-CL"/>
              </w:rPr>
            </w:pPr>
          </w:p>
          <w:p w14:paraId="73DCD0E6" w14:textId="77777777" w:rsidR="00236276" w:rsidRPr="00A869A5" w:rsidRDefault="00236276" w:rsidP="00480AD9">
            <w:pPr>
              <w:widowControl w:val="0"/>
              <w:rPr>
                <w:rFonts w:cs="Arial"/>
                <w:bCs/>
                <w:szCs w:val="22"/>
                <w:lang w:val="es-CL"/>
              </w:rPr>
            </w:pPr>
            <w:r w:rsidRPr="00A869A5">
              <w:rPr>
                <w:rFonts w:cs="Arial"/>
                <w:bCs/>
                <w:szCs w:val="22"/>
                <w:lang w:val="es-CL"/>
              </w:rPr>
              <w:t>El bono será administrado por el Ministerio de Educación, a través de la Subsecretaría de Educación Parvularia, a quien corresponderá especialmente concederlo y resolver los reclamos a que haya lugar de acuerdo al recurso de reposición regulado por la ley N°19.880. El plazo para interponer dicho recurso será de cinco días contado desde la publicación del extracto en el Diario Oficial de la resolución que conceda o rechace el bono. El acto administrativo que resuelva el recurso se notificará a los reclamantes a través de las secretarías regionales o los departamentos provinciales del Ministerio de Educación o mediante correo electrónico. Mediante resolución exenta, dicha Subsecretaría fijará los procedimientos, mecanismos de postulación, medios para acreditar el cumplimiento de los requisitos exigidos, los procedimientos de entrega de los recursos a los sostenedores y de resguardo de su aplicación al pago del beneficio que otorga este artículo, así como toda otra norma necesaria para la implementación del bono especial. Dicha resolución será comunicada a los sostenedores y a las asociaciones gremiales de las trabajadoras y los trabajadores de los jardines infantiles financiados vía transferencia de fondos.</w:t>
            </w:r>
          </w:p>
          <w:p w14:paraId="7946F8EB" w14:textId="77777777" w:rsidR="00236276" w:rsidRPr="00A869A5" w:rsidRDefault="00236276" w:rsidP="00480AD9">
            <w:pPr>
              <w:widowControl w:val="0"/>
              <w:rPr>
                <w:rFonts w:cs="Arial"/>
                <w:bCs/>
                <w:szCs w:val="22"/>
                <w:lang w:val="es-CL"/>
              </w:rPr>
            </w:pPr>
          </w:p>
          <w:p w14:paraId="32C848D5" w14:textId="77777777" w:rsidR="00236276" w:rsidRPr="00A869A5" w:rsidRDefault="00236276" w:rsidP="00480AD9">
            <w:pPr>
              <w:widowControl w:val="0"/>
              <w:rPr>
                <w:rFonts w:cs="Arial"/>
                <w:bCs/>
                <w:szCs w:val="22"/>
                <w:lang w:val="es-CL"/>
              </w:rPr>
            </w:pPr>
            <w:r w:rsidRPr="00A869A5">
              <w:rPr>
                <w:rFonts w:cs="Arial"/>
                <w:bCs/>
                <w:szCs w:val="22"/>
                <w:lang w:val="es-CL"/>
              </w:rPr>
              <w:t>Quienes perciban maliciosamente este bono deberán restituir quintuplicada la cantidad percibida en exceso, sin perjuicio de las correspondientes sanciones administrativas y penales que puedan</w:t>
            </w:r>
            <w:r w:rsidRPr="00A869A5">
              <w:rPr>
                <w:rFonts w:cs="Arial"/>
                <w:bCs/>
                <w:strike/>
                <w:szCs w:val="22"/>
                <w:lang w:val="es-CL"/>
              </w:rPr>
              <w:t xml:space="preserve"> </w:t>
            </w:r>
            <w:r w:rsidRPr="00A869A5">
              <w:rPr>
                <w:rFonts w:cs="Arial"/>
                <w:bCs/>
                <w:szCs w:val="22"/>
                <w:lang w:val="es-CL"/>
              </w:rPr>
              <w:t>corresponderles.</w:t>
            </w:r>
          </w:p>
          <w:p w14:paraId="489ED7CA" w14:textId="77777777" w:rsidR="00236276" w:rsidRPr="00A869A5" w:rsidRDefault="00236276" w:rsidP="00480AD9">
            <w:pPr>
              <w:widowControl w:val="0"/>
              <w:rPr>
                <w:rFonts w:cs="Arial"/>
                <w:bCs/>
                <w:szCs w:val="22"/>
                <w:lang w:val="es-CL"/>
              </w:rPr>
            </w:pPr>
          </w:p>
          <w:p w14:paraId="10C93402" w14:textId="77777777" w:rsidR="00236276" w:rsidRPr="00A869A5" w:rsidRDefault="00236276" w:rsidP="00480AD9">
            <w:pPr>
              <w:widowControl w:val="0"/>
              <w:rPr>
                <w:rFonts w:cs="Arial"/>
                <w:bCs/>
                <w:szCs w:val="22"/>
                <w:lang w:val="es-CL"/>
              </w:rPr>
            </w:pPr>
            <w:r w:rsidRPr="00A869A5">
              <w:rPr>
                <w:rFonts w:cs="Arial"/>
                <w:bCs/>
                <w:szCs w:val="22"/>
                <w:lang w:val="es-CL"/>
              </w:rPr>
              <w:t>El mayor gasto fiscal que represente la aplicación del presente artículo durante el primer año presupuestario de vigencia se financiará con cargo al presupuesto del Ministerio de Educación. No obstante lo anterior, el Ministerio de Hacienda, con cargo a la partida presupuestaria del Tesoro Público, podrá suplementar dicho presupuesto en la parte del gasto que no se pueda financiar con esos recursos. En los años siguientes, los recursos se consultarán en la Ley de Presupuestos del Sector Público respectiva.</w:t>
            </w:r>
          </w:p>
          <w:p w14:paraId="6AE7AF0E" w14:textId="77777777" w:rsidR="00236276" w:rsidRPr="00D81A58" w:rsidRDefault="00236276" w:rsidP="00575DED">
            <w:pPr>
              <w:rPr>
                <w:rFonts w:cs="Arial"/>
                <w:szCs w:val="22"/>
              </w:rPr>
            </w:pPr>
          </w:p>
        </w:tc>
      </w:tr>
      <w:tr w:rsidR="00236276" w:rsidRPr="00D81A58" w14:paraId="1818DE4B" w14:textId="77777777" w:rsidTr="00236276">
        <w:trPr>
          <w:jc w:val="center"/>
        </w:trPr>
        <w:tc>
          <w:tcPr>
            <w:tcW w:w="2500" w:type="pct"/>
          </w:tcPr>
          <w:p w14:paraId="6DCD5C04" w14:textId="70B7E4BF" w:rsidR="00236276" w:rsidRPr="00E90CD6" w:rsidRDefault="00236276" w:rsidP="00E90CD6">
            <w:pPr>
              <w:pStyle w:val="Encabezado"/>
              <w:widowControl w:val="0"/>
              <w:jc w:val="center"/>
              <w:rPr>
                <w:rFonts w:cs="Arial"/>
                <w:szCs w:val="22"/>
              </w:rPr>
            </w:pPr>
            <w:r w:rsidRPr="00E90CD6">
              <w:rPr>
                <w:rFonts w:cs="Arial"/>
                <w:szCs w:val="22"/>
              </w:rPr>
              <w:t>LEY 21196</w:t>
            </w:r>
          </w:p>
          <w:p w14:paraId="36204598" w14:textId="77777777" w:rsidR="00236276" w:rsidRDefault="00236276" w:rsidP="00E90CD6">
            <w:pPr>
              <w:pStyle w:val="Encabezado"/>
              <w:widowControl w:val="0"/>
              <w:tabs>
                <w:tab w:val="clear" w:pos="4252"/>
                <w:tab w:val="clear" w:pos="8504"/>
                <w:tab w:val="left" w:pos="2835"/>
              </w:tabs>
              <w:jc w:val="center"/>
              <w:rPr>
                <w:rFonts w:cs="Arial"/>
                <w:szCs w:val="22"/>
              </w:rPr>
            </w:pPr>
            <w:r w:rsidRPr="00E90CD6">
              <w:rPr>
                <w:rFonts w:cs="Arial"/>
                <w:szCs w:val="22"/>
              </w:rPr>
              <w:t>OTORGA REAJUSTE DE REMUNERACIONES A LOS TRABAJADORES DEL SECTOR PÚBLICO, CONCEDE AGUINALDOS QUE SEÑALA, CONCEDE OTROS BENEFICIOS QUE INDICA, Y MODIFICA DIVERSOS CUERPOS LEGALES</w:t>
            </w:r>
          </w:p>
          <w:p w14:paraId="611FD633" w14:textId="77777777" w:rsidR="00236276" w:rsidRDefault="00236276" w:rsidP="00E90CD6">
            <w:pPr>
              <w:pStyle w:val="Encabezado"/>
              <w:widowControl w:val="0"/>
              <w:tabs>
                <w:tab w:val="clear" w:pos="4252"/>
                <w:tab w:val="clear" w:pos="8504"/>
                <w:tab w:val="left" w:pos="2835"/>
              </w:tabs>
              <w:jc w:val="center"/>
              <w:rPr>
                <w:rFonts w:cs="Arial"/>
                <w:szCs w:val="22"/>
              </w:rPr>
            </w:pPr>
          </w:p>
          <w:p w14:paraId="1A7A8EAA" w14:textId="77777777" w:rsidR="00236276" w:rsidRDefault="00236276" w:rsidP="00E90CD6">
            <w:pPr>
              <w:pStyle w:val="Encabezado"/>
              <w:widowControl w:val="0"/>
              <w:tabs>
                <w:tab w:val="clear" w:pos="4252"/>
                <w:tab w:val="clear" w:pos="8504"/>
                <w:tab w:val="left" w:pos="2835"/>
              </w:tabs>
              <w:rPr>
                <w:rFonts w:cs="Arial"/>
                <w:szCs w:val="22"/>
              </w:rPr>
            </w:pPr>
            <w:r w:rsidRPr="00E90CD6">
              <w:rPr>
                <w:rFonts w:cs="Arial"/>
                <w:szCs w:val="22"/>
              </w:rPr>
              <w:t xml:space="preserve">Artículo 47.- Otórgase un bono de incentivo al retiro, por una sola vez, a los trabajadores beneficiarios del Programa Inversión en la Comunidad y del Programa de Mejoramiento Urbano y Equipamiento Comunal de las localidades que se determinen conforme al artículo 57 de esta ley, que al 11 de julio de 2019 sean beneficiarios de los Programas antes señalados, según corresponda, y que hayan permanecido en ellos de forma ininterrumpida, siempre que posean un contrato de trabajo vigente en virtud de los programas antes indicados en la localidad respectiva, y que los mencionados contratos terminen por la causal establecida en el numeral 2 del artículo 159 del Código del Trabajo en los plazos que indica esta ley. El plan de incentivo al retiro antes señalado se extenderá desde el </w:t>
            </w:r>
            <w:r w:rsidRPr="00E90CD6">
              <w:rPr>
                <w:rFonts w:cs="Arial"/>
                <w:szCs w:val="22"/>
                <w:u w:val="single"/>
              </w:rPr>
              <w:t>1 de enero de 2023</w:t>
            </w:r>
            <w:r w:rsidRPr="00E90CD6">
              <w:rPr>
                <w:rFonts w:cs="Arial"/>
                <w:szCs w:val="22"/>
              </w:rPr>
              <w:t xml:space="preserve"> al 31 de diciembre de esa anualidad.</w:t>
            </w:r>
          </w:p>
          <w:p w14:paraId="03EDA515" w14:textId="273AEBF3" w:rsidR="00236276" w:rsidRPr="00D81A58" w:rsidRDefault="00236276" w:rsidP="00E90CD6">
            <w:pPr>
              <w:pStyle w:val="Encabezado"/>
              <w:widowControl w:val="0"/>
              <w:tabs>
                <w:tab w:val="clear" w:pos="4252"/>
                <w:tab w:val="clear" w:pos="8504"/>
                <w:tab w:val="left" w:pos="2835"/>
              </w:tabs>
              <w:rPr>
                <w:rFonts w:cs="Arial"/>
                <w:szCs w:val="22"/>
              </w:rPr>
            </w:pPr>
          </w:p>
        </w:tc>
        <w:tc>
          <w:tcPr>
            <w:tcW w:w="2500" w:type="pct"/>
          </w:tcPr>
          <w:p w14:paraId="21ECBCC2" w14:textId="77777777" w:rsidR="00236276" w:rsidRPr="00A869A5" w:rsidRDefault="00236276" w:rsidP="0097653B">
            <w:pPr>
              <w:widowControl w:val="0"/>
              <w:rPr>
                <w:rFonts w:cs="Arial"/>
                <w:bCs/>
                <w:szCs w:val="22"/>
                <w:shd w:val="clear" w:color="auto" w:fill="FFFFFF"/>
              </w:rPr>
            </w:pPr>
            <w:r w:rsidRPr="00A869A5">
              <w:rPr>
                <w:rFonts w:cs="Arial"/>
                <w:bCs/>
                <w:szCs w:val="22"/>
                <w:shd w:val="clear" w:color="auto" w:fill="FFFFFF"/>
              </w:rPr>
              <w:t>Artículo 73.- Modifícase la ley N°21.196 del siguiente modo:</w:t>
            </w:r>
          </w:p>
          <w:p w14:paraId="121231A6" w14:textId="18883D8A" w:rsidR="00236276" w:rsidRDefault="00236276" w:rsidP="0097653B">
            <w:pPr>
              <w:widowControl w:val="0"/>
              <w:rPr>
                <w:rFonts w:cs="Arial"/>
                <w:bCs/>
                <w:szCs w:val="22"/>
                <w:lang w:val="es-CL"/>
              </w:rPr>
            </w:pPr>
          </w:p>
          <w:p w14:paraId="3DAD9925" w14:textId="4603A950" w:rsidR="00236276" w:rsidRDefault="00236276" w:rsidP="0097653B">
            <w:pPr>
              <w:widowControl w:val="0"/>
              <w:rPr>
                <w:rFonts w:cs="Arial"/>
                <w:bCs/>
                <w:szCs w:val="22"/>
                <w:lang w:val="es-CL"/>
              </w:rPr>
            </w:pPr>
          </w:p>
          <w:p w14:paraId="15833922" w14:textId="1DC71B7B" w:rsidR="00236276" w:rsidRDefault="00236276" w:rsidP="0097653B">
            <w:pPr>
              <w:widowControl w:val="0"/>
              <w:rPr>
                <w:rFonts w:cs="Arial"/>
                <w:bCs/>
                <w:szCs w:val="22"/>
                <w:lang w:val="es-CL"/>
              </w:rPr>
            </w:pPr>
          </w:p>
          <w:p w14:paraId="7A760503" w14:textId="27A8234C" w:rsidR="00236276" w:rsidRDefault="00236276" w:rsidP="0097653B">
            <w:pPr>
              <w:widowControl w:val="0"/>
              <w:rPr>
                <w:rFonts w:cs="Arial"/>
                <w:bCs/>
                <w:szCs w:val="22"/>
                <w:lang w:val="es-CL"/>
              </w:rPr>
            </w:pPr>
          </w:p>
          <w:p w14:paraId="785EE59C" w14:textId="6AC3EDF2" w:rsidR="00236276" w:rsidRDefault="00236276" w:rsidP="0097653B">
            <w:pPr>
              <w:widowControl w:val="0"/>
              <w:rPr>
                <w:rFonts w:cs="Arial"/>
                <w:bCs/>
                <w:szCs w:val="22"/>
                <w:lang w:val="es-CL"/>
              </w:rPr>
            </w:pPr>
          </w:p>
          <w:p w14:paraId="798C4A4E" w14:textId="1A4BF217" w:rsidR="00236276" w:rsidRDefault="00236276" w:rsidP="0097653B">
            <w:pPr>
              <w:widowControl w:val="0"/>
              <w:rPr>
                <w:rFonts w:cs="Arial"/>
                <w:bCs/>
                <w:szCs w:val="22"/>
                <w:lang w:val="es-CL"/>
              </w:rPr>
            </w:pPr>
          </w:p>
          <w:p w14:paraId="6E9319B8" w14:textId="0C01C7F2" w:rsidR="00236276" w:rsidRDefault="00236276" w:rsidP="0097653B">
            <w:pPr>
              <w:widowControl w:val="0"/>
              <w:rPr>
                <w:rFonts w:cs="Arial"/>
                <w:bCs/>
                <w:szCs w:val="22"/>
                <w:lang w:val="es-CL"/>
              </w:rPr>
            </w:pPr>
          </w:p>
          <w:p w14:paraId="3B604803" w14:textId="52350C94" w:rsidR="00236276" w:rsidRDefault="00236276" w:rsidP="0097653B">
            <w:pPr>
              <w:widowControl w:val="0"/>
              <w:rPr>
                <w:rFonts w:cs="Arial"/>
                <w:bCs/>
                <w:szCs w:val="22"/>
                <w:lang w:val="es-CL"/>
              </w:rPr>
            </w:pPr>
          </w:p>
          <w:p w14:paraId="5830652D" w14:textId="54672C2C" w:rsidR="00236276" w:rsidRDefault="00236276" w:rsidP="0097653B">
            <w:pPr>
              <w:widowControl w:val="0"/>
              <w:rPr>
                <w:rFonts w:cs="Arial"/>
                <w:bCs/>
                <w:szCs w:val="22"/>
                <w:lang w:val="es-CL"/>
              </w:rPr>
            </w:pPr>
          </w:p>
          <w:p w14:paraId="15167DF0" w14:textId="275C1D56" w:rsidR="00236276" w:rsidRDefault="00236276" w:rsidP="0097653B">
            <w:pPr>
              <w:widowControl w:val="0"/>
              <w:rPr>
                <w:rFonts w:cs="Arial"/>
                <w:bCs/>
                <w:szCs w:val="22"/>
                <w:lang w:val="es-CL"/>
              </w:rPr>
            </w:pPr>
          </w:p>
          <w:p w14:paraId="13DE2497" w14:textId="5CE3F91F" w:rsidR="00236276" w:rsidRDefault="00236276" w:rsidP="0097653B">
            <w:pPr>
              <w:widowControl w:val="0"/>
              <w:rPr>
                <w:rFonts w:cs="Arial"/>
                <w:bCs/>
                <w:szCs w:val="22"/>
                <w:lang w:val="es-CL"/>
              </w:rPr>
            </w:pPr>
          </w:p>
          <w:p w14:paraId="725C30B7" w14:textId="5D0631D0" w:rsidR="00236276" w:rsidRDefault="00236276" w:rsidP="0097653B">
            <w:pPr>
              <w:widowControl w:val="0"/>
              <w:rPr>
                <w:rFonts w:cs="Arial"/>
                <w:bCs/>
                <w:szCs w:val="22"/>
                <w:lang w:val="es-CL"/>
              </w:rPr>
            </w:pPr>
          </w:p>
          <w:p w14:paraId="11567D1C" w14:textId="77777777" w:rsidR="00236276" w:rsidRPr="00A869A5" w:rsidRDefault="00236276" w:rsidP="0097653B">
            <w:pPr>
              <w:widowControl w:val="0"/>
              <w:rPr>
                <w:rFonts w:cs="Arial"/>
                <w:bCs/>
                <w:szCs w:val="22"/>
                <w:lang w:val="es-CL"/>
              </w:rPr>
            </w:pPr>
          </w:p>
          <w:p w14:paraId="5F07789B"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1. Sustitúyese en el artículo 47 la expresión “1 de enero de 2023” por “1 de enero de 2024”.</w:t>
            </w:r>
          </w:p>
          <w:p w14:paraId="3CAAC134"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6CB28803" w14:textId="77777777" w:rsidR="00236276" w:rsidRPr="00D81A58" w:rsidRDefault="00236276" w:rsidP="0097653B">
            <w:pPr>
              <w:widowControl w:val="0"/>
              <w:tabs>
                <w:tab w:val="left" w:pos="567"/>
              </w:tabs>
              <w:autoSpaceDE w:val="0"/>
              <w:autoSpaceDN w:val="0"/>
              <w:adjustRightInd w:val="0"/>
              <w:rPr>
                <w:rFonts w:cs="Arial"/>
                <w:szCs w:val="22"/>
              </w:rPr>
            </w:pPr>
          </w:p>
        </w:tc>
      </w:tr>
      <w:tr w:rsidR="00236276" w:rsidRPr="00D81A58" w14:paraId="688775D6" w14:textId="77777777" w:rsidTr="00236276">
        <w:trPr>
          <w:jc w:val="center"/>
        </w:trPr>
        <w:tc>
          <w:tcPr>
            <w:tcW w:w="2500" w:type="pct"/>
          </w:tcPr>
          <w:p w14:paraId="4A2B5FCB" w14:textId="71CA2F21" w:rsidR="00236276" w:rsidRDefault="00236276" w:rsidP="00E90CD6">
            <w:pPr>
              <w:pStyle w:val="Encabezado"/>
              <w:widowControl w:val="0"/>
              <w:rPr>
                <w:rFonts w:cs="Arial"/>
                <w:szCs w:val="22"/>
              </w:rPr>
            </w:pPr>
            <w:r w:rsidRPr="00E90CD6">
              <w:rPr>
                <w:rFonts w:cs="Arial"/>
                <w:szCs w:val="22"/>
              </w:rPr>
              <w:t xml:space="preserve">Artículo 48.- El bono de incentivo al retiro ascenderá a un mes de remuneración por cada año de servicio prestado continuamente en virtud de los contratos de trabajo en los programas señalados en el artículo anterior de la respectiva localidad que se determine conforme al artículo 57 de esta ley, con un máximo de </w:t>
            </w:r>
            <w:r w:rsidRPr="00E90CD6">
              <w:rPr>
                <w:rFonts w:cs="Arial"/>
                <w:szCs w:val="22"/>
                <w:u w:val="single"/>
              </w:rPr>
              <w:t>seis</w:t>
            </w:r>
            <w:r w:rsidRPr="00E90CD6">
              <w:rPr>
                <w:rFonts w:cs="Arial"/>
                <w:szCs w:val="22"/>
              </w:rPr>
              <w:t xml:space="preserve"> meses de remuneraciones.</w:t>
            </w:r>
          </w:p>
          <w:p w14:paraId="747EEC16" w14:textId="77777777" w:rsidR="00236276" w:rsidRPr="00E90CD6" w:rsidRDefault="00236276" w:rsidP="00E90CD6">
            <w:pPr>
              <w:pStyle w:val="Encabezado"/>
              <w:widowControl w:val="0"/>
              <w:rPr>
                <w:rFonts w:cs="Arial"/>
                <w:szCs w:val="22"/>
              </w:rPr>
            </w:pPr>
          </w:p>
          <w:p w14:paraId="3212B075" w14:textId="77777777" w:rsidR="00236276" w:rsidRDefault="00236276" w:rsidP="00E90CD6">
            <w:pPr>
              <w:pStyle w:val="Encabezado"/>
              <w:widowControl w:val="0"/>
              <w:tabs>
                <w:tab w:val="clear" w:pos="4252"/>
                <w:tab w:val="clear" w:pos="8504"/>
                <w:tab w:val="left" w:pos="2835"/>
              </w:tabs>
              <w:rPr>
                <w:rFonts w:cs="Arial"/>
                <w:szCs w:val="22"/>
              </w:rPr>
            </w:pPr>
            <w:r w:rsidRPr="00E90CD6">
              <w:rPr>
                <w:rFonts w:cs="Arial"/>
                <w:szCs w:val="22"/>
              </w:rPr>
              <w:t xml:space="preserve">    La remuneración que servirá de base para el cálculo será la última remuneración mensual devengada, la cual comprenderá toda cantidad que estuviere percibiendo el trabajador por la prestación de sus servicios al momento de terminar el contrato por la causal establecida en el numeral 2 del artículo 159 del Código del Trabajo, incluidas las imposiciones y cotizaciones de previsión o de seguridad social de cargo del trabajador, con exclusión de la asignación familiar legal, pagos por sobretiempo y beneficios o asignaciones que se otorguen en forma esporádica o por una sola vez al año, tales como gratificaciones o aguinaldos de Fiestas Patrias o de Navidad. Con todo, no se considerará una remuneración mensual superior al valor vigente de un ingreso mínimo mensual para los trabajadores mayores de 18 años de edad y hasta de 65 años de edad, limitándose a dicho monto la base de cálculo. Dicho límite será para la jornada ordinaria semanal máxima a que se refiere el inciso primero del artículo 22 del Código del Trabajo, calculándose en forma proporcional a la jornada contratada si esta fuera inferior.</w:t>
            </w:r>
          </w:p>
          <w:p w14:paraId="3DCE801B" w14:textId="36C4AC4C" w:rsidR="00236276" w:rsidRPr="00D81A58" w:rsidRDefault="00236276" w:rsidP="00E90CD6">
            <w:pPr>
              <w:pStyle w:val="Encabezado"/>
              <w:widowControl w:val="0"/>
              <w:tabs>
                <w:tab w:val="clear" w:pos="4252"/>
                <w:tab w:val="clear" w:pos="8504"/>
                <w:tab w:val="left" w:pos="2835"/>
              </w:tabs>
              <w:rPr>
                <w:rFonts w:cs="Arial"/>
                <w:szCs w:val="22"/>
              </w:rPr>
            </w:pPr>
          </w:p>
        </w:tc>
        <w:tc>
          <w:tcPr>
            <w:tcW w:w="2500" w:type="pct"/>
          </w:tcPr>
          <w:p w14:paraId="5759F479" w14:textId="77777777" w:rsidR="00236276" w:rsidRDefault="00236276" w:rsidP="00575DED">
            <w:pPr>
              <w:rPr>
                <w:rFonts w:cs="Arial"/>
                <w:szCs w:val="22"/>
              </w:rPr>
            </w:pPr>
          </w:p>
          <w:p w14:paraId="3F767A04" w14:textId="49646FCC" w:rsidR="00236276" w:rsidRDefault="00236276" w:rsidP="00575DED">
            <w:pPr>
              <w:rPr>
                <w:rFonts w:cs="Arial"/>
                <w:szCs w:val="22"/>
              </w:rPr>
            </w:pPr>
          </w:p>
          <w:p w14:paraId="2D21BF40" w14:textId="77777777" w:rsidR="00F3312A" w:rsidRDefault="00F3312A" w:rsidP="00575DED">
            <w:pPr>
              <w:rPr>
                <w:rFonts w:cs="Arial"/>
                <w:szCs w:val="22"/>
              </w:rPr>
            </w:pPr>
          </w:p>
          <w:p w14:paraId="1702816B"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2. Sustitúyese en el inciso primero del artículo 48 el vocablo “seis” por “ocho”.</w:t>
            </w:r>
          </w:p>
          <w:p w14:paraId="562BB12C"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6E5C5DCD" w14:textId="3CE1DA0A" w:rsidR="00236276" w:rsidRPr="00D81A58" w:rsidRDefault="00236276" w:rsidP="0097653B">
            <w:pPr>
              <w:widowControl w:val="0"/>
              <w:tabs>
                <w:tab w:val="left" w:pos="567"/>
              </w:tabs>
              <w:autoSpaceDE w:val="0"/>
              <w:autoSpaceDN w:val="0"/>
              <w:adjustRightInd w:val="0"/>
              <w:rPr>
                <w:rFonts w:cs="Arial"/>
                <w:szCs w:val="22"/>
              </w:rPr>
            </w:pPr>
          </w:p>
        </w:tc>
      </w:tr>
      <w:tr w:rsidR="00236276" w:rsidRPr="00D81A58" w14:paraId="2FFF79F5" w14:textId="77777777" w:rsidTr="00236276">
        <w:trPr>
          <w:jc w:val="center"/>
        </w:trPr>
        <w:tc>
          <w:tcPr>
            <w:tcW w:w="2500" w:type="pct"/>
          </w:tcPr>
          <w:p w14:paraId="5D2FF3A3" w14:textId="77777777" w:rsidR="00236276" w:rsidRDefault="00236276" w:rsidP="000A6E94">
            <w:pPr>
              <w:pStyle w:val="Encabezado"/>
              <w:widowControl w:val="0"/>
              <w:tabs>
                <w:tab w:val="clear" w:pos="4252"/>
                <w:tab w:val="clear" w:pos="8504"/>
                <w:tab w:val="left" w:pos="2835"/>
              </w:tabs>
              <w:rPr>
                <w:rFonts w:cs="Arial"/>
                <w:szCs w:val="22"/>
              </w:rPr>
            </w:pPr>
            <w:r w:rsidRPr="00E90CD6">
              <w:rPr>
                <w:rFonts w:cs="Arial"/>
                <w:szCs w:val="22"/>
              </w:rPr>
              <w:t xml:space="preserve">Artículo 51.- Otórgase un bono de complemento de carácter mensual a los trabajadores beneficiarios del Programa Inversión en la Comunidad y del Programa de Mejoramiento Urbano y Equipamiento Comunal de las localidades que se determinen de conformidad al artículo 57 de esta ley, que al 31 de diciembre de </w:t>
            </w:r>
            <w:r w:rsidRPr="00E90CD6">
              <w:rPr>
                <w:rFonts w:cs="Arial"/>
                <w:szCs w:val="22"/>
                <w:u w:val="single"/>
              </w:rPr>
              <w:t>2022</w:t>
            </w:r>
            <w:r w:rsidRPr="00E90CD6">
              <w:rPr>
                <w:rFonts w:cs="Arial"/>
                <w:szCs w:val="22"/>
              </w:rPr>
              <w:t xml:space="preserve"> tengan 60 o más años de edad tratándose de mujeres y 65 o más años de edad tratándose de hombres, siempre que al 11 de julio de 2019 posean un contrato de trabajo vigente en virtud de los programas antes referidos en la localidad respectiva, como asimismo a la fecha de postulación que se indica en el artículo 58 de esta ley, y que los mencionados contratos terminen por la causal establecida en el numeral 2 del artículo 159 del Código del Trabajo en los plazos que señala el artículo 58. Además, a la fecha de término de sus contratos de trabajo, los trabajadores deberán encontrarse pensionados por vejez, invalidez o sobrevivencia, en cualquier régimen previsional, o ser beneficiarios de una pensión garantizada universal, de una pensión básica solidaria de vejez o una pensión básica solidaria de invalidez, en este último caso, sólo respecto de mujeres con, a lo menos, 60 años de edad. Con todo, sólo podrán acceder al bono de complemento los trabajadores que perciban pensiones por un monto inferior a un ingreso mínimo mensual.</w:t>
            </w:r>
          </w:p>
          <w:p w14:paraId="544861DF" w14:textId="1D0B7FBB"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1B06205D" w14:textId="77777777" w:rsidR="00236276" w:rsidRDefault="00236276" w:rsidP="00575DED">
            <w:pPr>
              <w:rPr>
                <w:rFonts w:cs="Arial"/>
                <w:szCs w:val="22"/>
              </w:rPr>
            </w:pPr>
          </w:p>
          <w:p w14:paraId="11600D11" w14:textId="77777777" w:rsidR="00236276" w:rsidRDefault="00236276" w:rsidP="00575DED">
            <w:pPr>
              <w:rPr>
                <w:rFonts w:cs="Arial"/>
                <w:szCs w:val="22"/>
              </w:rPr>
            </w:pPr>
          </w:p>
          <w:p w14:paraId="62AF1DBA" w14:textId="77777777" w:rsidR="00236276" w:rsidRDefault="00236276" w:rsidP="00575DED">
            <w:pPr>
              <w:rPr>
                <w:rFonts w:cs="Arial"/>
                <w:szCs w:val="22"/>
              </w:rPr>
            </w:pPr>
          </w:p>
          <w:p w14:paraId="07F820B9" w14:textId="77777777" w:rsidR="00236276" w:rsidRDefault="00236276" w:rsidP="00575DED">
            <w:pPr>
              <w:rPr>
                <w:rFonts w:cs="Arial"/>
                <w:szCs w:val="22"/>
              </w:rPr>
            </w:pPr>
          </w:p>
          <w:p w14:paraId="6D45CC1E"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3. Sustitúyese en el artículo 51 el guarismo “2022” por “2023”.</w:t>
            </w:r>
          </w:p>
          <w:p w14:paraId="74ADC041"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48B57161"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5781F777" w14:textId="06EE8886" w:rsidR="00236276" w:rsidRPr="00D81A58" w:rsidRDefault="00236276" w:rsidP="00575DED">
            <w:pPr>
              <w:rPr>
                <w:rFonts w:cs="Arial"/>
                <w:szCs w:val="22"/>
              </w:rPr>
            </w:pPr>
          </w:p>
        </w:tc>
      </w:tr>
      <w:tr w:rsidR="00236276" w:rsidRPr="00D81A58" w14:paraId="3418F5B0" w14:textId="77777777" w:rsidTr="00236276">
        <w:trPr>
          <w:jc w:val="center"/>
        </w:trPr>
        <w:tc>
          <w:tcPr>
            <w:tcW w:w="2500" w:type="pct"/>
          </w:tcPr>
          <w:p w14:paraId="3486243F" w14:textId="7E9C799C" w:rsidR="00236276" w:rsidRDefault="00236276" w:rsidP="00E90CD6">
            <w:pPr>
              <w:pStyle w:val="Encabezado"/>
              <w:widowControl w:val="0"/>
              <w:rPr>
                <w:rFonts w:cs="Arial"/>
                <w:szCs w:val="22"/>
              </w:rPr>
            </w:pPr>
            <w:r w:rsidRPr="00E90CD6">
              <w:rPr>
                <w:rFonts w:cs="Arial"/>
                <w:szCs w:val="22"/>
              </w:rPr>
              <w:t>Artículo 57.- El bono de complemento y el bono de incentivo al retiro serán administrados por la Subsecretaría del Trabajo, a la que le corresponderá, especialmente, concederlos y resolver los reclamos a que haya lugar con ocasión de su otorgamiento, los que podrán ser notificados a los reclamantes a través de las secretarías regionales ministeriales.</w:t>
            </w:r>
          </w:p>
          <w:p w14:paraId="53F2538D" w14:textId="77777777" w:rsidR="00236276" w:rsidRPr="00E90CD6" w:rsidRDefault="00236276" w:rsidP="00E90CD6">
            <w:pPr>
              <w:pStyle w:val="Encabezado"/>
              <w:widowControl w:val="0"/>
              <w:rPr>
                <w:rFonts w:cs="Arial"/>
                <w:szCs w:val="22"/>
              </w:rPr>
            </w:pPr>
          </w:p>
          <w:p w14:paraId="0171F53F" w14:textId="19295656" w:rsidR="00236276" w:rsidRPr="00D81A58" w:rsidRDefault="00236276" w:rsidP="00E90CD6">
            <w:pPr>
              <w:pStyle w:val="Encabezado"/>
              <w:widowControl w:val="0"/>
              <w:tabs>
                <w:tab w:val="clear" w:pos="4252"/>
                <w:tab w:val="clear" w:pos="8504"/>
                <w:tab w:val="left" w:pos="2835"/>
              </w:tabs>
              <w:rPr>
                <w:rFonts w:cs="Arial"/>
                <w:szCs w:val="22"/>
              </w:rPr>
            </w:pPr>
            <w:r w:rsidRPr="00E90CD6">
              <w:rPr>
                <w:rFonts w:cs="Arial"/>
                <w:szCs w:val="22"/>
              </w:rPr>
              <w:t xml:space="preserve">    La Subsecretaría del Trabajo, a través de una o más resoluciones exentas visadas por la Dirección de Presupuestos, determinará las localidades cuyos trabajadores beneficiarios del Programa Inversión en la Comunidad y del Programa de Mejoramiento Urbano y Equipamiento Comunal podrán postular al bono de complemento y al bono de incentivo al retiro, las que podrán dictarse hasta el 31 de diciembre de </w:t>
            </w:r>
            <w:r w:rsidRPr="00AF0561">
              <w:rPr>
                <w:rFonts w:cs="Arial"/>
                <w:szCs w:val="22"/>
                <w:u w:val="single"/>
              </w:rPr>
              <w:t>2023</w:t>
            </w:r>
            <w:r w:rsidRPr="00E90CD6">
              <w:rPr>
                <w:rFonts w:cs="Arial"/>
                <w:szCs w:val="22"/>
              </w:rPr>
              <w:t>. Dichas resoluciones deberán ser publicadas en el Diario Oficial y en el sitio web de dicha Subsecretaría.</w:t>
            </w:r>
          </w:p>
        </w:tc>
        <w:tc>
          <w:tcPr>
            <w:tcW w:w="2500" w:type="pct"/>
          </w:tcPr>
          <w:p w14:paraId="7D898B19" w14:textId="77777777" w:rsidR="00236276" w:rsidRDefault="00236276" w:rsidP="00575DED">
            <w:pPr>
              <w:rPr>
                <w:rFonts w:cs="Arial"/>
                <w:szCs w:val="22"/>
              </w:rPr>
            </w:pPr>
          </w:p>
          <w:p w14:paraId="6FB15A9B" w14:textId="77777777" w:rsidR="00236276" w:rsidRDefault="00236276" w:rsidP="00575DED">
            <w:pPr>
              <w:rPr>
                <w:rFonts w:cs="Arial"/>
                <w:szCs w:val="22"/>
              </w:rPr>
            </w:pPr>
          </w:p>
          <w:p w14:paraId="5B9D4A7E" w14:textId="77777777" w:rsidR="00236276" w:rsidRDefault="00236276" w:rsidP="00575DED">
            <w:pPr>
              <w:rPr>
                <w:rFonts w:cs="Arial"/>
                <w:szCs w:val="22"/>
              </w:rPr>
            </w:pPr>
          </w:p>
          <w:p w14:paraId="64229DB1" w14:textId="77777777" w:rsidR="00236276" w:rsidRDefault="00236276" w:rsidP="00575DED">
            <w:pPr>
              <w:rPr>
                <w:rFonts w:cs="Arial"/>
                <w:szCs w:val="22"/>
              </w:rPr>
            </w:pPr>
          </w:p>
          <w:p w14:paraId="596B9336" w14:textId="77777777" w:rsidR="00236276" w:rsidRDefault="00236276" w:rsidP="00575DED">
            <w:pPr>
              <w:rPr>
                <w:rFonts w:cs="Arial"/>
                <w:szCs w:val="22"/>
              </w:rPr>
            </w:pPr>
          </w:p>
          <w:p w14:paraId="16A45027" w14:textId="77777777" w:rsidR="00236276" w:rsidRDefault="00236276" w:rsidP="00575DED">
            <w:pPr>
              <w:rPr>
                <w:rFonts w:cs="Arial"/>
                <w:szCs w:val="22"/>
              </w:rPr>
            </w:pPr>
          </w:p>
          <w:p w14:paraId="1F115C45" w14:textId="77777777" w:rsidR="00236276" w:rsidRDefault="00236276" w:rsidP="00575DED">
            <w:pPr>
              <w:rPr>
                <w:rFonts w:cs="Arial"/>
                <w:szCs w:val="22"/>
              </w:rPr>
            </w:pPr>
          </w:p>
          <w:p w14:paraId="10421E09" w14:textId="77777777" w:rsidR="00236276" w:rsidRDefault="00236276" w:rsidP="00575DED">
            <w:pPr>
              <w:rPr>
                <w:rFonts w:cs="Arial"/>
                <w:szCs w:val="22"/>
              </w:rPr>
            </w:pPr>
          </w:p>
          <w:p w14:paraId="1C401A22" w14:textId="77777777" w:rsidR="00236276" w:rsidRDefault="00236276" w:rsidP="00575DED">
            <w:pPr>
              <w:rPr>
                <w:rFonts w:cs="Arial"/>
                <w:szCs w:val="22"/>
              </w:rPr>
            </w:pPr>
          </w:p>
          <w:p w14:paraId="27FD8F24" w14:textId="77777777" w:rsidR="00236276" w:rsidRDefault="00236276" w:rsidP="00575DED">
            <w:pPr>
              <w:rPr>
                <w:rFonts w:cs="Arial"/>
                <w:szCs w:val="22"/>
              </w:rPr>
            </w:pPr>
          </w:p>
          <w:p w14:paraId="5D968885"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73003CD1"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4. Sustitúyese en el artículo 57 el guarismo “2023” por “2024”.</w:t>
            </w:r>
          </w:p>
          <w:p w14:paraId="492BE5BA" w14:textId="2BF0DD05" w:rsidR="00236276" w:rsidRPr="00D81A58" w:rsidRDefault="00236276" w:rsidP="00575DED">
            <w:pPr>
              <w:rPr>
                <w:rFonts w:cs="Arial"/>
                <w:szCs w:val="22"/>
              </w:rPr>
            </w:pPr>
          </w:p>
        </w:tc>
      </w:tr>
      <w:tr w:rsidR="00236276" w:rsidRPr="00D81A58" w14:paraId="159570CE" w14:textId="77777777" w:rsidTr="00236276">
        <w:trPr>
          <w:jc w:val="center"/>
        </w:trPr>
        <w:tc>
          <w:tcPr>
            <w:tcW w:w="2500" w:type="pct"/>
          </w:tcPr>
          <w:p w14:paraId="783AEF37"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3054C7F"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74.- Los bonos de incentivo al retiro y el bono de complemento otorgados de conformidad a los artículos 47 a 61 de la ley N°21.196 y que hayan sido concedidos con anterioridad a las modificaciones introducidas por el artículo anterior, se continuarán rigiendo por las disposiciones vigentes a la época de su otorgamiento.</w:t>
            </w:r>
          </w:p>
          <w:p w14:paraId="4EE3D5FF" w14:textId="77777777" w:rsidR="00236276" w:rsidRPr="00D81A58" w:rsidRDefault="00236276" w:rsidP="00575DED">
            <w:pPr>
              <w:rPr>
                <w:rFonts w:cs="Arial"/>
                <w:szCs w:val="22"/>
              </w:rPr>
            </w:pPr>
          </w:p>
        </w:tc>
      </w:tr>
      <w:tr w:rsidR="00236276" w:rsidRPr="00D81A58" w14:paraId="1B87C125" w14:textId="77777777" w:rsidTr="00236276">
        <w:trPr>
          <w:jc w:val="center"/>
        </w:trPr>
        <w:tc>
          <w:tcPr>
            <w:tcW w:w="2500" w:type="pct"/>
          </w:tcPr>
          <w:p w14:paraId="27817983"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D3CCE80"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75.- El mayor gasto fiscal que represente la aplicación del artículo 73 durante el primer año presupuestario de su vigencia se financiará con cargo a la partida presupuestaria del Ministerio del Trabajo y Previsión Social. En los años siguientes, se financiará con cargo a dicha partida, según lo que determinen las leyes de Presupuestos del Sector Público respectivas.</w:t>
            </w:r>
          </w:p>
          <w:p w14:paraId="281DD52C" w14:textId="77777777" w:rsidR="00236276" w:rsidRPr="00D81A58" w:rsidRDefault="00236276" w:rsidP="00575DED">
            <w:pPr>
              <w:rPr>
                <w:rFonts w:cs="Arial"/>
                <w:szCs w:val="22"/>
              </w:rPr>
            </w:pPr>
          </w:p>
        </w:tc>
      </w:tr>
      <w:tr w:rsidR="00236276" w:rsidRPr="00D81A58" w14:paraId="5090645F" w14:textId="77777777" w:rsidTr="00236276">
        <w:trPr>
          <w:jc w:val="center"/>
        </w:trPr>
        <w:tc>
          <w:tcPr>
            <w:tcW w:w="2500" w:type="pct"/>
          </w:tcPr>
          <w:p w14:paraId="460E3A7A"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FE9DF1D" w14:textId="710893C6"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76.- Determínase excepcionalmente y hasta el 31 de diciembre de 2024, como incorporados dentro de la definición de Pequeño Productor Agrícola, contenida en el artículo 13</w:t>
            </w:r>
            <w:r>
              <w:rPr>
                <w:rStyle w:val="Refdenotaalpie"/>
                <w:rFonts w:cs="Arial"/>
                <w:bCs/>
                <w:szCs w:val="22"/>
                <w:shd w:val="clear" w:color="auto" w:fill="FFFFFF"/>
              </w:rPr>
              <w:footnoteReference w:id="69"/>
            </w:r>
            <w:r w:rsidRPr="00A869A5">
              <w:rPr>
                <w:rFonts w:cs="Arial"/>
                <w:bCs/>
                <w:szCs w:val="22"/>
                <w:shd w:val="clear" w:color="auto" w:fill="FFFFFF"/>
              </w:rPr>
              <w:t xml:space="preserve"> de la ley N°18.910, que sustituye la Ley Orgánica del Instituto de Desarrollo Agropecuario, a aquellos productores que superaron el límite de activos de 3.500 unidades de fomento establecido por la referida disposición, como consecuencia del proceso de reavalúo de bienes agrícolas del año 2020 y 2024, y que soliciten mediante declaración jurada simple acogerse a lo dispuesto anteriormente. Para lo anterior, las usuarias y los usuarios deberán haber recibido beneficios.</w:t>
            </w:r>
          </w:p>
          <w:p w14:paraId="5A2174F3" w14:textId="77777777" w:rsidR="00236276" w:rsidRPr="00D81A58" w:rsidRDefault="00236276" w:rsidP="00575DED">
            <w:pPr>
              <w:rPr>
                <w:rFonts w:cs="Arial"/>
                <w:szCs w:val="22"/>
              </w:rPr>
            </w:pPr>
          </w:p>
        </w:tc>
      </w:tr>
      <w:tr w:rsidR="00236276" w:rsidRPr="00D81A58" w14:paraId="36BD5C85" w14:textId="77777777" w:rsidTr="00236276">
        <w:trPr>
          <w:jc w:val="center"/>
        </w:trPr>
        <w:tc>
          <w:tcPr>
            <w:tcW w:w="2500" w:type="pct"/>
          </w:tcPr>
          <w:p w14:paraId="3BC5D168"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1EF60AF" w14:textId="497247D5"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77.- Para efecto de los convenios que se celebren en virtud de lo establecido en el inciso quinto del artículo 24</w:t>
            </w:r>
            <w:r>
              <w:rPr>
                <w:rStyle w:val="Refdenotaalpie"/>
                <w:rFonts w:cs="Arial"/>
                <w:bCs/>
                <w:szCs w:val="22"/>
                <w:shd w:val="clear" w:color="auto" w:fill="FFFFFF"/>
              </w:rPr>
              <w:footnoteReference w:id="70"/>
            </w:r>
            <w:r w:rsidRPr="00A869A5">
              <w:rPr>
                <w:rFonts w:cs="Arial"/>
                <w:bCs/>
                <w:szCs w:val="22"/>
                <w:shd w:val="clear" w:color="auto" w:fill="FFFFFF"/>
              </w:rPr>
              <w:t xml:space="preserve"> de la ley N°20.800, los centros de formación técnica del Estado creados por la ley N°20.910 estarán exceptuados del requisito de acreditación institucional hasta un plazo máximo de diez años contado desde que comiencen sus actividades académicas.</w:t>
            </w:r>
          </w:p>
          <w:p w14:paraId="1368CE41" w14:textId="77777777" w:rsidR="00236276" w:rsidRPr="00D81A58" w:rsidRDefault="00236276" w:rsidP="00575DED">
            <w:pPr>
              <w:rPr>
                <w:rFonts w:cs="Arial"/>
                <w:szCs w:val="22"/>
              </w:rPr>
            </w:pPr>
          </w:p>
        </w:tc>
      </w:tr>
      <w:tr w:rsidR="00236276" w:rsidRPr="00D81A58" w14:paraId="2E622439" w14:textId="77777777" w:rsidTr="00236276">
        <w:trPr>
          <w:jc w:val="center"/>
        </w:trPr>
        <w:tc>
          <w:tcPr>
            <w:tcW w:w="2500" w:type="pct"/>
          </w:tcPr>
          <w:p w14:paraId="30279997" w14:textId="145D7BF0" w:rsidR="00236276" w:rsidRDefault="00236276" w:rsidP="00BA01AA">
            <w:pPr>
              <w:pStyle w:val="Encabezado"/>
              <w:widowControl w:val="0"/>
              <w:tabs>
                <w:tab w:val="clear" w:pos="4252"/>
                <w:tab w:val="clear" w:pos="8504"/>
                <w:tab w:val="left" w:pos="2835"/>
              </w:tabs>
              <w:jc w:val="center"/>
              <w:rPr>
                <w:rFonts w:cs="Arial"/>
                <w:szCs w:val="22"/>
              </w:rPr>
            </w:pPr>
            <w:r w:rsidRPr="00BA01AA">
              <w:rPr>
                <w:rFonts w:cs="Arial"/>
                <w:szCs w:val="22"/>
              </w:rPr>
              <w:t>LEY 20903</w:t>
            </w:r>
          </w:p>
          <w:p w14:paraId="015A2A97" w14:textId="77777777" w:rsidR="00236276" w:rsidRDefault="00236276" w:rsidP="00BA01AA">
            <w:pPr>
              <w:pStyle w:val="Encabezado"/>
              <w:widowControl w:val="0"/>
              <w:tabs>
                <w:tab w:val="clear" w:pos="4252"/>
                <w:tab w:val="clear" w:pos="8504"/>
                <w:tab w:val="left" w:pos="2835"/>
              </w:tabs>
              <w:jc w:val="center"/>
              <w:rPr>
                <w:rFonts w:cs="Arial"/>
                <w:szCs w:val="22"/>
              </w:rPr>
            </w:pPr>
            <w:r w:rsidRPr="00BA01AA">
              <w:rPr>
                <w:rFonts w:cs="Arial"/>
                <w:szCs w:val="22"/>
              </w:rPr>
              <w:t>CREA EL SISTEMA DE DESARROLLO PROFESIONAL DOCENTE Y MODIFICA OTRAS NORMAS</w:t>
            </w:r>
          </w:p>
          <w:p w14:paraId="741B5907" w14:textId="77777777" w:rsidR="00236276" w:rsidRDefault="00236276" w:rsidP="00BA01AA">
            <w:pPr>
              <w:pStyle w:val="Encabezado"/>
              <w:widowControl w:val="0"/>
              <w:tabs>
                <w:tab w:val="clear" w:pos="4252"/>
                <w:tab w:val="clear" w:pos="8504"/>
                <w:tab w:val="left" w:pos="2835"/>
              </w:tabs>
              <w:jc w:val="center"/>
              <w:rPr>
                <w:rFonts w:cs="Arial"/>
                <w:szCs w:val="22"/>
              </w:rPr>
            </w:pPr>
          </w:p>
          <w:p w14:paraId="65FF55D5" w14:textId="48828A85" w:rsidR="00236276" w:rsidRDefault="00236276" w:rsidP="00BA01AA">
            <w:pPr>
              <w:pStyle w:val="Encabezado"/>
              <w:widowControl w:val="0"/>
              <w:rPr>
                <w:rFonts w:cs="Arial"/>
                <w:szCs w:val="22"/>
              </w:rPr>
            </w:pPr>
            <w:r w:rsidRPr="00BA01AA">
              <w:rPr>
                <w:rFonts w:cs="Arial"/>
                <w:szCs w:val="22"/>
              </w:rPr>
              <w:t xml:space="preserve">Artículo trigésimo sexto.- Los requisitos para la admisión universitaria establecidos en la letra b) del artículo 27 bis de la ley N°20.129, entrarán en vigencia desde el proceso de admisión universitaria y matrícula del año </w:t>
            </w:r>
            <w:r w:rsidRPr="00BA01AA">
              <w:rPr>
                <w:rFonts w:cs="Arial"/>
                <w:szCs w:val="22"/>
                <w:u w:val="single"/>
              </w:rPr>
              <w:t>2024</w:t>
            </w:r>
            <w:r w:rsidRPr="00BA01AA">
              <w:rPr>
                <w:rFonts w:cs="Arial"/>
                <w:szCs w:val="22"/>
              </w:rPr>
              <w:t>.</w:t>
            </w:r>
          </w:p>
          <w:p w14:paraId="5308FD09" w14:textId="77777777" w:rsidR="00236276" w:rsidRPr="00BA01AA" w:rsidRDefault="00236276" w:rsidP="00BA01AA">
            <w:pPr>
              <w:pStyle w:val="Encabezado"/>
              <w:widowControl w:val="0"/>
              <w:rPr>
                <w:rFonts w:cs="Arial"/>
                <w:szCs w:val="22"/>
              </w:rPr>
            </w:pPr>
          </w:p>
          <w:p w14:paraId="0F8CC923" w14:textId="22949B2F" w:rsidR="00236276" w:rsidRDefault="00236276" w:rsidP="00BA01AA">
            <w:pPr>
              <w:pStyle w:val="Encabezado"/>
              <w:widowControl w:val="0"/>
              <w:rPr>
                <w:rFonts w:cs="Arial"/>
                <w:szCs w:val="22"/>
              </w:rPr>
            </w:pPr>
            <w:r w:rsidRPr="00BA01AA">
              <w:rPr>
                <w:rFonts w:cs="Arial"/>
                <w:szCs w:val="22"/>
              </w:rPr>
              <w:t xml:space="preserve">    Sin perjuicio de lo dispuesto en el inciso anterior, para el proceso de admisión universitaria y matrícula del año 2023 </w:t>
            </w:r>
            <w:r w:rsidRPr="00BA01AA">
              <w:rPr>
                <w:rFonts w:cs="Arial"/>
                <w:szCs w:val="22"/>
                <w:u w:val="single"/>
              </w:rPr>
              <w:t>a 2025</w:t>
            </w:r>
            <w:r w:rsidRPr="00BA01AA">
              <w:rPr>
                <w:rFonts w:cs="Arial"/>
                <w:szCs w:val="22"/>
              </w:rPr>
              <w:t xml:space="preserve">, en las carreras y programas de pedagogía implementados con anterioridad al año 2019 que cuenten con una acreditación mínima de tres años </w:t>
            </w:r>
            <w:r w:rsidRPr="00BA01AA">
              <w:rPr>
                <w:rFonts w:cs="Arial"/>
                <w:szCs w:val="22"/>
                <w:u w:val="single"/>
              </w:rPr>
              <w:t>y en los programas de prosecución de estudios de pedagogía que cuenten con una acreditación mínima de dos años</w:t>
            </w:r>
            <w:r w:rsidRPr="00BA01AA">
              <w:rPr>
                <w:rFonts w:cs="Arial"/>
                <w:szCs w:val="22"/>
              </w:rPr>
              <w:t>, deberá cumplirse con alguna de las siguientes exigencias:</w:t>
            </w:r>
          </w:p>
          <w:p w14:paraId="3A121A4A" w14:textId="77777777" w:rsidR="00236276" w:rsidRPr="00BA01AA" w:rsidRDefault="00236276" w:rsidP="00BA01AA">
            <w:pPr>
              <w:pStyle w:val="Encabezado"/>
              <w:widowControl w:val="0"/>
              <w:rPr>
                <w:rFonts w:cs="Arial"/>
                <w:szCs w:val="22"/>
              </w:rPr>
            </w:pPr>
          </w:p>
          <w:p w14:paraId="270D07C0" w14:textId="28873AAC" w:rsidR="00236276" w:rsidRDefault="00236276" w:rsidP="00BA01AA">
            <w:pPr>
              <w:pStyle w:val="Encabezado"/>
              <w:widowControl w:val="0"/>
              <w:rPr>
                <w:rFonts w:cs="Arial"/>
                <w:szCs w:val="22"/>
              </w:rPr>
            </w:pPr>
            <w:r w:rsidRPr="00BA01AA">
              <w:rPr>
                <w:rFonts w:cs="Arial"/>
                <w:szCs w:val="22"/>
              </w:rPr>
              <w:t xml:space="preserve">    i. Haber rendido la prueba de selección universitaria o el instrumento que la reemplace, y obtener un rendimiento que lo ubique en el percentil 50 o superior, teniendo en cuenta el promedio de las pruebas obligatorias.</w:t>
            </w:r>
          </w:p>
          <w:p w14:paraId="66E2AA61" w14:textId="77777777" w:rsidR="00236276" w:rsidRPr="00BA01AA" w:rsidRDefault="00236276" w:rsidP="00BA01AA">
            <w:pPr>
              <w:pStyle w:val="Encabezado"/>
              <w:widowControl w:val="0"/>
              <w:rPr>
                <w:rFonts w:cs="Arial"/>
                <w:szCs w:val="22"/>
              </w:rPr>
            </w:pPr>
          </w:p>
          <w:p w14:paraId="39EF27E4" w14:textId="19525BAE" w:rsidR="00236276" w:rsidRDefault="00236276" w:rsidP="00BA01AA">
            <w:pPr>
              <w:pStyle w:val="Encabezado"/>
              <w:widowControl w:val="0"/>
              <w:rPr>
                <w:rFonts w:cs="Arial"/>
                <w:szCs w:val="22"/>
              </w:rPr>
            </w:pPr>
            <w:r w:rsidRPr="00BA01AA">
              <w:rPr>
                <w:rFonts w:cs="Arial"/>
                <w:szCs w:val="22"/>
              </w:rPr>
              <w:t xml:space="preserve">    ii. Tener un promedio de notas de la educación media dentro del 30% superior de su establecimiento educacional, según el reglamento respectivo.</w:t>
            </w:r>
          </w:p>
          <w:p w14:paraId="0793D398" w14:textId="77777777" w:rsidR="00236276" w:rsidRPr="00BA01AA" w:rsidRDefault="00236276" w:rsidP="00BA01AA">
            <w:pPr>
              <w:pStyle w:val="Encabezado"/>
              <w:widowControl w:val="0"/>
              <w:rPr>
                <w:rFonts w:cs="Arial"/>
                <w:szCs w:val="22"/>
              </w:rPr>
            </w:pPr>
          </w:p>
          <w:p w14:paraId="26DA392F" w14:textId="578045E9" w:rsidR="00236276" w:rsidRDefault="00236276" w:rsidP="00BA01AA">
            <w:pPr>
              <w:pStyle w:val="Encabezado"/>
              <w:widowControl w:val="0"/>
              <w:rPr>
                <w:rFonts w:cs="Arial"/>
                <w:szCs w:val="22"/>
              </w:rPr>
            </w:pPr>
            <w:r w:rsidRPr="00BA01AA">
              <w:rPr>
                <w:rFonts w:cs="Arial"/>
                <w:szCs w:val="22"/>
              </w:rPr>
              <w:t xml:space="preserve">    iii. Haber realizado y aprobado un programa de preparación y acceso de estudiantes de enseñanza media para continuar estudios de pedagogía en la educación superior reconocido por el Ministerio de Educación y rendir la prueba de selección universitaria o el instrumento que la reemplace.</w:t>
            </w:r>
          </w:p>
          <w:p w14:paraId="6F06F0AE" w14:textId="77777777" w:rsidR="00236276" w:rsidRPr="00BA01AA" w:rsidRDefault="00236276" w:rsidP="00BA01AA">
            <w:pPr>
              <w:pStyle w:val="Encabezado"/>
              <w:widowControl w:val="0"/>
              <w:rPr>
                <w:rFonts w:cs="Arial"/>
                <w:szCs w:val="22"/>
              </w:rPr>
            </w:pPr>
          </w:p>
          <w:p w14:paraId="1CD0945F" w14:textId="169B034A" w:rsidR="00236276" w:rsidRDefault="00236276" w:rsidP="00BA01AA">
            <w:pPr>
              <w:pStyle w:val="Encabezado"/>
              <w:widowControl w:val="0"/>
              <w:rPr>
                <w:rFonts w:cs="Arial"/>
                <w:szCs w:val="22"/>
              </w:rPr>
            </w:pPr>
            <w:r w:rsidRPr="00BA01AA">
              <w:rPr>
                <w:rFonts w:cs="Arial"/>
                <w:szCs w:val="22"/>
              </w:rPr>
              <w:t xml:space="preserve">    iv. Haber realizado y aprobado un programa de preparación y acceso de estudiantes de enseñanza media para continuar estudios de pedagogía en la educación superior reconocido por el Ministerio de Educación y encontrarse inscrito en el Registro Nacional de la Discapacidad, establecido en el Título V de la ley Nº 20.422. En este caso no será necesario rendir la prueba de acceso a la educación superior o el instrumento que la reemplace.</w:t>
            </w:r>
          </w:p>
          <w:p w14:paraId="53D9FD4E" w14:textId="5638E7BA" w:rsidR="00236276" w:rsidRDefault="00236276" w:rsidP="00BA01AA">
            <w:pPr>
              <w:pStyle w:val="Encabezado"/>
              <w:widowControl w:val="0"/>
              <w:rPr>
                <w:rFonts w:cs="Arial"/>
                <w:szCs w:val="22"/>
              </w:rPr>
            </w:pPr>
          </w:p>
          <w:p w14:paraId="601EBEC8" w14:textId="334C87B6" w:rsidR="00236276" w:rsidRDefault="00236276" w:rsidP="00BA01AA">
            <w:pPr>
              <w:pStyle w:val="Encabezado"/>
              <w:widowControl w:val="0"/>
              <w:rPr>
                <w:rFonts w:cs="Arial"/>
                <w:szCs w:val="22"/>
              </w:rPr>
            </w:pPr>
          </w:p>
          <w:p w14:paraId="19FF148E" w14:textId="77777777" w:rsidR="00236276" w:rsidRPr="00BA01AA" w:rsidRDefault="00236276" w:rsidP="00BA01AA">
            <w:pPr>
              <w:pStyle w:val="Encabezado"/>
              <w:widowControl w:val="0"/>
              <w:rPr>
                <w:rFonts w:cs="Arial"/>
                <w:szCs w:val="22"/>
              </w:rPr>
            </w:pPr>
          </w:p>
          <w:p w14:paraId="08D8C141" w14:textId="77777777" w:rsidR="00236276" w:rsidRPr="00BA01AA" w:rsidRDefault="00236276" w:rsidP="00BA01AA">
            <w:pPr>
              <w:pStyle w:val="Encabezado"/>
              <w:widowControl w:val="0"/>
              <w:rPr>
                <w:rFonts w:cs="Arial"/>
                <w:szCs w:val="22"/>
              </w:rPr>
            </w:pPr>
            <w:r w:rsidRPr="00BA01AA">
              <w:rPr>
                <w:rFonts w:cs="Arial"/>
                <w:szCs w:val="22"/>
              </w:rPr>
              <w:t xml:space="preserve">    No obstante, para el año 2023, a las carreras y programas de pedagogía que no cumplan con los criterios de acreditación señalados en el inciso precedente, les será exigible el cumplimiento de los requisitos de admisión universitaria y matrícula en él establecidos. Asimismo, a los programas de prosecución de estudios de pedagogía les serán exigibles los requisitos de ingreso previstos en el artículo 27 sexies de la ley Nº 20.129, que establece un Sistema Nacional de Aseguramiento de la Calidad de la Educación Superior.</w:t>
            </w:r>
          </w:p>
          <w:p w14:paraId="52108F2E" w14:textId="77777777" w:rsidR="00236276" w:rsidRDefault="00236276" w:rsidP="00BA01AA">
            <w:pPr>
              <w:pStyle w:val="Encabezado"/>
              <w:widowControl w:val="0"/>
              <w:tabs>
                <w:tab w:val="clear" w:pos="4252"/>
                <w:tab w:val="clear" w:pos="8504"/>
                <w:tab w:val="left" w:pos="2835"/>
              </w:tabs>
              <w:rPr>
                <w:rFonts w:cs="Arial"/>
                <w:szCs w:val="22"/>
              </w:rPr>
            </w:pPr>
          </w:p>
          <w:p w14:paraId="2A2E1AB1" w14:textId="77777777" w:rsidR="00236276" w:rsidRDefault="00236276" w:rsidP="00BA01AA">
            <w:pPr>
              <w:pStyle w:val="Encabezado"/>
              <w:widowControl w:val="0"/>
              <w:tabs>
                <w:tab w:val="clear" w:pos="4252"/>
                <w:tab w:val="clear" w:pos="8504"/>
                <w:tab w:val="left" w:pos="2835"/>
              </w:tabs>
              <w:rPr>
                <w:rFonts w:cs="Arial"/>
                <w:szCs w:val="22"/>
              </w:rPr>
            </w:pPr>
          </w:p>
          <w:p w14:paraId="2FC24F88" w14:textId="77777777" w:rsidR="00236276" w:rsidRDefault="00236276" w:rsidP="00BA01AA">
            <w:pPr>
              <w:pStyle w:val="Encabezado"/>
              <w:widowControl w:val="0"/>
              <w:tabs>
                <w:tab w:val="clear" w:pos="4252"/>
                <w:tab w:val="clear" w:pos="8504"/>
                <w:tab w:val="left" w:pos="2835"/>
              </w:tabs>
              <w:rPr>
                <w:rFonts w:cs="Arial"/>
                <w:szCs w:val="22"/>
              </w:rPr>
            </w:pPr>
          </w:p>
          <w:p w14:paraId="054A6C43" w14:textId="60CCE6E2" w:rsidR="00236276" w:rsidRPr="00D81A58" w:rsidRDefault="00236276" w:rsidP="00BA01AA">
            <w:pPr>
              <w:pStyle w:val="Encabezado"/>
              <w:widowControl w:val="0"/>
              <w:tabs>
                <w:tab w:val="clear" w:pos="4252"/>
                <w:tab w:val="clear" w:pos="8504"/>
                <w:tab w:val="left" w:pos="2835"/>
              </w:tabs>
              <w:rPr>
                <w:rFonts w:cs="Arial"/>
                <w:szCs w:val="22"/>
              </w:rPr>
            </w:pPr>
          </w:p>
        </w:tc>
        <w:tc>
          <w:tcPr>
            <w:tcW w:w="2500" w:type="pct"/>
          </w:tcPr>
          <w:p w14:paraId="763772F3"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78.- Modifícase el artículo trigésimo sexto transitorio de la Ley N°20.903 del siguiente modo:</w:t>
            </w:r>
          </w:p>
          <w:p w14:paraId="4841D707" w14:textId="0B5796A6" w:rsidR="00236276" w:rsidRDefault="00236276" w:rsidP="0097653B">
            <w:pPr>
              <w:widowControl w:val="0"/>
              <w:tabs>
                <w:tab w:val="left" w:pos="567"/>
              </w:tabs>
              <w:autoSpaceDE w:val="0"/>
              <w:autoSpaceDN w:val="0"/>
              <w:adjustRightInd w:val="0"/>
              <w:rPr>
                <w:rFonts w:cs="Arial"/>
                <w:bCs/>
                <w:szCs w:val="22"/>
                <w:shd w:val="clear" w:color="auto" w:fill="FFFFFF"/>
              </w:rPr>
            </w:pPr>
          </w:p>
          <w:p w14:paraId="3A3B1F91" w14:textId="0EC0826A" w:rsidR="00236276" w:rsidRDefault="00236276" w:rsidP="0097653B">
            <w:pPr>
              <w:widowControl w:val="0"/>
              <w:tabs>
                <w:tab w:val="left" w:pos="567"/>
              </w:tabs>
              <w:autoSpaceDE w:val="0"/>
              <w:autoSpaceDN w:val="0"/>
              <w:adjustRightInd w:val="0"/>
              <w:rPr>
                <w:rFonts w:cs="Arial"/>
                <w:bCs/>
                <w:szCs w:val="22"/>
                <w:shd w:val="clear" w:color="auto" w:fill="FFFFFF"/>
              </w:rPr>
            </w:pPr>
          </w:p>
          <w:p w14:paraId="0A57E45E" w14:textId="6F1A8C70" w:rsidR="00236276" w:rsidRDefault="00236276" w:rsidP="0097653B">
            <w:pPr>
              <w:widowControl w:val="0"/>
              <w:tabs>
                <w:tab w:val="left" w:pos="567"/>
              </w:tabs>
              <w:autoSpaceDE w:val="0"/>
              <w:autoSpaceDN w:val="0"/>
              <w:adjustRightInd w:val="0"/>
              <w:rPr>
                <w:rFonts w:cs="Arial"/>
                <w:bCs/>
                <w:szCs w:val="22"/>
                <w:shd w:val="clear" w:color="auto" w:fill="FFFFFF"/>
              </w:rPr>
            </w:pPr>
          </w:p>
          <w:p w14:paraId="20E30009"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1. Reemplázase, en el inciso primero, el guarismo “2024” por “2025”.</w:t>
            </w:r>
          </w:p>
          <w:p w14:paraId="3F85209A" w14:textId="48B178F1" w:rsidR="00236276" w:rsidRDefault="00236276" w:rsidP="0097653B">
            <w:pPr>
              <w:widowControl w:val="0"/>
              <w:tabs>
                <w:tab w:val="left" w:pos="567"/>
              </w:tabs>
              <w:autoSpaceDE w:val="0"/>
              <w:autoSpaceDN w:val="0"/>
              <w:adjustRightInd w:val="0"/>
              <w:rPr>
                <w:rFonts w:cs="Arial"/>
                <w:bCs/>
                <w:szCs w:val="22"/>
                <w:shd w:val="clear" w:color="auto" w:fill="FFFFFF"/>
              </w:rPr>
            </w:pPr>
          </w:p>
          <w:p w14:paraId="5B797F5B" w14:textId="77777777" w:rsidR="00F3312A" w:rsidRDefault="00F3312A" w:rsidP="0097653B">
            <w:pPr>
              <w:widowControl w:val="0"/>
              <w:tabs>
                <w:tab w:val="left" w:pos="567"/>
              </w:tabs>
              <w:autoSpaceDE w:val="0"/>
              <w:autoSpaceDN w:val="0"/>
              <w:adjustRightInd w:val="0"/>
              <w:rPr>
                <w:rFonts w:cs="Arial"/>
                <w:bCs/>
                <w:szCs w:val="22"/>
                <w:shd w:val="clear" w:color="auto" w:fill="FFFFFF"/>
              </w:rPr>
            </w:pPr>
          </w:p>
          <w:p w14:paraId="71408AC9"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2. En el inciso segundo:</w:t>
            </w:r>
          </w:p>
          <w:p w14:paraId="54192EDD"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6527B936"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 Reemplázase la frase “a 2025” por “y 2024”.</w:t>
            </w:r>
          </w:p>
          <w:p w14:paraId="3FF94028" w14:textId="48281BE4" w:rsidR="00236276" w:rsidRDefault="00236276" w:rsidP="0097653B">
            <w:pPr>
              <w:widowControl w:val="0"/>
              <w:tabs>
                <w:tab w:val="left" w:pos="567"/>
              </w:tabs>
              <w:autoSpaceDE w:val="0"/>
              <w:autoSpaceDN w:val="0"/>
              <w:adjustRightInd w:val="0"/>
              <w:rPr>
                <w:rFonts w:cs="Arial"/>
                <w:bCs/>
                <w:szCs w:val="22"/>
                <w:highlight w:val="yellow"/>
                <w:shd w:val="clear" w:color="auto" w:fill="FFFFFF"/>
              </w:rPr>
            </w:pPr>
          </w:p>
          <w:p w14:paraId="581F1BD1"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b) Suprímese la frase “y en los programas de prosecución de estudios de pedagogía que cuenten con una acreditación mínima de dos años”.</w:t>
            </w:r>
          </w:p>
          <w:p w14:paraId="3C7B003C"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55C4D96F" w14:textId="31D68D00" w:rsidR="00236276" w:rsidRDefault="00236276" w:rsidP="0097653B">
            <w:pPr>
              <w:widowControl w:val="0"/>
              <w:tabs>
                <w:tab w:val="left" w:pos="567"/>
              </w:tabs>
              <w:autoSpaceDE w:val="0"/>
              <w:autoSpaceDN w:val="0"/>
              <w:adjustRightInd w:val="0"/>
              <w:rPr>
                <w:rFonts w:cs="Arial"/>
                <w:bCs/>
                <w:szCs w:val="22"/>
                <w:shd w:val="clear" w:color="auto" w:fill="FFFFFF"/>
              </w:rPr>
            </w:pPr>
          </w:p>
          <w:p w14:paraId="0EEC026F" w14:textId="564BB385" w:rsidR="00236276" w:rsidRDefault="00236276" w:rsidP="0097653B">
            <w:pPr>
              <w:widowControl w:val="0"/>
              <w:tabs>
                <w:tab w:val="left" w:pos="567"/>
              </w:tabs>
              <w:autoSpaceDE w:val="0"/>
              <w:autoSpaceDN w:val="0"/>
              <w:adjustRightInd w:val="0"/>
              <w:rPr>
                <w:rFonts w:cs="Arial"/>
                <w:bCs/>
                <w:szCs w:val="22"/>
                <w:shd w:val="clear" w:color="auto" w:fill="FFFFFF"/>
              </w:rPr>
            </w:pPr>
          </w:p>
          <w:p w14:paraId="3132D800" w14:textId="330CFCD4" w:rsidR="00236276" w:rsidRDefault="00236276" w:rsidP="0097653B">
            <w:pPr>
              <w:widowControl w:val="0"/>
              <w:tabs>
                <w:tab w:val="left" w:pos="567"/>
              </w:tabs>
              <w:autoSpaceDE w:val="0"/>
              <w:autoSpaceDN w:val="0"/>
              <w:adjustRightInd w:val="0"/>
              <w:rPr>
                <w:rFonts w:cs="Arial"/>
                <w:bCs/>
                <w:szCs w:val="22"/>
                <w:shd w:val="clear" w:color="auto" w:fill="FFFFFF"/>
              </w:rPr>
            </w:pPr>
          </w:p>
          <w:p w14:paraId="144C1115" w14:textId="1E2E64A0" w:rsidR="00236276" w:rsidRDefault="00236276" w:rsidP="0097653B">
            <w:pPr>
              <w:widowControl w:val="0"/>
              <w:tabs>
                <w:tab w:val="left" w:pos="567"/>
              </w:tabs>
              <w:autoSpaceDE w:val="0"/>
              <w:autoSpaceDN w:val="0"/>
              <w:adjustRightInd w:val="0"/>
              <w:rPr>
                <w:rFonts w:cs="Arial"/>
                <w:bCs/>
                <w:szCs w:val="22"/>
                <w:shd w:val="clear" w:color="auto" w:fill="FFFFFF"/>
              </w:rPr>
            </w:pPr>
          </w:p>
          <w:p w14:paraId="74D70DE3" w14:textId="197C0305" w:rsidR="00236276" w:rsidRDefault="00236276" w:rsidP="0097653B">
            <w:pPr>
              <w:widowControl w:val="0"/>
              <w:tabs>
                <w:tab w:val="left" w:pos="567"/>
              </w:tabs>
              <w:autoSpaceDE w:val="0"/>
              <w:autoSpaceDN w:val="0"/>
              <w:adjustRightInd w:val="0"/>
              <w:rPr>
                <w:rFonts w:cs="Arial"/>
                <w:bCs/>
                <w:szCs w:val="22"/>
                <w:shd w:val="clear" w:color="auto" w:fill="FFFFFF"/>
              </w:rPr>
            </w:pPr>
          </w:p>
          <w:p w14:paraId="458C8918" w14:textId="6AB2B124" w:rsidR="00236276" w:rsidRDefault="00236276" w:rsidP="0097653B">
            <w:pPr>
              <w:widowControl w:val="0"/>
              <w:tabs>
                <w:tab w:val="left" w:pos="567"/>
              </w:tabs>
              <w:autoSpaceDE w:val="0"/>
              <w:autoSpaceDN w:val="0"/>
              <w:adjustRightInd w:val="0"/>
              <w:rPr>
                <w:rFonts w:cs="Arial"/>
                <w:bCs/>
                <w:szCs w:val="22"/>
                <w:shd w:val="clear" w:color="auto" w:fill="FFFFFF"/>
              </w:rPr>
            </w:pPr>
          </w:p>
          <w:p w14:paraId="644291D6" w14:textId="7663D8E5" w:rsidR="00236276" w:rsidRDefault="00236276" w:rsidP="0097653B">
            <w:pPr>
              <w:widowControl w:val="0"/>
              <w:tabs>
                <w:tab w:val="left" w:pos="567"/>
              </w:tabs>
              <w:autoSpaceDE w:val="0"/>
              <w:autoSpaceDN w:val="0"/>
              <w:adjustRightInd w:val="0"/>
              <w:rPr>
                <w:rFonts w:cs="Arial"/>
                <w:bCs/>
                <w:szCs w:val="22"/>
                <w:shd w:val="clear" w:color="auto" w:fill="FFFFFF"/>
              </w:rPr>
            </w:pPr>
          </w:p>
          <w:p w14:paraId="6F84C27F" w14:textId="2C605646" w:rsidR="00236276" w:rsidRDefault="00236276" w:rsidP="0097653B">
            <w:pPr>
              <w:widowControl w:val="0"/>
              <w:tabs>
                <w:tab w:val="left" w:pos="567"/>
              </w:tabs>
              <w:autoSpaceDE w:val="0"/>
              <w:autoSpaceDN w:val="0"/>
              <w:adjustRightInd w:val="0"/>
              <w:rPr>
                <w:rFonts w:cs="Arial"/>
                <w:bCs/>
                <w:szCs w:val="22"/>
                <w:shd w:val="clear" w:color="auto" w:fill="FFFFFF"/>
              </w:rPr>
            </w:pPr>
          </w:p>
          <w:p w14:paraId="06DA9725" w14:textId="5C9BC027" w:rsidR="00236276" w:rsidRDefault="00236276" w:rsidP="0097653B">
            <w:pPr>
              <w:widowControl w:val="0"/>
              <w:tabs>
                <w:tab w:val="left" w:pos="567"/>
              </w:tabs>
              <w:autoSpaceDE w:val="0"/>
              <w:autoSpaceDN w:val="0"/>
              <w:adjustRightInd w:val="0"/>
              <w:rPr>
                <w:rFonts w:cs="Arial"/>
                <w:bCs/>
                <w:szCs w:val="22"/>
                <w:shd w:val="clear" w:color="auto" w:fill="FFFFFF"/>
              </w:rPr>
            </w:pPr>
          </w:p>
          <w:p w14:paraId="5E277E12" w14:textId="53174CE2" w:rsidR="00236276" w:rsidRDefault="00236276" w:rsidP="0097653B">
            <w:pPr>
              <w:widowControl w:val="0"/>
              <w:tabs>
                <w:tab w:val="left" w:pos="567"/>
              </w:tabs>
              <w:autoSpaceDE w:val="0"/>
              <w:autoSpaceDN w:val="0"/>
              <w:adjustRightInd w:val="0"/>
              <w:rPr>
                <w:rFonts w:cs="Arial"/>
                <w:bCs/>
                <w:szCs w:val="22"/>
                <w:shd w:val="clear" w:color="auto" w:fill="FFFFFF"/>
              </w:rPr>
            </w:pPr>
          </w:p>
          <w:p w14:paraId="3FED56B7" w14:textId="50D3DAE9" w:rsidR="00236276" w:rsidRDefault="00236276" w:rsidP="0097653B">
            <w:pPr>
              <w:widowControl w:val="0"/>
              <w:tabs>
                <w:tab w:val="left" w:pos="567"/>
              </w:tabs>
              <w:autoSpaceDE w:val="0"/>
              <w:autoSpaceDN w:val="0"/>
              <w:adjustRightInd w:val="0"/>
              <w:rPr>
                <w:rFonts w:cs="Arial"/>
                <w:bCs/>
                <w:szCs w:val="22"/>
                <w:shd w:val="clear" w:color="auto" w:fill="FFFFFF"/>
              </w:rPr>
            </w:pPr>
          </w:p>
          <w:p w14:paraId="6A81F223" w14:textId="46F3E41D" w:rsidR="00236276" w:rsidRDefault="00236276" w:rsidP="0097653B">
            <w:pPr>
              <w:widowControl w:val="0"/>
              <w:tabs>
                <w:tab w:val="left" w:pos="567"/>
              </w:tabs>
              <w:autoSpaceDE w:val="0"/>
              <w:autoSpaceDN w:val="0"/>
              <w:adjustRightInd w:val="0"/>
              <w:rPr>
                <w:rFonts w:cs="Arial"/>
                <w:bCs/>
                <w:szCs w:val="22"/>
                <w:shd w:val="clear" w:color="auto" w:fill="FFFFFF"/>
              </w:rPr>
            </w:pPr>
          </w:p>
          <w:p w14:paraId="15830CF9" w14:textId="77409BE1" w:rsidR="00236276" w:rsidRDefault="00236276" w:rsidP="0097653B">
            <w:pPr>
              <w:widowControl w:val="0"/>
              <w:tabs>
                <w:tab w:val="left" w:pos="567"/>
              </w:tabs>
              <w:autoSpaceDE w:val="0"/>
              <w:autoSpaceDN w:val="0"/>
              <w:adjustRightInd w:val="0"/>
              <w:rPr>
                <w:rFonts w:cs="Arial"/>
                <w:bCs/>
                <w:szCs w:val="22"/>
                <w:shd w:val="clear" w:color="auto" w:fill="FFFFFF"/>
              </w:rPr>
            </w:pPr>
          </w:p>
          <w:p w14:paraId="04A90525" w14:textId="7CB058FC" w:rsidR="00236276" w:rsidRDefault="00236276" w:rsidP="0097653B">
            <w:pPr>
              <w:widowControl w:val="0"/>
              <w:tabs>
                <w:tab w:val="left" w:pos="567"/>
              </w:tabs>
              <w:autoSpaceDE w:val="0"/>
              <w:autoSpaceDN w:val="0"/>
              <w:adjustRightInd w:val="0"/>
              <w:rPr>
                <w:rFonts w:cs="Arial"/>
                <w:bCs/>
                <w:szCs w:val="22"/>
                <w:shd w:val="clear" w:color="auto" w:fill="FFFFFF"/>
              </w:rPr>
            </w:pPr>
          </w:p>
          <w:p w14:paraId="1452B815" w14:textId="338BC1C9" w:rsidR="00236276" w:rsidRDefault="00236276" w:rsidP="0097653B">
            <w:pPr>
              <w:widowControl w:val="0"/>
              <w:tabs>
                <w:tab w:val="left" w:pos="567"/>
              </w:tabs>
              <w:autoSpaceDE w:val="0"/>
              <w:autoSpaceDN w:val="0"/>
              <w:adjustRightInd w:val="0"/>
              <w:rPr>
                <w:rFonts w:cs="Arial"/>
                <w:bCs/>
                <w:szCs w:val="22"/>
                <w:shd w:val="clear" w:color="auto" w:fill="FFFFFF"/>
              </w:rPr>
            </w:pPr>
          </w:p>
          <w:p w14:paraId="1395FC29" w14:textId="31A2AF7D" w:rsidR="00236276" w:rsidRDefault="00236276" w:rsidP="0097653B">
            <w:pPr>
              <w:widowControl w:val="0"/>
              <w:tabs>
                <w:tab w:val="left" w:pos="567"/>
              </w:tabs>
              <w:autoSpaceDE w:val="0"/>
              <w:autoSpaceDN w:val="0"/>
              <w:adjustRightInd w:val="0"/>
              <w:rPr>
                <w:rFonts w:cs="Arial"/>
                <w:bCs/>
                <w:szCs w:val="22"/>
                <w:shd w:val="clear" w:color="auto" w:fill="FFFFFF"/>
              </w:rPr>
            </w:pPr>
          </w:p>
          <w:p w14:paraId="493323E7" w14:textId="64AD1BCE" w:rsidR="00236276" w:rsidRDefault="00236276" w:rsidP="0097653B">
            <w:pPr>
              <w:widowControl w:val="0"/>
              <w:tabs>
                <w:tab w:val="left" w:pos="567"/>
              </w:tabs>
              <w:autoSpaceDE w:val="0"/>
              <w:autoSpaceDN w:val="0"/>
              <w:adjustRightInd w:val="0"/>
              <w:rPr>
                <w:rFonts w:cs="Arial"/>
                <w:bCs/>
                <w:szCs w:val="22"/>
                <w:shd w:val="clear" w:color="auto" w:fill="FFFFFF"/>
              </w:rPr>
            </w:pPr>
          </w:p>
          <w:p w14:paraId="73A4206B" w14:textId="66622025" w:rsidR="00236276" w:rsidRDefault="00236276" w:rsidP="0097653B">
            <w:pPr>
              <w:widowControl w:val="0"/>
              <w:tabs>
                <w:tab w:val="left" w:pos="567"/>
              </w:tabs>
              <w:autoSpaceDE w:val="0"/>
              <w:autoSpaceDN w:val="0"/>
              <w:adjustRightInd w:val="0"/>
              <w:rPr>
                <w:rFonts w:cs="Arial"/>
                <w:bCs/>
                <w:szCs w:val="22"/>
                <w:shd w:val="clear" w:color="auto" w:fill="FFFFFF"/>
              </w:rPr>
            </w:pPr>
          </w:p>
          <w:p w14:paraId="5D78263F"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7BD656C8"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3. Reemplázase el inciso final por el siguiente: </w:t>
            </w:r>
          </w:p>
          <w:p w14:paraId="68CC203A"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79FD4EB9" w14:textId="770ECC64"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“En el caso de los programas de prosecución de estudios de pedagogía sólo les serán exigibles los requisitos de ingreso previstos en el artículo 27 sexies</w:t>
            </w:r>
            <w:r w:rsidR="00F3312A">
              <w:rPr>
                <w:rStyle w:val="Refdenotaalpie"/>
                <w:rFonts w:cs="Arial"/>
                <w:bCs/>
                <w:szCs w:val="22"/>
                <w:shd w:val="clear" w:color="auto" w:fill="FFFFFF"/>
              </w:rPr>
              <w:footnoteReference w:id="71"/>
            </w:r>
            <w:r w:rsidRPr="00A869A5">
              <w:rPr>
                <w:rFonts w:cs="Arial"/>
                <w:bCs/>
                <w:szCs w:val="22"/>
                <w:shd w:val="clear" w:color="auto" w:fill="FFFFFF"/>
              </w:rPr>
              <w:t xml:space="preserve"> de la ley N°20.129.”.</w:t>
            </w:r>
          </w:p>
          <w:p w14:paraId="05C20081"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7F1D9ECD" w14:textId="77777777" w:rsidR="00236276" w:rsidRPr="00D81A58" w:rsidRDefault="00236276" w:rsidP="00575DED">
            <w:pPr>
              <w:rPr>
                <w:rFonts w:cs="Arial"/>
                <w:szCs w:val="22"/>
              </w:rPr>
            </w:pPr>
          </w:p>
        </w:tc>
      </w:tr>
      <w:tr w:rsidR="00236276" w:rsidRPr="00D81A58" w14:paraId="65AE3438" w14:textId="77777777" w:rsidTr="00236276">
        <w:trPr>
          <w:jc w:val="center"/>
        </w:trPr>
        <w:tc>
          <w:tcPr>
            <w:tcW w:w="2500" w:type="pct"/>
          </w:tcPr>
          <w:p w14:paraId="36785A25" w14:textId="53592E94" w:rsidR="00236276" w:rsidRDefault="00236276" w:rsidP="009130D3">
            <w:pPr>
              <w:pStyle w:val="Encabezado"/>
              <w:widowControl w:val="0"/>
              <w:tabs>
                <w:tab w:val="clear" w:pos="4252"/>
                <w:tab w:val="clear" w:pos="8504"/>
                <w:tab w:val="left" w:pos="2835"/>
              </w:tabs>
              <w:jc w:val="center"/>
              <w:rPr>
                <w:rFonts w:cs="Arial"/>
                <w:szCs w:val="22"/>
              </w:rPr>
            </w:pPr>
            <w:r w:rsidRPr="009130D3">
              <w:rPr>
                <w:rFonts w:cs="Arial"/>
                <w:szCs w:val="22"/>
              </w:rPr>
              <w:t>LEY 20993</w:t>
            </w:r>
          </w:p>
          <w:p w14:paraId="48633215" w14:textId="77777777" w:rsidR="00236276" w:rsidRDefault="00236276" w:rsidP="009130D3">
            <w:pPr>
              <w:pStyle w:val="Encabezado"/>
              <w:widowControl w:val="0"/>
              <w:tabs>
                <w:tab w:val="clear" w:pos="4252"/>
                <w:tab w:val="clear" w:pos="8504"/>
                <w:tab w:val="left" w:pos="2835"/>
              </w:tabs>
              <w:jc w:val="center"/>
              <w:rPr>
                <w:rFonts w:cs="Arial"/>
                <w:szCs w:val="22"/>
              </w:rPr>
            </w:pPr>
            <w:r w:rsidRPr="009130D3">
              <w:rPr>
                <w:rFonts w:cs="Arial"/>
                <w:szCs w:val="22"/>
              </w:rPr>
              <w:t>MODIFICA DIVERSOS CUERPOS LEGALES PARA FACILITAR EL FUNCIONAMIENTO DEL SISTEMA ESCOLAR</w:t>
            </w:r>
          </w:p>
          <w:p w14:paraId="3DD9E7B7" w14:textId="77777777" w:rsidR="00236276" w:rsidRDefault="00236276" w:rsidP="009130D3">
            <w:pPr>
              <w:pStyle w:val="Encabezado"/>
              <w:widowControl w:val="0"/>
              <w:tabs>
                <w:tab w:val="clear" w:pos="4252"/>
                <w:tab w:val="clear" w:pos="8504"/>
                <w:tab w:val="left" w:pos="2835"/>
              </w:tabs>
              <w:jc w:val="center"/>
              <w:rPr>
                <w:rFonts w:cs="Arial"/>
                <w:szCs w:val="22"/>
              </w:rPr>
            </w:pPr>
          </w:p>
          <w:p w14:paraId="51658182" w14:textId="77777777" w:rsidR="00236276" w:rsidRPr="009130D3" w:rsidRDefault="00236276" w:rsidP="009130D3">
            <w:pPr>
              <w:pStyle w:val="Encabezado"/>
              <w:widowControl w:val="0"/>
              <w:rPr>
                <w:rFonts w:cs="Arial"/>
                <w:szCs w:val="22"/>
              </w:rPr>
            </w:pPr>
            <w:r w:rsidRPr="009130D3">
              <w:rPr>
                <w:rFonts w:cs="Arial"/>
                <w:szCs w:val="22"/>
              </w:rPr>
              <w:t>Artículo cuarto.- Para los efectos de cumplir con lo establecido en el literal a) quáter del artículo 6 del decreto con fuerza de ley Nº 2, de 1998, del Ministerio de Educación, los aportes, donaciones o ventas de los bienes inmuebles donde funcionan los establecimientos educacionales que se hagan a los sostenedores a quienes se les haya transferido tal calidad de acuerdo a lo dispuesto en el artículo segundo transitorio de la ley Nº 20.845 o que, a la fecha de publicación de dicha ley, se hayan encontrado organizados como personas jurídicas sin fines de lucro, se sujetarán a las reglas del presente artículo.</w:t>
            </w:r>
          </w:p>
          <w:p w14:paraId="3E264972" w14:textId="77777777" w:rsidR="00236276" w:rsidRPr="009130D3" w:rsidRDefault="00236276" w:rsidP="009130D3">
            <w:pPr>
              <w:pStyle w:val="Encabezado"/>
              <w:widowControl w:val="0"/>
              <w:rPr>
                <w:rFonts w:cs="Arial"/>
                <w:szCs w:val="22"/>
              </w:rPr>
            </w:pPr>
            <w:r w:rsidRPr="009130D3">
              <w:rPr>
                <w:rFonts w:cs="Arial"/>
                <w:szCs w:val="22"/>
              </w:rPr>
              <w:t xml:space="preserve">   </w:t>
            </w:r>
          </w:p>
          <w:p w14:paraId="5DDC5F7F" w14:textId="77777777" w:rsidR="00236276" w:rsidRPr="009130D3" w:rsidRDefault="00236276" w:rsidP="009130D3">
            <w:pPr>
              <w:pStyle w:val="Encabezado"/>
              <w:widowControl w:val="0"/>
              <w:rPr>
                <w:rFonts w:cs="Arial"/>
                <w:szCs w:val="22"/>
              </w:rPr>
            </w:pPr>
            <w:r w:rsidRPr="009130D3">
              <w:rPr>
                <w:rFonts w:cs="Arial"/>
                <w:szCs w:val="22"/>
              </w:rPr>
              <w:t xml:space="preserve">    1. Tratamiento tributario de los aportes o donaciones.</w:t>
            </w:r>
          </w:p>
          <w:p w14:paraId="6A48771B" w14:textId="77777777" w:rsidR="00236276" w:rsidRPr="009130D3" w:rsidRDefault="00236276" w:rsidP="009130D3">
            <w:pPr>
              <w:pStyle w:val="Encabezado"/>
              <w:widowControl w:val="0"/>
              <w:rPr>
                <w:rFonts w:cs="Arial"/>
                <w:szCs w:val="22"/>
              </w:rPr>
            </w:pPr>
          </w:p>
          <w:p w14:paraId="790E3D31" w14:textId="227BAF42" w:rsidR="00236276" w:rsidRDefault="00236276" w:rsidP="009130D3">
            <w:pPr>
              <w:pStyle w:val="Encabezado"/>
              <w:widowControl w:val="0"/>
              <w:rPr>
                <w:rFonts w:cs="Arial"/>
                <w:szCs w:val="22"/>
              </w:rPr>
            </w:pPr>
            <w:r w:rsidRPr="009130D3">
              <w:rPr>
                <w:rFonts w:cs="Arial"/>
                <w:szCs w:val="22"/>
              </w:rPr>
              <w:t xml:space="preserve">    Los aportes o donaciones tendrán la calidad de gasto necesario para producir la renta para los efectos de lo establecido en la Ley sobre Impuesto a la Renta, contenida en el artículo 1 del decreto ley Nº 824, de 1974, siempre y cuando el aportante o donante se someta a las siguientes reglas. Con todo, no dará derecho a considerar como pago provisional el impuesto de primera categoría pagado sobre las utilidades que resulten absorbidas por la pérdida tributaria originada en la deducción como gasto a que se refiere este número.</w:t>
            </w:r>
          </w:p>
          <w:p w14:paraId="7DFF4905" w14:textId="77777777" w:rsidR="00236276" w:rsidRPr="009130D3" w:rsidRDefault="00236276" w:rsidP="009130D3">
            <w:pPr>
              <w:pStyle w:val="Encabezado"/>
              <w:widowControl w:val="0"/>
              <w:rPr>
                <w:rFonts w:cs="Arial"/>
                <w:szCs w:val="22"/>
              </w:rPr>
            </w:pPr>
          </w:p>
          <w:p w14:paraId="324E80B4" w14:textId="078B21C2" w:rsidR="00236276" w:rsidRDefault="00236276" w:rsidP="009130D3">
            <w:pPr>
              <w:pStyle w:val="Encabezado"/>
              <w:widowControl w:val="0"/>
              <w:rPr>
                <w:rFonts w:cs="Arial"/>
                <w:szCs w:val="22"/>
              </w:rPr>
            </w:pPr>
            <w:r w:rsidRPr="009130D3">
              <w:rPr>
                <w:rFonts w:cs="Arial"/>
                <w:szCs w:val="22"/>
              </w:rPr>
              <w:t xml:space="preserve">    El aporte o donación, no deberá sujetarse al trámite de la insinuación, y estará exento del impuesto a las donaciones establecido en la ley Nº 16.271 y del impuesto al valor agregado establecido en el decreto ley Nº 825, de 1974.</w:t>
            </w:r>
          </w:p>
          <w:p w14:paraId="7F9AC74B" w14:textId="77777777" w:rsidR="00236276" w:rsidRPr="009130D3" w:rsidRDefault="00236276" w:rsidP="009130D3">
            <w:pPr>
              <w:pStyle w:val="Encabezado"/>
              <w:widowControl w:val="0"/>
              <w:rPr>
                <w:rFonts w:cs="Arial"/>
                <w:szCs w:val="22"/>
              </w:rPr>
            </w:pPr>
          </w:p>
          <w:p w14:paraId="08AC55A2" w14:textId="5CCE6406" w:rsidR="00236276" w:rsidRDefault="00236276" w:rsidP="009130D3">
            <w:pPr>
              <w:pStyle w:val="Encabezado"/>
              <w:widowControl w:val="0"/>
              <w:rPr>
                <w:rFonts w:cs="Arial"/>
                <w:szCs w:val="22"/>
              </w:rPr>
            </w:pPr>
            <w:r w:rsidRPr="009130D3">
              <w:rPr>
                <w:rFonts w:cs="Arial"/>
                <w:szCs w:val="22"/>
              </w:rPr>
              <w:t xml:space="preserve">    El aporte o donación referido deberá constar por escritura pública otorgada al efecto, la cual será considerada título suficiente para realizar las modificaciones de inscripciones o registros que sean necesarios ante todo tipo de organismos, tales como el Servicio de Impuestos Internos o el Conservador de Bienes Raíces.</w:t>
            </w:r>
          </w:p>
          <w:p w14:paraId="74E0160A" w14:textId="77777777" w:rsidR="00236276" w:rsidRPr="009130D3" w:rsidRDefault="00236276" w:rsidP="009130D3">
            <w:pPr>
              <w:pStyle w:val="Encabezado"/>
              <w:widowControl w:val="0"/>
              <w:rPr>
                <w:rFonts w:cs="Arial"/>
                <w:szCs w:val="22"/>
              </w:rPr>
            </w:pPr>
          </w:p>
          <w:p w14:paraId="565DCBF7" w14:textId="6B9F7506" w:rsidR="00236276" w:rsidRDefault="00236276" w:rsidP="009130D3">
            <w:pPr>
              <w:pStyle w:val="Encabezado"/>
              <w:widowControl w:val="0"/>
              <w:rPr>
                <w:rFonts w:cs="Arial"/>
                <w:szCs w:val="22"/>
              </w:rPr>
            </w:pPr>
            <w:r w:rsidRPr="009130D3">
              <w:rPr>
                <w:rFonts w:cs="Arial"/>
                <w:szCs w:val="22"/>
              </w:rPr>
              <w:t xml:space="preserve">    La donación o aporte de los bienes deberá efectuarse a su valor tributario y registrase al mismo valor en la contabilidad del sostenedor, quien no podrá continuar depreciando los referidos bienes recibidos a título de aporte o donación. Dicho valor tributario deberá constar en la escritura pública otorgada al efecto, respecto de cada bien aportado o donado. Los aportes o donaciones de bienes aportados o donados a un valor distinto al tributario, no podrán acogerse a las disposiciones de este número.</w:t>
            </w:r>
          </w:p>
          <w:p w14:paraId="5F59576C" w14:textId="77777777" w:rsidR="00236276" w:rsidRPr="009130D3" w:rsidRDefault="00236276" w:rsidP="009130D3">
            <w:pPr>
              <w:pStyle w:val="Encabezado"/>
              <w:widowControl w:val="0"/>
              <w:rPr>
                <w:rFonts w:cs="Arial"/>
                <w:szCs w:val="22"/>
              </w:rPr>
            </w:pPr>
          </w:p>
          <w:p w14:paraId="6766B1B2" w14:textId="77777777" w:rsidR="00236276" w:rsidRPr="009130D3" w:rsidRDefault="00236276" w:rsidP="009130D3">
            <w:pPr>
              <w:pStyle w:val="Encabezado"/>
              <w:widowControl w:val="0"/>
              <w:rPr>
                <w:rFonts w:cs="Arial"/>
                <w:szCs w:val="22"/>
              </w:rPr>
            </w:pPr>
            <w:r w:rsidRPr="009130D3">
              <w:rPr>
                <w:rFonts w:cs="Arial"/>
                <w:szCs w:val="22"/>
              </w:rPr>
              <w:t xml:space="preserve">    La escritura pública de donación o aporte deberá otorgarse hasta el 30 de junio de 2023, sin perjuicio que las inscripciones o registros que sean necesarios puedan verificarse con posterioridad al vencimiento del referido plazo.</w:t>
            </w:r>
          </w:p>
          <w:p w14:paraId="69BBFA3D" w14:textId="77777777" w:rsidR="00236276" w:rsidRPr="009130D3" w:rsidRDefault="00236276" w:rsidP="009130D3">
            <w:pPr>
              <w:pStyle w:val="Encabezado"/>
              <w:widowControl w:val="0"/>
              <w:rPr>
                <w:rFonts w:cs="Arial"/>
                <w:szCs w:val="22"/>
              </w:rPr>
            </w:pPr>
          </w:p>
          <w:p w14:paraId="6B7BEAAC" w14:textId="77777777" w:rsidR="00236276" w:rsidRPr="009130D3" w:rsidRDefault="00236276" w:rsidP="009130D3">
            <w:pPr>
              <w:pStyle w:val="Encabezado"/>
              <w:widowControl w:val="0"/>
              <w:rPr>
                <w:rFonts w:cs="Arial"/>
                <w:szCs w:val="22"/>
              </w:rPr>
            </w:pPr>
            <w:r w:rsidRPr="009130D3">
              <w:rPr>
                <w:rFonts w:cs="Arial"/>
                <w:szCs w:val="22"/>
              </w:rPr>
              <w:t xml:space="preserve">    2. Tratamiento tributario de las ventas.</w:t>
            </w:r>
          </w:p>
          <w:p w14:paraId="0BE6B3A3" w14:textId="77777777" w:rsidR="00236276" w:rsidRPr="009130D3" w:rsidRDefault="00236276" w:rsidP="009130D3">
            <w:pPr>
              <w:pStyle w:val="Encabezado"/>
              <w:widowControl w:val="0"/>
              <w:rPr>
                <w:rFonts w:cs="Arial"/>
                <w:szCs w:val="22"/>
              </w:rPr>
            </w:pPr>
          </w:p>
          <w:p w14:paraId="2C861E1A" w14:textId="77777777" w:rsidR="00236276" w:rsidRPr="009130D3" w:rsidRDefault="00236276" w:rsidP="009130D3">
            <w:pPr>
              <w:pStyle w:val="Encabezado"/>
              <w:widowControl w:val="0"/>
              <w:rPr>
                <w:rFonts w:cs="Arial"/>
                <w:szCs w:val="22"/>
              </w:rPr>
            </w:pPr>
            <w:r w:rsidRPr="009130D3">
              <w:rPr>
                <w:rFonts w:cs="Arial"/>
                <w:szCs w:val="22"/>
              </w:rPr>
              <w:t xml:space="preserve">    Para efectos de determinar el mayor valor respecto de la venta de bienes inmuebles donde funcionan los establecimientos educacionales o de derechos o cuotas respecto de tales bienes inmuebles poseídos en comunidad, donde funcionan los establecimientos educacionales, según lo dispuesto en la Ley sobre Impuesto a la Renta, el enajenante podrá considerar como valor de adquisición, cualquiera de los siguientes:</w:t>
            </w:r>
          </w:p>
          <w:p w14:paraId="303D9387" w14:textId="77777777" w:rsidR="00236276" w:rsidRPr="009130D3" w:rsidRDefault="00236276" w:rsidP="009130D3">
            <w:pPr>
              <w:pStyle w:val="Encabezado"/>
              <w:widowControl w:val="0"/>
              <w:rPr>
                <w:rFonts w:cs="Arial"/>
                <w:szCs w:val="22"/>
              </w:rPr>
            </w:pPr>
          </w:p>
          <w:p w14:paraId="455171D7" w14:textId="6828733F" w:rsidR="00236276" w:rsidRDefault="00236276" w:rsidP="009130D3">
            <w:pPr>
              <w:pStyle w:val="Encabezado"/>
              <w:widowControl w:val="0"/>
              <w:rPr>
                <w:rFonts w:cs="Arial"/>
                <w:szCs w:val="22"/>
              </w:rPr>
            </w:pPr>
            <w:r w:rsidRPr="009130D3">
              <w:rPr>
                <w:rFonts w:cs="Arial"/>
                <w:szCs w:val="22"/>
              </w:rPr>
              <w:t xml:space="preserve">    A) El valor de adquisición, reajustado en el porcentaje de variación experimentado por el Índice de Precios al Consumidor entre el último día del mes anterior a la adquisición y el mes anterior al de la enajenación. En este caso formarán parte del valor de adquisición, los desembolsos incurridos en mejoras que hayan aumentado el valor del bien, efectuadas, antes del 31 de diciembre de 2017, por el enajenante o un tercero, siempre que hayan pasado a formar parte de la propiedad del enajenante y sean declaradas en la oportunidad que corresponda ante el Servicio de Impuestos Internos, en la forma que éste establezca mediante resolución, para ser incorporadas en la determinación del avalúo fiscal de la respectiva propiedad para los fines del impuesto territorial, con anterioridad a la enajenación.</w:t>
            </w:r>
          </w:p>
          <w:p w14:paraId="72DA1FF6" w14:textId="77777777" w:rsidR="00236276" w:rsidRPr="009130D3" w:rsidRDefault="00236276" w:rsidP="009130D3">
            <w:pPr>
              <w:pStyle w:val="Encabezado"/>
              <w:widowControl w:val="0"/>
              <w:rPr>
                <w:rFonts w:cs="Arial"/>
                <w:szCs w:val="22"/>
              </w:rPr>
            </w:pPr>
          </w:p>
          <w:p w14:paraId="6089301A" w14:textId="77777777" w:rsidR="00236276" w:rsidRPr="009130D3" w:rsidRDefault="00236276" w:rsidP="009130D3">
            <w:pPr>
              <w:pStyle w:val="Encabezado"/>
              <w:widowControl w:val="0"/>
              <w:rPr>
                <w:rFonts w:cs="Arial"/>
                <w:szCs w:val="22"/>
              </w:rPr>
            </w:pPr>
            <w:r w:rsidRPr="009130D3">
              <w:rPr>
                <w:rFonts w:cs="Arial"/>
                <w:szCs w:val="22"/>
              </w:rPr>
              <w:t xml:space="preserve">    B) Valor de Tasación.</w:t>
            </w:r>
          </w:p>
          <w:p w14:paraId="0A073DF9" w14:textId="77777777" w:rsidR="00236276" w:rsidRPr="009130D3" w:rsidRDefault="00236276" w:rsidP="009130D3">
            <w:pPr>
              <w:pStyle w:val="Encabezado"/>
              <w:widowControl w:val="0"/>
              <w:rPr>
                <w:rFonts w:cs="Arial"/>
                <w:szCs w:val="22"/>
              </w:rPr>
            </w:pPr>
          </w:p>
          <w:p w14:paraId="52E13BD8" w14:textId="77777777" w:rsidR="00236276" w:rsidRPr="009130D3" w:rsidRDefault="00236276" w:rsidP="009130D3">
            <w:pPr>
              <w:pStyle w:val="Encabezado"/>
              <w:widowControl w:val="0"/>
              <w:rPr>
                <w:rFonts w:cs="Arial"/>
                <w:szCs w:val="22"/>
              </w:rPr>
            </w:pPr>
            <w:r w:rsidRPr="009130D3">
              <w:rPr>
                <w:rFonts w:cs="Arial"/>
                <w:szCs w:val="22"/>
              </w:rPr>
              <w:t xml:space="preserve">    i. Valor de tasación para inmuebles adquiridos de acuerdo al artículo sexto transitorio de la ley Nº 20.845.</w:t>
            </w:r>
          </w:p>
          <w:p w14:paraId="25C1A4C3" w14:textId="30333F71" w:rsidR="00236276" w:rsidRDefault="00236276" w:rsidP="009130D3">
            <w:pPr>
              <w:pStyle w:val="Encabezado"/>
              <w:widowControl w:val="0"/>
              <w:rPr>
                <w:rFonts w:cs="Arial"/>
                <w:szCs w:val="22"/>
              </w:rPr>
            </w:pPr>
            <w:r w:rsidRPr="009130D3">
              <w:rPr>
                <w:rFonts w:cs="Arial"/>
                <w:szCs w:val="22"/>
              </w:rPr>
              <w:t xml:space="preserve">    El valor comercial, acreditado al 1 de enero del año en que se efectúe la venta, tratándose de inmuebles adquiridos de acuerdo a las disposiciones del artículo sexto transitorio de la ley Nº 20.845, determinado por un perito tasador, ingeniero civil o ingeniero comercial, con, a lo menos, diez años de título profesional, valor que deberá reajustarse de acuerdo a la variación del Índice de Precios al Consumidor entre el mes de diciembre del año anterior a la venta y el mes anterior a la venta. Dicho valor deberá ser aprobado y certificado por una firma auditora registrada en la Superintendencia de Bancos e Instituciones Financieras o por una sociedad tasadora de activos.</w:t>
            </w:r>
          </w:p>
          <w:p w14:paraId="391590B1" w14:textId="77777777" w:rsidR="00236276" w:rsidRPr="009130D3" w:rsidRDefault="00236276" w:rsidP="009130D3">
            <w:pPr>
              <w:pStyle w:val="Encabezado"/>
              <w:widowControl w:val="0"/>
              <w:rPr>
                <w:rFonts w:cs="Arial"/>
                <w:szCs w:val="22"/>
              </w:rPr>
            </w:pPr>
          </w:p>
          <w:p w14:paraId="10DA97C5" w14:textId="722CEFDD" w:rsidR="00236276" w:rsidRDefault="00236276" w:rsidP="009130D3">
            <w:pPr>
              <w:pStyle w:val="Encabezado"/>
              <w:widowControl w:val="0"/>
              <w:rPr>
                <w:rFonts w:cs="Arial"/>
                <w:szCs w:val="22"/>
              </w:rPr>
            </w:pPr>
            <w:r w:rsidRPr="009130D3">
              <w:rPr>
                <w:rFonts w:cs="Arial"/>
                <w:szCs w:val="22"/>
              </w:rPr>
              <w:t xml:space="preserve">    Las firmas auditoras o tasadoras y los profesionales referidos en este literal, serán solidariamente responsables con los contribuyentes respectivos por las diferencias de impuestos, reajustes, intereses y multas, que se determinen en contra de aquellos en razón de valorizaciones hechas en forma dolosa o negligente. Para estos efectos, las citaciones o liquidaciones que se practiquen al contribuyente deberán notificarse, además, a la firma auditora o tasadora y al profesional respectivo.</w:t>
            </w:r>
          </w:p>
          <w:p w14:paraId="40FAE041" w14:textId="77777777" w:rsidR="00236276" w:rsidRPr="009130D3" w:rsidRDefault="00236276" w:rsidP="009130D3">
            <w:pPr>
              <w:pStyle w:val="Encabezado"/>
              <w:widowControl w:val="0"/>
              <w:rPr>
                <w:rFonts w:cs="Arial"/>
                <w:szCs w:val="22"/>
              </w:rPr>
            </w:pPr>
          </w:p>
          <w:p w14:paraId="2CFD2C9F" w14:textId="1E6C6D6F" w:rsidR="00236276" w:rsidRDefault="00236276" w:rsidP="009130D3">
            <w:pPr>
              <w:pStyle w:val="Encabezado"/>
              <w:widowControl w:val="0"/>
              <w:rPr>
                <w:rFonts w:cs="Arial"/>
                <w:szCs w:val="22"/>
              </w:rPr>
            </w:pPr>
            <w:r w:rsidRPr="009130D3">
              <w:rPr>
                <w:rFonts w:cs="Arial"/>
                <w:szCs w:val="22"/>
              </w:rPr>
              <w:t xml:space="preserve">    Los profesionales referidos en el párrafo primero deberán estar inscritos en el registro que al efecto llevará el Servicio de Impuestos Internos. Dicho Servicio dictará las instrucciones necesarias al efecto.</w:t>
            </w:r>
          </w:p>
          <w:p w14:paraId="40AF032E" w14:textId="77777777" w:rsidR="00236276" w:rsidRPr="009130D3" w:rsidRDefault="00236276" w:rsidP="009130D3">
            <w:pPr>
              <w:pStyle w:val="Encabezado"/>
              <w:widowControl w:val="0"/>
              <w:rPr>
                <w:rFonts w:cs="Arial"/>
                <w:szCs w:val="22"/>
              </w:rPr>
            </w:pPr>
          </w:p>
          <w:p w14:paraId="07A59141" w14:textId="4736F404" w:rsidR="00236276" w:rsidRDefault="00236276" w:rsidP="009130D3">
            <w:pPr>
              <w:pStyle w:val="Encabezado"/>
              <w:widowControl w:val="0"/>
              <w:rPr>
                <w:rFonts w:cs="Arial"/>
                <w:szCs w:val="22"/>
              </w:rPr>
            </w:pPr>
            <w:r w:rsidRPr="009130D3">
              <w:rPr>
                <w:rFonts w:cs="Arial"/>
                <w:szCs w:val="22"/>
              </w:rPr>
              <w:t xml:space="preserve">    ii. Valor de tasación para inmuebles adquiridos de acuerdo a las disposiciones del párrafo segundo transitorio de la ley Nº 20.845.</w:t>
            </w:r>
          </w:p>
          <w:p w14:paraId="223C284E" w14:textId="77777777" w:rsidR="00236276" w:rsidRPr="009130D3" w:rsidRDefault="00236276" w:rsidP="009130D3">
            <w:pPr>
              <w:pStyle w:val="Encabezado"/>
              <w:widowControl w:val="0"/>
              <w:rPr>
                <w:rFonts w:cs="Arial"/>
                <w:szCs w:val="22"/>
              </w:rPr>
            </w:pPr>
          </w:p>
          <w:p w14:paraId="75C214A5" w14:textId="7995FA1F" w:rsidR="00236276" w:rsidRDefault="00236276" w:rsidP="009130D3">
            <w:pPr>
              <w:pStyle w:val="Encabezado"/>
              <w:widowControl w:val="0"/>
              <w:rPr>
                <w:rFonts w:cs="Arial"/>
                <w:szCs w:val="22"/>
              </w:rPr>
            </w:pPr>
            <w:r w:rsidRPr="009130D3">
              <w:rPr>
                <w:rFonts w:cs="Arial"/>
                <w:szCs w:val="22"/>
              </w:rPr>
              <w:t xml:space="preserve">    El valor de tasación, acreditado al 1 de enero del año en que se efectúe la venta, determinado conforme a las reglas establecidas en el artículo octavo transitorio y siguientes del párrafo segundo de la ley Nº 20.845, tratándose de los inmuebles vendidos con créditos garantizados por la Corporación de Fomento de la Producción.</w:t>
            </w:r>
          </w:p>
          <w:p w14:paraId="09A95E38" w14:textId="77777777" w:rsidR="00236276" w:rsidRPr="009130D3" w:rsidRDefault="00236276" w:rsidP="009130D3">
            <w:pPr>
              <w:pStyle w:val="Encabezado"/>
              <w:widowControl w:val="0"/>
              <w:rPr>
                <w:rFonts w:cs="Arial"/>
                <w:szCs w:val="22"/>
              </w:rPr>
            </w:pPr>
          </w:p>
          <w:p w14:paraId="319EFA53" w14:textId="4564E13F" w:rsidR="00236276" w:rsidRDefault="00236276" w:rsidP="009130D3">
            <w:pPr>
              <w:pStyle w:val="Encabezado"/>
              <w:widowControl w:val="0"/>
              <w:rPr>
                <w:rFonts w:cs="Arial"/>
                <w:szCs w:val="22"/>
              </w:rPr>
            </w:pPr>
            <w:r w:rsidRPr="009130D3">
              <w:rPr>
                <w:rFonts w:cs="Arial"/>
                <w:szCs w:val="22"/>
              </w:rPr>
              <w:t xml:space="preserve">    Las tasaciones a que hacen referencia los numerales i. y ii. anteriores deberán ser comunicadas al Servicio de Impuestos Internos en la oportunidad y forma en que dicho organismo establezca por resolución. El Servicio de Impuestos Internos no podrá impugnar las tasaciones realizadas en conformidad con las disposiciones de este artículo.</w:t>
            </w:r>
          </w:p>
          <w:p w14:paraId="4A221044" w14:textId="77777777" w:rsidR="00236276" w:rsidRPr="009130D3" w:rsidRDefault="00236276" w:rsidP="009130D3">
            <w:pPr>
              <w:pStyle w:val="Encabezado"/>
              <w:widowControl w:val="0"/>
              <w:rPr>
                <w:rFonts w:cs="Arial"/>
                <w:szCs w:val="22"/>
              </w:rPr>
            </w:pPr>
          </w:p>
          <w:p w14:paraId="3AF609B6" w14:textId="77777777" w:rsidR="00236276" w:rsidRPr="009130D3" w:rsidRDefault="00236276" w:rsidP="009130D3">
            <w:pPr>
              <w:pStyle w:val="Encabezado"/>
              <w:widowControl w:val="0"/>
              <w:rPr>
                <w:rFonts w:cs="Arial"/>
                <w:szCs w:val="22"/>
              </w:rPr>
            </w:pPr>
            <w:r w:rsidRPr="009130D3">
              <w:rPr>
                <w:rFonts w:cs="Arial"/>
                <w:szCs w:val="22"/>
              </w:rPr>
              <w:t xml:space="preserve">    Con todo, para los casos de los números i. y ii. anteriores, el contribuyente podrá optar por considerar como valor de adquisición, el mayor entre los que se señalan a continuación, y el valor indicado en la letra A) de este número 2:</w:t>
            </w:r>
          </w:p>
          <w:p w14:paraId="0BDF5081" w14:textId="77777777" w:rsidR="00236276" w:rsidRPr="009130D3" w:rsidRDefault="00236276" w:rsidP="009130D3">
            <w:pPr>
              <w:pStyle w:val="Encabezado"/>
              <w:widowControl w:val="0"/>
              <w:rPr>
                <w:rFonts w:cs="Arial"/>
                <w:szCs w:val="22"/>
              </w:rPr>
            </w:pPr>
          </w:p>
          <w:p w14:paraId="11201FFC" w14:textId="056352DC" w:rsidR="00236276" w:rsidRDefault="00236276" w:rsidP="009130D3">
            <w:pPr>
              <w:pStyle w:val="Encabezado"/>
              <w:widowControl w:val="0"/>
              <w:rPr>
                <w:rFonts w:cs="Arial"/>
                <w:szCs w:val="22"/>
              </w:rPr>
            </w:pPr>
            <w:r w:rsidRPr="009130D3">
              <w:rPr>
                <w:rFonts w:cs="Arial"/>
                <w:szCs w:val="22"/>
              </w:rPr>
              <w:t xml:space="preserve">    a) La totalidad del valor de tasación informado, en caso que la venta se verifique antes del 31 de diciembre de </w:t>
            </w:r>
            <w:r w:rsidRPr="009130D3">
              <w:rPr>
                <w:rFonts w:cs="Arial"/>
                <w:szCs w:val="22"/>
                <w:u w:val="single"/>
              </w:rPr>
              <w:t>2023</w:t>
            </w:r>
            <w:r w:rsidRPr="009130D3">
              <w:rPr>
                <w:rFonts w:cs="Arial"/>
                <w:szCs w:val="22"/>
              </w:rPr>
              <w:t>.</w:t>
            </w:r>
          </w:p>
          <w:p w14:paraId="4E6E7001" w14:textId="77777777" w:rsidR="00236276" w:rsidRPr="009130D3" w:rsidRDefault="00236276" w:rsidP="009130D3">
            <w:pPr>
              <w:pStyle w:val="Encabezado"/>
              <w:widowControl w:val="0"/>
              <w:rPr>
                <w:rFonts w:cs="Arial"/>
                <w:szCs w:val="22"/>
              </w:rPr>
            </w:pPr>
          </w:p>
          <w:p w14:paraId="1877C617" w14:textId="05D7DD31" w:rsidR="00236276" w:rsidRDefault="00236276" w:rsidP="009130D3">
            <w:pPr>
              <w:pStyle w:val="Encabezado"/>
              <w:widowControl w:val="0"/>
              <w:rPr>
                <w:rFonts w:cs="Arial"/>
                <w:szCs w:val="22"/>
              </w:rPr>
            </w:pPr>
            <w:r w:rsidRPr="009130D3">
              <w:rPr>
                <w:rFonts w:cs="Arial"/>
                <w:szCs w:val="22"/>
              </w:rPr>
              <w:t xml:space="preserve">    b) El resultado de la suma entre el valor de adquisición determinado según la letra A) anterior y el 70% de la diferencia entre el valor de tasación informado y el valor de adquisición indicado precedentemente, en caso que la venta se verifique después del 31 de diciembre de </w:t>
            </w:r>
            <w:r w:rsidRPr="009130D3">
              <w:rPr>
                <w:rFonts w:cs="Arial"/>
                <w:szCs w:val="22"/>
                <w:u w:val="single"/>
              </w:rPr>
              <w:t>2023</w:t>
            </w:r>
            <w:r w:rsidRPr="009130D3">
              <w:rPr>
                <w:rFonts w:cs="Arial"/>
                <w:szCs w:val="22"/>
              </w:rPr>
              <w:t xml:space="preserve">, pero antes del 31 de diciembre de </w:t>
            </w:r>
            <w:r w:rsidRPr="009130D3">
              <w:rPr>
                <w:rFonts w:cs="Arial"/>
                <w:szCs w:val="22"/>
                <w:u w:val="single"/>
              </w:rPr>
              <w:t>2024</w:t>
            </w:r>
            <w:r w:rsidRPr="009130D3">
              <w:rPr>
                <w:rFonts w:cs="Arial"/>
                <w:szCs w:val="22"/>
              </w:rPr>
              <w:t>.</w:t>
            </w:r>
          </w:p>
          <w:p w14:paraId="454D5D91" w14:textId="77777777" w:rsidR="00236276" w:rsidRPr="009130D3" w:rsidRDefault="00236276" w:rsidP="009130D3">
            <w:pPr>
              <w:pStyle w:val="Encabezado"/>
              <w:widowControl w:val="0"/>
              <w:rPr>
                <w:rFonts w:cs="Arial"/>
                <w:szCs w:val="22"/>
              </w:rPr>
            </w:pPr>
          </w:p>
          <w:p w14:paraId="45F71508" w14:textId="1DA09682" w:rsidR="00236276" w:rsidRDefault="00236276" w:rsidP="009130D3">
            <w:pPr>
              <w:pStyle w:val="Encabezado"/>
              <w:widowControl w:val="0"/>
              <w:rPr>
                <w:rFonts w:cs="Arial"/>
                <w:szCs w:val="22"/>
              </w:rPr>
            </w:pPr>
            <w:r w:rsidRPr="009130D3">
              <w:rPr>
                <w:rFonts w:cs="Arial"/>
                <w:szCs w:val="22"/>
              </w:rPr>
              <w:t xml:space="preserve">    c) El resultado de la suma entre el valor de adquisición determinado según la letra A) anterior y el 40% de la diferencia entre el valor de tasación informado y el valor de adquisición indicado precedentemente, en caso que la venta se verifique después del 31 de diciembre de </w:t>
            </w:r>
            <w:r w:rsidRPr="009130D3">
              <w:rPr>
                <w:rFonts w:cs="Arial"/>
                <w:szCs w:val="22"/>
                <w:u w:val="single"/>
              </w:rPr>
              <w:t>2024</w:t>
            </w:r>
            <w:r w:rsidRPr="009130D3">
              <w:rPr>
                <w:rFonts w:cs="Arial"/>
                <w:szCs w:val="22"/>
              </w:rPr>
              <w:t xml:space="preserve">, pero antes del 31 de diciembre de </w:t>
            </w:r>
            <w:r w:rsidRPr="009130D3">
              <w:rPr>
                <w:rFonts w:cs="Arial"/>
                <w:szCs w:val="22"/>
                <w:u w:val="single"/>
              </w:rPr>
              <w:t>2025</w:t>
            </w:r>
            <w:r w:rsidRPr="009130D3">
              <w:rPr>
                <w:rFonts w:cs="Arial"/>
                <w:szCs w:val="22"/>
              </w:rPr>
              <w:t>.</w:t>
            </w:r>
          </w:p>
          <w:p w14:paraId="34BAB28C" w14:textId="77777777" w:rsidR="00236276" w:rsidRPr="009130D3" w:rsidRDefault="00236276" w:rsidP="009130D3">
            <w:pPr>
              <w:pStyle w:val="Encabezado"/>
              <w:widowControl w:val="0"/>
              <w:rPr>
                <w:rFonts w:cs="Arial"/>
                <w:szCs w:val="22"/>
              </w:rPr>
            </w:pPr>
          </w:p>
          <w:p w14:paraId="32EEA1FC" w14:textId="77777777" w:rsidR="00236276" w:rsidRPr="009130D3" w:rsidRDefault="00236276" w:rsidP="009130D3">
            <w:pPr>
              <w:pStyle w:val="Encabezado"/>
              <w:widowControl w:val="0"/>
              <w:rPr>
                <w:rFonts w:cs="Arial"/>
                <w:szCs w:val="22"/>
              </w:rPr>
            </w:pPr>
            <w:r w:rsidRPr="009130D3">
              <w:rPr>
                <w:rFonts w:cs="Arial"/>
                <w:szCs w:val="22"/>
              </w:rPr>
              <w:t xml:space="preserve">    d) El resultado de la suma entre el valor de adquisición determinado según la letra A) anterior y el 10% de la diferencia entre el valor de tasación informado y el valor de adquisición indicado precedentemente, en caso que la venta se verifique después del 31 de diciembre de </w:t>
            </w:r>
            <w:r w:rsidRPr="009130D3">
              <w:rPr>
                <w:rFonts w:cs="Arial"/>
                <w:szCs w:val="22"/>
                <w:u w:val="single"/>
              </w:rPr>
              <w:t>2025</w:t>
            </w:r>
            <w:r w:rsidRPr="009130D3">
              <w:rPr>
                <w:rFonts w:cs="Arial"/>
                <w:szCs w:val="22"/>
              </w:rPr>
              <w:t xml:space="preserve">, pero antes del 31 de diciembre de </w:t>
            </w:r>
            <w:r w:rsidRPr="009130D3">
              <w:rPr>
                <w:rFonts w:cs="Arial"/>
                <w:szCs w:val="22"/>
                <w:u w:val="single"/>
              </w:rPr>
              <w:t>2026</w:t>
            </w:r>
            <w:r w:rsidRPr="009130D3">
              <w:rPr>
                <w:rFonts w:cs="Arial"/>
                <w:szCs w:val="22"/>
              </w:rPr>
              <w:t>.</w:t>
            </w:r>
          </w:p>
          <w:p w14:paraId="07C8FE5E" w14:textId="77777777" w:rsidR="00236276" w:rsidRPr="009130D3" w:rsidRDefault="00236276" w:rsidP="009130D3">
            <w:pPr>
              <w:pStyle w:val="Encabezado"/>
              <w:widowControl w:val="0"/>
              <w:rPr>
                <w:rFonts w:cs="Arial"/>
                <w:szCs w:val="22"/>
              </w:rPr>
            </w:pPr>
          </w:p>
          <w:p w14:paraId="44D30A01" w14:textId="59A688DD" w:rsidR="00236276" w:rsidRDefault="00236276" w:rsidP="009130D3">
            <w:pPr>
              <w:pStyle w:val="Encabezado"/>
              <w:widowControl w:val="0"/>
              <w:rPr>
                <w:rFonts w:cs="Arial"/>
                <w:szCs w:val="22"/>
              </w:rPr>
            </w:pPr>
            <w:r w:rsidRPr="009130D3">
              <w:rPr>
                <w:rFonts w:cs="Arial"/>
                <w:szCs w:val="22"/>
              </w:rPr>
              <w:t xml:space="preserve">    iii. Reglas comunes a la venta de inmuebles donde funcionan los establecimientos educacionales.</w:t>
            </w:r>
          </w:p>
          <w:p w14:paraId="64DD74CD" w14:textId="77777777" w:rsidR="00236276" w:rsidRPr="009130D3" w:rsidRDefault="00236276" w:rsidP="009130D3">
            <w:pPr>
              <w:pStyle w:val="Encabezado"/>
              <w:widowControl w:val="0"/>
              <w:rPr>
                <w:rFonts w:cs="Arial"/>
                <w:szCs w:val="22"/>
              </w:rPr>
            </w:pPr>
          </w:p>
          <w:p w14:paraId="6F33A87E" w14:textId="344EE0DC" w:rsidR="00236276" w:rsidRDefault="00236276" w:rsidP="009130D3">
            <w:pPr>
              <w:pStyle w:val="Encabezado"/>
              <w:widowControl w:val="0"/>
              <w:rPr>
                <w:rFonts w:cs="Arial"/>
                <w:szCs w:val="22"/>
              </w:rPr>
            </w:pPr>
            <w:r w:rsidRPr="009130D3">
              <w:rPr>
                <w:rFonts w:cs="Arial"/>
                <w:szCs w:val="22"/>
              </w:rPr>
              <w:t xml:space="preserve">    Los sostenedores a que se refiere el inciso primero, no podrán adquirir los inmuebles donde funciona el establecimiento educacional a través de contratos de arriendo con opción de compra.</w:t>
            </w:r>
          </w:p>
          <w:p w14:paraId="51151D14" w14:textId="77777777" w:rsidR="00236276" w:rsidRPr="009130D3" w:rsidRDefault="00236276" w:rsidP="009130D3">
            <w:pPr>
              <w:pStyle w:val="Encabezado"/>
              <w:widowControl w:val="0"/>
              <w:rPr>
                <w:rFonts w:cs="Arial"/>
                <w:szCs w:val="22"/>
              </w:rPr>
            </w:pPr>
          </w:p>
          <w:p w14:paraId="2BD3EBB3" w14:textId="77777777" w:rsidR="00236276" w:rsidRPr="009130D3" w:rsidRDefault="00236276" w:rsidP="009130D3">
            <w:pPr>
              <w:pStyle w:val="Encabezado"/>
              <w:widowControl w:val="0"/>
              <w:rPr>
                <w:rFonts w:cs="Arial"/>
                <w:szCs w:val="22"/>
              </w:rPr>
            </w:pPr>
            <w:r w:rsidRPr="009130D3">
              <w:rPr>
                <w:rFonts w:cs="Arial"/>
                <w:szCs w:val="22"/>
              </w:rPr>
              <w:t xml:space="preserve">    Las ventas de inmuebles que se hagan en virtud de esta ley estarán exentas del Impuesto al Valor Agregado establecido en el decreto ley Nº 825 de 1974.".</w:t>
            </w:r>
          </w:p>
          <w:p w14:paraId="266472F9" w14:textId="3B837986" w:rsidR="00236276" w:rsidRPr="00D81A58" w:rsidRDefault="00236276" w:rsidP="009130D3">
            <w:pPr>
              <w:pStyle w:val="Encabezado"/>
              <w:widowControl w:val="0"/>
              <w:tabs>
                <w:tab w:val="clear" w:pos="4252"/>
                <w:tab w:val="clear" w:pos="8504"/>
                <w:tab w:val="left" w:pos="2835"/>
              </w:tabs>
              <w:rPr>
                <w:rFonts w:cs="Arial"/>
                <w:szCs w:val="22"/>
              </w:rPr>
            </w:pPr>
          </w:p>
        </w:tc>
        <w:tc>
          <w:tcPr>
            <w:tcW w:w="2500" w:type="pct"/>
          </w:tcPr>
          <w:p w14:paraId="4F568A36" w14:textId="6E218D66" w:rsidR="00236276"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79.- Modifícase el numeral ii., de la letra B), del numeral 2, del artículo cuarto transitorio de la ley Nº20.993, en el siguiente sentido:</w:t>
            </w:r>
          </w:p>
          <w:p w14:paraId="183A650A" w14:textId="45412970" w:rsidR="00236276" w:rsidRDefault="00236276" w:rsidP="0097653B">
            <w:pPr>
              <w:widowControl w:val="0"/>
              <w:tabs>
                <w:tab w:val="left" w:pos="567"/>
              </w:tabs>
              <w:autoSpaceDE w:val="0"/>
              <w:autoSpaceDN w:val="0"/>
              <w:adjustRightInd w:val="0"/>
              <w:rPr>
                <w:rFonts w:cs="Arial"/>
                <w:bCs/>
                <w:szCs w:val="22"/>
                <w:shd w:val="clear" w:color="auto" w:fill="FFFFFF"/>
              </w:rPr>
            </w:pPr>
          </w:p>
          <w:p w14:paraId="6FDF92EA" w14:textId="357F56BA" w:rsidR="00236276" w:rsidRDefault="00236276" w:rsidP="0097653B">
            <w:pPr>
              <w:widowControl w:val="0"/>
              <w:tabs>
                <w:tab w:val="left" w:pos="567"/>
              </w:tabs>
              <w:autoSpaceDE w:val="0"/>
              <w:autoSpaceDN w:val="0"/>
              <w:adjustRightInd w:val="0"/>
              <w:rPr>
                <w:rFonts w:cs="Arial"/>
                <w:bCs/>
                <w:szCs w:val="22"/>
                <w:shd w:val="clear" w:color="auto" w:fill="FFFFFF"/>
              </w:rPr>
            </w:pPr>
          </w:p>
          <w:p w14:paraId="712EFC47" w14:textId="0498C9F9" w:rsidR="00236276" w:rsidRDefault="00236276" w:rsidP="0097653B">
            <w:pPr>
              <w:widowControl w:val="0"/>
              <w:tabs>
                <w:tab w:val="left" w:pos="567"/>
              </w:tabs>
              <w:autoSpaceDE w:val="0"/>
              <w:autoSpaceDN w:val="0"/>
              <w:adjustRightInd w:val="0"/>
              <w:rPr>
                <w:rFonts w:cs="Arial"/>
                <w:bCs/>
                <w:szCs w:val="22"/>
                <w:shd w:val="clear" w:color="auto" w:fill="FFFFFF"/>
              </w:rPr>
            </w:pPr>
          </w:p>
          <w:p w14:paraId="74891A8A" w14:textId="2DB6EE74" w:rsidR="00236276" w:rsidRDefault="00236276" w:rsidP="0097653B">
            <w:pPr>
              <w:widowControl w:val="0"/>
              <w:tabs>
                <w:tab w:val="left" w:pos="567"/>
              </w:tabs>
              <w:autoSpaceDE w:val="0"/>
              <w:autoSpaceDN w:val="0"/>
              <w:adjustRightInd w:val="0"/>
              <w:rPr>
                <w:rFonts w:cs="Arial"/>
                <w:bCs/>
                <w:szCs w:val="22"/>
                <w:shd w:val="clear" w:color="auto" w:fill="FFFFFF"/>
              </w:rPr>
            </w:pPr>
          </w:p>
          <w:p w14:paraId="5DE6B2E1" w14:textId="13740EA1" w:rsidR="00236276" w:rsidRDefault="00236276" w:rsidP="0097653B">
            <w:pPr>
              <w:widowControl w:val="0"/>
              <w:tabs>
                <w:tab w:val="left" w:pos="567"/>
              </w:tabs>
              <w:autoSpaceDE w:val="0"/>
              <w:autoSpaceDN w:val="0"/>
              <w:adjustRightInd w:val="0"/>
              <w:rPr>
                <w:rFonts w:cs="Arial"/>
                <w:bCs/>
                <w:szCs w:val="22"/>
                <w:shd w:val="clear" w:color="auto" w:fill="FFFFFF"/>
              </w:rPr>
            </w:pPr>
          </w:p>
          <w:p w14:paraId="6661FB58" w14:textId="65578DF0" w:rsidR="00236276" w:rsidRDefault="00236276" w:rsidP="0097653B">
            <w:pPr>
              <w:widowControl w:val="0"/>
              <w:tabs>
                <w:tab w:val="left" w:pos="567"/>
              </w:tabs>
              <w:autoSpaceDE w:val="0"/>
              <w:autoSpaceDN w:val="0"/>
              <w:adjustRightInd w:val="0"/>
              <w:rPr>
                <w:rFonts w:cs="Arial"/>
                <w:bCs/>
                <w:szCs w:val="22"/>
                <w:shd w:val="clear" w:color="auto" w:fill="FFFFFF"/>
              </w:rPr>
            </w:pPr>
          </w:p>
          <w:p w14:paraId="6AED2898" w14:textId="52FDC159" w:rsidR="00236276" w:rsidRDefault="00236276" w:rsidP="0097653B">
            <w:pPr>
              <w:widowControl w:val="0"/>
              <w:tabs>
                <w:tab w:val="left" w:pos="567"/>
              </w:tabs>
              <w:autoSpaceDE w:val="0"/>
              <w:autoSpaceDN w:val="0"/>
              <w:adjustRightInd w:val="0"/>
              <w:rPr>
                <w:rFonts w:cs="Arial"/>
                <w:bCs/>
                <w:szCs w:val="22"/>
                <w:shd w:val="clear" w:color="auto" w:fill="FFFFFF"/>
              </w:rPr>
            </w:pPr>
          </w:p>
          <w:p w14:paraId="6BEF4D2B" w14:textId="1893F88E" w:rsidR="00236276" w:rsidRDefault="00236276" w:rsidP="0097653B">
            <w:pPr>
              <w:widowControl w:val="0"/>
              <w:tabs>
                <w:tab w:val="left" w:pos="567"/>
              </w:tabs>
              <w:autoSpaceDE w:val="0"/>
              <w:autoSpaceDN w:val="0"/>
              <w:adjustRightInd w:val="0"/>
              <w:rPr>
                <w:rFonts w:cs="Arial"/>
                <w:bCs/>
                <w:szCs w:val="22"/>
                <w:shd w:val="clear" w:color="auto" w:fill="FFFFFF"/>
              </w:rPr>
            </w:pPr>
          </w:p>
          <w:p w14:paraId="7FB31E39" w14:textId="013BB5F8" w:rsidR="00236276" w:rsidRDefault="00236276" w:rsidP="0097653B">
            <w:pPr>
              <w:widowControl w:val="0"/>
              <w:tabs>
                <w:tab w:val="left" w:pos="567"/>
              </w:tabs>
              <w:autoSpaceDE w:val="0"/>
              <w:autoSpaceDN w:val="0"/>
              <w:adjustRightInd w:val="0"/>
              <w:rPr>
                <w:rFonts w:cs="Arial"/>
                <w:bCs/>
                <w:szCs w:val="22"/>
                <w:shd w:val="clear" w:color="auto" w:fill="FFFFFF"/>
              </w:rPr>
            </w:pPr>
          </w:p>
          <w:p w14:paraId="6AC08B63" w14:textId="709D43F6" w:rsidR="00236276" w:rsidRDefault="00236276" w:rsidP="0097653B">
            <w:pPr>
              <w:widowControl w:val="0"/>
              <w:tabs>
                <w:tab w:val="left" w:pos="567"/>
              </w:tabs>
              <w:autoSpaceDE w:val="0"/>
              <w:autoSpaceDN w:val="0"/>
              <w:adjustRightInd w:val="0"/>
              <w:rPr>
                <w:rFonts w:cs="Arial"/>
                <w:bCs/>
                <w:szCs w:val="22"/>
                <w:shd w:val="clear" w:color="auto" w:fill="FFFFFF"/>
              </w:rPr>
            </w:pPr>
          </w:p>
          <w:p w14:paraId="5C4530BF" w14:textId="043D2EA8" w:rsidR="00236276" w:rsidRDefault="00236276" w:rsidP="0097653B">
            <w:pPr>
              <w:widowControl w:val="0"/>
              <w:tabs>
                <w:tab w:val="left" w:pos="567"/>
              </w:tabs>
              <w:autoSpaceDE w:val="0"/>
              <w:autoSpaceDN w:val="0"/>
              <w:adjustRightInd w:val="0"/>
              <w:rPr>
                <w:rFonts w:cs="Arial"/>
                <w:bCs/>
                <w:szCs w:val="22"/>
                <w:shd w:val="clear" w:color="auto" w:fill="FFFFFF"/>
              </w:rPr>
            </w:pPr>
          </w:p>
          <w:p w14:paraId="3A339F20" w14:textId="0604DCB6" w:rsidR="00236276" w:rsidRDefault="00236276" w:rsidP="0097653B">
            <w:pPr>
              <w:widowControl w:val="0"/>
              <w:tabs>
                <w:tab w:val="left" w:pos="567"/>
              </w:tabs>
              <w:autoSpaceDE w:val="0"/>
              <w:autoSpaceDN w:val="0"/>
              <w:adjustRightInd w:val="0"/>
              <w:rPr>
                <w:rFonts w:cs="Arial"/>
                <w:bCs/>
                <w:szCs w:val="22"/>
                <w:shd w:val="clear" w:color="auto" w:fill="FFFFFF"/>
              </w:rPr>
            </w:pPr>
          </w:p>
          <w:p w14:paraId="0393D32A" w14:textId="6B0DE046" w:rsidR="00236276" w:rsidRDefault="00236276" w:rsidP="0097653B">
            <w:pPr>
              <w:widowControl w:val="0"/>
              <w:tabs>
                <w:tab w:val="left" w:pos="567"/>
              </w:tabs>
              <w:autoSpaceDE w:val="0"/>
              <w:autoSpaceDN w:val="0"/>
              <w:adjustRightInd w:val="0"/>
              <w:rPr>
                <w:rFonts w:cs="Arial"/>
                <w:bCs/>
                <w:szCs w:val="22"/>
                <w:shd w:val="clear" w:color="auto" w:fill="FFFFFF"/>
              </w:rPr>
            </w:pPr>
          </w:p>
          <w:p w14:paraId="0E61DA7D" w14:textId="3B106B41" w:rsidR="00236276" w:rsidRDefault="00236276" w:rsidP="0097653B">
            <w:pPr>
              <w:widowControl w:val="0"/>
              <w:tabs>
                <w:tab w:val="left" w:pos="567"/>
              </w:tabs>
              <w:autoSpaceDE w:val="0"/>
              <w:autoSpaceDN w:val="0"/>
              <w:adjustRightInd w:val="0"/>
              <w:rPr>
                <w:rFonts w:cs="Arial"/>
                <w:bCs/>
                <w:szCs w:val="22"/>
                <w:shd w:val="clear" w:color="auto" w:fill="FFFFFF"/>
              </w:rPr>
            </w:pPr>
          </w:p>
          <w:p w14:paraId="7FEF818A" w14:textId="647E2028" w:rsidR="00236276" w:rsidRDefault="00236276" w:rsidP="0097653B">
            <w:pPr>
              <w:widowControl w:val="0"/>
              <w:tabs>
                <w:tab w:val="left" w:pos="567"/>
              </w:tabs>
              <w:autoSpaceDE w:val="0"/>
              <w:autoSpaceDN w:val="0"/>
              <w:adjustRightInd w:val="0"/>
              <w:rPr>
                <w:rFonts w:cs="Arial"/>
                <w:bCs/>
                <w:szCs w:val="22"/>
                <w:shd w:val="clear" w:color="auto" w:fill="FFFFFF"/>
              </w:rPr>
            </w:pPr>
          </w:p>
          <w:p w14:paraId="55A47945" w14:textId="2447E6EB" w:rsidR="00236276" w:rsidRDefault="00236276" w:rsidP="0097653B">
            <w:pPr>
              <w:widowControl w:val="0"/>
              <w:tabs>
                <w:tab w:val="left" w:pos="567"/>
              </w:tabs>
              <w:autoSpaceDE w:val="0"/>
              <w:autoSpaceDN w:val="0"/>
              <w:adjustRightInd w:val="0"/>
              <w:rPr>
                <w:rFonts w:cs="Arial"/>
                <w:bCs/>
                <w:szCs w:val="22"/>
                <w:shd w:val="clear" w:color="auto" w:fill="FFFFFF"/>
              </w:rPr>
            </w:pPr>
          </w:p>
          <w:p w14:paraId="75727CE4" w14:textId="62B61D3B" w:rsidR="00236276" w:rsidRDefault="00236276" w:rsidP="0097653B">
            <w:pPr>
              <w:widowControl w:val="0"/>
              <w:tabs>
                <w:tab w:val="left" w:pos="567"/>
              </w:tabs>
              <w:autoSpaceDE w:val="0"/>
              <w:autoSpaceDN w:val="0"/>
              <w:adjustRightInd w:val="0"/>
              <w:rPr>
                <w:rFonts w:cs="Arial"/>
                <w:bCs/>
                <w:szCs w:val="22"/>
                <w:shd w:val="clear" w:color="auto" w:fill="FFFFFF"/>
              </w:rPr>
            </w:pPr>
          </w:p>
          <w:p w14:paraId="7F8C4A61" w14:textId="4C32099E" w:rsidR="00236276" w:rsidRDefault="00236276" w:rsidP="0097653B">
            <w:pPr>
              <w:widowControl w:val="0"/>
              <w:tabs>
                <w:tab w:val="left" w:pos="567"/>
              </w:tabs>
              <w:autoSpaceDE w:val="0"/>
              <w:autoSpaceDN w:val="0"/>
              <w:adjustRightInd w:val="0"/>
              <w:rPr>
                <w:rFonts w:cs="Arial"/>
                <w:bCs/>
                <w:szCs w:val="22"/>
                <w:shd w:val="clear" w:color="auto" w:fill="FFFFFF"/>
              </w:rPr>
            </w:pPr>
          </w:p>
          <w:p w14:paraId="36A7D0E2" w14:textId="28B45808" w:rsidR="00236276" w:rsidRDefault="00236276" w:rsidP="0097653B">
            <w:pPr>
              <w:widowControl w:val="0"/>
              <w:tabs>
                <w:tab w:val="left" w:pos="567"/>
              </w:tabs>
              <w:autoSpaceDE w:val="0"/>
              <w:autoSpaceDN w:val="0"/>
              <w:adjustRightInd w:val="0"/>
              <w:rPr>
                <w:rFonts w:cs="Arial"/>
                <w:bCs/>
                <w:szCs w:val="22"/>
                <w:shd w:val="clear" w:color="auto" w:fill="FFFFFF"/>
              </w:rPr>
            </w:pPr>
          </w:p>
          <w:p w14:paraId="29A1FD8E" w14:textId="7E4755B0" w:rsidR="00236276" w:rsidRDefault="00236276" w:rsidP="0097653B">
            <w:pPr>
              <w:widowControl w:val="0"/>
              <w:tabs>
                <w:tab w:val="left" w:pos="567"/>
              </w:tabs>
              <w:autoSpaceDE w:val="0"/>
              <w:autoSpaceDN w:val="0"/>
              <w:adjustRightInd w:val="0"/>
              <w:rPr>
                <w:rFonts w:cs="Arial"/>
                <w:bCs/>
                <w:szCs w:val="22"/>
                <w:shd w:val="clear" w:color="auto" w:fill="FFFFFF"/>
              </w:rPr>
            </w:pPr>
          </w:p>
          <w:p w14:paraId="11AF3A79" w14:textId="63CD838C" w:rsidR="00236276" w:rsidRDefault="00236276" w:rsidP="0097653B">
            <w:pPr>
              <w:widowControl w:val="0"/>
              <w:tabs>
                <w:tab w:val="left" w:pos="567"/>
              </w:tabs>
              <w:autoSpaceDE w:val="0"/>
              <w:autoSpaceDN w:val="0"/>
              <w:adjustRightInd w:val="0"/>
              <w:rPr>
                <w:rFonts w:cs="Arial"/>
                <w:bCs/>
                <w:szCs w:val="22"/>
                <w:shd w:val="clear" w:color="auto" w:fill="FFFFFF"/>
              </w:rPr>
            </w:pPr>
          </w:p>
          <w:p w14:paraId="5E3C73A4" w14:textId="074F0938" w:rsidR="00236276" w:rsidRDefault="00236276" w:rsidP="0097653B">
            <w:pPr>
              <w:widowControl w:val="0"/>
              <w:tabs>
                <w:tab w:val="left" w:pos="567"/>
              </w:tabs>
              <w:autoSpaceDE w:val="0"/>
              <w:autoSpaceDN w:val="0"/>
              <w:adjustRightInd w:val="0"/>
              <w:rPr>
                <w:rFonts w:cs="Arial"/>
                <w:bCs/>
                <w:szCs w:val="22"/>
                <w:shd w:val="clear" w:color="auto" w:fill="FFFFFF"/>
              </w:rPr>
            </w:pPr>
          </w:p>
          <w:p w14:paraId="7E21710C" w14:textId="02264A6C" w:rsidR="00236276" w:rsidRDefault="00236276" w:rsidP="0097653B">
            <w:pPr>
              <w:widowControl w:val="0"/>
              <w:tabs>
                <w:tab w:val="left" w:pos="567"/>
              </w:tabs>
              <w:autoSpaceDE w:val="0"/>
              <w:autoSpaceDN w:val="0"/>
              <w:adjustRightInd w:val="0"/>
              <w:rPr>
                <w:rFonts w:cs="Arial"/>
                <w:bCs/>
                <w:szCs w:val="22"/>
                <w:shd w:val="clear" w:color="auto" w:fill="FFFFFF"/>
              </w:rPr>
            </w:pPr>
          </w:p>
          <w:p w14:paraId="1201B581" w14:textId="0738D2AB" w:rsidR="00236276" w:rsidRDefault="00236276" w:rsidP="0097653B">
            <w:pPr>
              <w:widowControl w:val="0"/>
              <w:tabs>
                <w:tab w:val="left" w:pos="567"/>
              </w:tabs>
              <w:autoSpaceDE w:val="0"/>
              <w:autoSpaceDN w:val="0"/>
              <w:adjustRightInd w:val="0"/>
              <w:rPr>
                <w:rFonts w:cs="Arial"/>
                <w:bCs/>
                <w:szCs w:val="22"/>
                <w:shd w:val="clear" w:color="auto" w:fill="FFFFFF"/>
              </w:rPr>
            </w:pPr>
          </w:p>
          <w:p w14:paraId="29F6AFA8" w14:textId="2A1EE1BA" w:rsidR="00236276" w:rsidRDefault="00236276" w:rsidP="0097653B">
            <w:pPr>
              <w:widowControl w:val="0"/>
              <w:tabs>
                <w:tab w:val="left" w:pos="567"/>
              </w:tabs>
              <w:autoSpaceDE w:val="0"/>
              <w:autoSpaceDN w:val="0"/>
              <w:adjustRightInd w:val="0"/>
              <w:rPr>
                <w:rFonts w:cs="Arial"/>
                <w:bCs/>
                <w:szCs w:val="22"/>
                <w:shd w:val="clear" w:color="auto" w:fill="FFFFFF"/>
              </w:rPr>
            </w:pPr>
          </w:p>
          <w:p w14:paraId="7DC65AC2" w14:textId="2A5A711A" w:rsidR="00236276" w:rsidRDefault="00236276" w:rsidP="0097653B">
            <w:pPr>
              <w:widowControl w:val="0"/>
              <w:tabs>
                <w:tab w:val="left" w:pos="567"/>
              </w:tabs>
              <w:autoSpaceDE w:val="0"/>
              <w:autoSpaceDN w:val="0"/>
              <w:adjustRightInd w:val="0"/>
              <w:rPr>
                <w:rFonts w:cs="Arial"/>
                <w:bCs/>
                <w:szCs w:val="22"/>
                <w:shd w:val="clear" w:color="auto" w:fill="FFFFFF"/>
              </w:rPr>
            </w:pPr>
          </w:p>
          <w:p w14:paraId="6AB1B042" w14:textId="092AC191" w:rsidR="00236276" w:rsidRDefault="00236276" w:rsidP="0097653B">
            <w:pPr>
              <w:widowControl w:val="0"/>
              <w:tabs>
                <w:tab w:val="left" w:pos="567"/>
              </w:tabs>
              <w:autoSpaceDE w:val="0"/>
              <w:autoSpaceDN w:val="0"/>
              <w:adjustRightInd w:val="0"/>
              <w:rPr>
                <w:rFonts w:cs="Arial"/>
                <w:bCs/>
                <w:szCs w:val="22"/>
                <w:shd w:val="clear" w:color="auto" w:fill="FFFFFF"/>
              </w:rPr>
            </w:pPr>
          </w:p>
          <w:p w14:paraId="48508874" w14:textId="238E5322" w:rsidR="00236276" w:rsidRDefault="00236276" w:rsidP="0097653B">
            <w:pPr>
              <w:widowControl w:val="0"/>
              <w:tabs>
                <w:tab w:val="left" w:pos="567"/>
              </w:tabs>
              <w:autoSpaceDE w:val="0"/>
              <w:autoSpaceDN w:val="0"/>
              <w:adjustRightInd w:val="0"/>
              <w:rPr>
                <w:rFonts w:cs="Arial"/>
                <w:bCs/>
                <w:szCs w:val="22"/>
                <w:shd w:val="clear" w:color="auto" w:fill="FFFFFF"/>
              </w:rPr>
            </w:pPr>
          </w:p>
          <w:p w14:paraId="26180CFB" w14:textId="2663F6E5" w:rsidR="00236276" w:rsidRDefault="00236276" w:rsidP="0097653B">
            <w:pPr>
              <w:widowControl w:val="0"/>
              <w:tabs>
                <w:tab w:val="left" w:pos="567"/>
              </w:tabs>
              <w:autoSpaceDE w:val="0"/>
              <w:autoSpaceDN w:val="0"/>
              <w:adjustRightInd w:val="0"/>
              <w:rPr>
                <w:rFonts w:cs="Arial"/>
                <w:bCs/>
                <w:szCs w:val="22"/>
                <w:shd w:val="clear" w:color="auto" w:fill="FFFFFF"/>
              </w:rPr>
            </w:pPr>
          </w:p>
          <w:p w14:paraId="64038116" w14:textId="0FAF674D" w:rsidR="00236276" w:rsidRDefault="00236276" w:rsidP="0097653B">
            <w:pPr>
              <w:widowControl w:val="0"/>
              <w:tabs>
                <w:tab w:val="left" w:pos="567"/>
              </w:tabs>
              <w:autoSpaceDE w:val="0"/>
              <w:autoSpaceDN w:val="0"/>
              <w:adjustRightInd w:val="0"/>
              <w:rPr>
                <w:rFonts w:cs="Arial"/>
                <w:bCs/>
                <w:szCs w:val="22"/>
                <w:shd w:val="clear" w:color="auto" w:fill="FFFFFF"/>
              </w:rPr>
            </w:pPr>
          </w:p>
          <w:p w14:paraId="571AB5DC" w14:textId="5EA92E4B" w:rsidR="00236276" w:rsidRDefault="00236276" w:rsidP="0097653B">
            <w:pPr>
              <w:widowControl w:val="0"/>
              <w:tabs>
                <w:tab w:val="left" w:pos="567"/>
              </w:tabs>
              <w:autoSpaceDE w:val="0"/>
              <w:autoSpaceDN w:val="0"/>
              <w:adjustRightInd w:val="0"/>
              <w:rPr>
                <w:rFonts w:cs="Arial"/>
                <w:bCs/>
                <w:szCs w:val="22"/>
                <w:shd w:val="clear" w:color="auto" w:fill="FFFFFF"/>
              </w:rPr>
            </w:pPr>
          </w:p>
          <w:p w14:paraId="1B61E6DD" w14:textId="6B83C3D1" w:rsidR="00236276" w:rsidRDefault="00236276" w:rsidP="0097653B">
            <w:pPr>
              <w:widowControl w:val="0"/>
              <w:tabs>
                <w:tab w:val="left" w:pos="567"/>
              </w:tabs>
              <w:autoSpaceDE w:val="0"/>
              <w:autoSpaceDN w:val="0"/>
              <w:adjustRightInd w:val="0"/>
              <w:rPr>
                <w:rFonts w:cs="Arial"/>
                <w:bCs/>
                <w:szCs w:val="22"/>
                <w:shd w:val="clear" w:color="auto" w:fill="FFFFFF"/>
              </w:rPr>
            </w:pPr>
          </w:p>
          <w:p w14:paraId="38FC1353" w14:textId="447A81B7" w:rsidR="00236276" w:rsidRDefault="00236276" w:rsidP="0097653B">
            <w:pPr>
              <w:widowControl w:val="0"/>
              <w:tabs>
                <w:tab w:val="left" w:pos="567"/>
              </w:tabs>
              <w:autoSpaceDE w:val="0"/>
              <w:autoSpaceDN w:val="0"/>
              <w:adjustRightInd w:val="0"/>
              <w:rPr>
                <w:rFonts w:cs="Arial"/>
                <w:bCs/>
                <w:szCs w:val="22"/>
                <w:shd w:val="clear" w:color="auto" w:fill="FFFFFF"/>
              </w:rPr>
            </w:pPr>
          </w:p>
          <w:p w14:paraId="2ACF262B" w14:textId="62699F33" w:rsidR="00236276" w:rsidRDefault="00236276" w:rsidP="0097653B">
            <w:pPr>
              <w:widowControl w:val="0"/>
              <w:tabs>
                <w:tab w:val="left" w:pos="567"/>
              </w:tabs>
              <w:autoSpaceDE w:val="0"/>
              <w:autoSpaceDN w:val="0"/>
              <w:adjustRightInd w:val="0"/>
              <w:rPr>
                <w:rFonts w:cs="Arial"/>
                <w:bCs/>
                <w:szCs w:val="22"/>
                <w:shd w:val="clear" w:color="auto" w:fill="FFFFFF"/>
              </w:rPr>
            </w:pPr>
          </w:p>
          <w:p w14:paraId="090D63B0" w14:textId="4BA61CCE" w:rsidR="00236276" w:rsidRDefault="00236276" w:rsidP="0097653B">
            <w:pPr>
              <w:widowControl w:val="0"/>
              <w:tabs>
                <w:tab w:val="left" w:pos="567"/>
              </w:tabs>
              <w:autoSpaceDE w:val="0"/>
              <w:autoSpaceDN w:val="0"/>
              <w:adjustRightInd w:val="0"/>
              <w:rPr>
                <w:rFonts w:cs="Arial"/>
                <w:bCs/>
                <w:szCs w:val="22"/>
                <w:shd w:val="clear" w:color="auto" w:fill="FFFFFF"/>
              </w:rPr>
            </w:pPr>
          </w:p>
          <w:p w14:paraId="3EABE3C7" w14:textId="3800DC80" w:rsidR="00236276" w:rsidRDefault="00236276" w:rsidP="0097653B">
            <w:pPr>
              <w:widowControl w:val="0"/>
              <w:tabs>
                <w:tab w:val="left" w:pos="567"/>
              </w:tabs>
              <w:autoSpaceDE w:val="0"/>
              <w:autoSpaceDN w:val="0"/>
              <w:adjustRightInd w:val="0"/>
              <w:rPr>
                <w:rFonts w:cs="Arial"/>
                <w:bCs/>
                <w:szCs w:val="22"/>
                <w:shd w:val="clear" w:color="auto" w:fill="FFFFFF"/>
              </w:rPr>
            </w:pPr>
          </w:p>
          <w:p w14:paraId="1417DD7D" w14:textId="081308D1" w:rsidR="00236276" w:rsidRDefault="00236276" w:rsidP="0097653B">
            <w:pPr>
              <w:widowControl w:val="0"/>
              <w:tabs>
                <w:tab w:val="left" w:pos="567"/>
              </w:tabs>
              <w:autoSpaceDE w:val="0"/>
              <w:autoSpaceDN w:val="0"/>
              <w:adjustRightInd w:val="0"/>
              <w:rPr>
                <w:rFonts w:cs="Arial"/>
                <w:bCs/>
                <w:szCs w:val="22"/>
                <w:shd w:val="clear" w:color="auto" w:fill="FFFFFF"/>
              </w:rPr>
            </w:pPr>
          </w:p>
          <w:p w14:paraId="5D45F6BB" w14:textId="28091F53" w:rsidR="00236276" w:rsidRDefault="00236276" w:rsidP="0097653B">
            <w:pPr>
              <w:widowControl w:val="0"/>
              <w:tabs>
                <w:tab w:val="left" w:pos="567"/>
              </w:tabs>
              <w:autoSpaceDE w:val="0"/>
              <w:autoSpaceDN w:val="0"/>
              <w:adjustRightInd w:val="0"/>
              <w:rPr>
                <w:rFonts w:cs="Arial"/>
                <w:bCs/>
                <w:szCs w:val="22"/>
                <w:shd w:val="clear" w:color="auto" w:fill="FFFFFF"/>
              </w:rPr>
            </w:pPr>
          </w:p>
          <w:p w14:paraId="01037EFC" w14:textId="6D65EF4E" w:rsidR="00236276" w:rsidRDefault="00236276" w:rsidP="0097653B">
            <w:pPr>
              <w:widowControl w:val="0"/>
              <w:tabs>
                <w:tab w:val="left" w:pos="567"/>
              </w:tabs>
              <w:autoSpaceDE w:val="0"/>
              <w:autoSpaceDN w:val="0"/>
              <w:adjustRightInd w:val="0"/>
              <w:rPr>
                <w:rFonts w:cs="Arial"/>
                <w:bCs/>
                <w:szCs w:val="22"/>
                <w:shd w:val="clear" w:color="auto" w:fill="FFFFFF"/>
              </w:rPr>
            </w:pPr>
          </w:p>
          <w:p w14:paraId="7A9A633E" w14:textId="3C37D982" w:rsidR="00236276" w:rsidRDefault="00236276" w:rsidP="0097653B">
            <w:pPr>
              <w:widowControl w:val="0"/>
              <w:tabs>
                <w:tab w:val="left" w:pos="567"/>
              </w:tabs>
              <w:autoSpaceDE w:val="0"/>
              <w:autoSpaceDN w:val="0"/>
              <w:adjustRightInd w:val="0"/>
              <w:rPr>
                <w:rFonts w:cs="Arial"/>
                <w:bCs/>
                <w:szCs w:val="22"/>
                <w:shd w:val="clear" w:color="auto" w:fill="FFFFFF"/>
              </w:rPr>
            </w:pPr>
          </w:p>
          <w:p w14:paraId="45A02FD6" w14:textId="53E1AA94" w:rsidR="00236276" w:rsidRDefault="00236276" w:rsidP="0097653B">
            <w:pPr>
              <w:widowControl w:val="0"/>
              <w:tabs>
                <w:tab w:val="left" w:pos="567"/>
              </w:tabs>
              <w:autoSpaceDE w:val="0"/>
              <w:autoSpaceDN w:val="0"/>
              <w:adjustRightInd w:val="0"/>
              <w:rPr>
                <w:rFonts w:cs="Arial"/>
                <w:bCs/>
                <w:szCs w:val="22"/>
                <w:shd w:val="clear" w:color="auto" w:fill="FFFFFF"/>
              </w:rPr>
            </w:pPr>
          </w:p>
          <w:p w14:paraId="1359D3B9" w14:textId="7D1E32D7" w:rsidR="00236276" w:rsidRDefault="00236276" w:rsidP="0097653B">
            <w:pPr>
              <w:widowControl w:val="0"/>
              <w:tabs>
                <w:tab w:val="left" w:pos="567"/>
              </w:tabs>
              <w:autoSpaceDE w:val="0"/>
              <w:autoSpaceDN w:val="0"/>
              <w:adjustRightInd w:val="0"/>
              <w:rPr>
                <w:rFonts w:cs="Arial"/>
                <w:bCs/>
                <w:szCs w:val="22"/>
                <w:shd w:val="clear" w:color="auto" w:fill="FFFFFF"/>
              </w:rPr>
            </w:pPr>
          </w:p>
          <w:p w14:paraId="0A914B88" w14:textId="04EC3934" w:rsidR="00236276" w:rsidRDefault="00236276" w:rsidP="0097653B">
            <w:pPr>
              <w:widowControl w:val="0"/>
              <w:tabs>
                <w:tab w:val="left" w:pos="567"/>
              </w:tabs>
              <w:autoSpaceDE w:val="0"/>
              <w:autoSpaceDN w:val="0"/>
              <w:adjustRightInd w:val="0"/>
              <w:rPr>
                <w:rFonts w:cs="Arial"/>
                <w:bCs/>
                <w:szCs w:val="22"/>
                <w:shd w:val="clear" w:color="auto" w:fill="FFFFFF"/>
              </w:rPr>
            </w:pPr>
          </w:p>
          <w:p w14:paraId="755B3529" w14:textId="5F944017" w:rsidR="00236276" w:rsidRDefault="00236276" w:rsidP="0097653B">
            <w:pPr>
              <w:widowControl w:val="0"/>
              <w:tabs>
                <w:tab w:val="left" w:pos="567"/>
              </w:tabs>
              <w:autoSpaceDE w:val="0"/>
              <w:autoSpaceDN w:val="0"/>
              <w:adjustRightInd w:val="0"/>
              <w:rPr>
                <w:rFonts w:cs="Arial"/>
                <w:bCs/>
                <w:szCs w:val="22"/>
                <w:shd w:val="clear" w:color="auto" w:fill="FFFFFF"/>
              </w:rPr>
            </w:pPr>
          </w:p>
          <w:p w14:paraId="556B954C" w14:textId="0D1CFDD2" w:rsidR="00236276" w:rsidRDefault="00236276" w:rsidP="0097653B">
            <w:pPr>
              <w:widowControl w:val="0"/>
              <w:tabs>
                <w:tab w:val="left" w:pos="567"/>
              </w:tabs>
              <w:autoSpaceDE w:val="0"/>
              <w:autoSpaceDN w:val="0"/>
              <w:adjustRightInd w:val="0"/>
              <w:rPr>
                <w:rFonts w:cs="Arial"/>
                <w:bCs/>
                <w:szCs w:val="22"/>
                <w:shd w:val="clear" w:color="auto" w:fill="FFFFFF"/>
              </w:rPr>
            </w:pPr>
          </w:p>
          <w:p w14:paraId="2C421DFC" w14:textId="5A76737E" w:rsidR="00236276" w:rsidRDefault="00236276" w:rsidP="0097653B">
            <w:pPr>
              <w:widowControl w:val="0"/>
              <w:tabs>
                <w:tab w:val="left" w:pos="567"/>
              </w:tabs>
              <w:autoSpaceDE w:val="0"/>
              <w:autoSpaceDN w:val="0"/>
              <w:adjustRightInd w:val="0"/>
              <w:rPr>
                <w:rFonts w:cs="Arial"/>
                <w:bCs/>
                <w:szCs w:val="22"/>
                <w:shd w:val="clear" w:color="auto" w:fill="FFFFFF"/>
              </w:rPr>
            </w:pPr>
          </w:p>
          <w:p w14:paraId="0D398D1B" w14:textId="45851615" w:rsidR="00236276" w:rsidRDefault="00236276" w:rsidP="0097653B">
            <w:pPr>
              <w:widowControl w:val="0"/>
              <w:tabs>
                <w:tab w:val="left" w:pos="567"/>
              </w:tabs>
              <w:autoSpaceDE w:val="0"/>
              <w:autoSpaceDN w:val="0"/>
              <w:adjustRightInd w:val="0"/>
              <w:rPr>
                <w:rFonts w:cs="Arial"/>
                <w:bCs/>
                <w:szCs w:val="22"/>
                <w:shd w:val="clear" w:color="auto" w:fill="FFFFFF"/>
              </w:rPr>
            </w:pPr>
          </w:p>
          <w:p w14:paraId="1DAD1021" w14:textId="4A219705" w:rsidR="00236276" w:rsidRDefault="00236276" w:rsidP="0097653B">
            <w:pPr>
              <w:widowControl w:val="0"/>
              <w:tabs>
                <w:tab w:val="left" w:pos="567"/>
              </w:tabs>
              <w:autoSpaceDE w:val="0"/>
              <w:autoSpaceDN w:val="0"/>
              <w:adjustRightInd w:val="0"/>
              <w:rPr>
                <w:rFonts w:cs="Arial"/>
                <w:bCs/>
                <w:szCs w:val="22"/>
                <w:shd w:val="clear" w:color="auto" w:fill="FFFFFF"/>
              </w:rPr>
            </w:pPr>
          </w:p>
          <w:p w14:paraId="05AB8345" w14:textId="070BA08D" w:rsidR="00236276" w:rsidRDefault="00236276" w:rsidP="0097653B">
            <w:pPr>
              <w:widowControl w:val="0"/>
              <w:tabs>
                <w:tab w:val="left" w:pos="567"/>
              </w:tabs>
              <w:autoSpaceDE w:val="0"/>
              <w:autoSpaceDN w:val="0"/>
              <w:adjustRightInd w:val="0"/>
              <w:rPr>
                <w:rFonts w:cs="Arial"/>
                <w:bCs/>
                <w:szCs w:val="22"/>
                <w:shd w:val="clear" w:color="auto" w:fill="FFFFFF"/>
              </w:rPr>
            </w:pPr>
          </w:p>
          <w:p w14:paraId="641AFFA3" w14:textId="35DC4C48" w:rsidR="00236276" w:rsidRDefault="00236276" w:rsidP="0097653B">
            <w:pPr>
              <w:widowControl w:val="0"/>
              <w:tabs>
                <w:tab w:val="left" w:pos="567"/>
              </w:tabs>
              <w:autoSpaceDE w:val="0"/>
              <w:autoSpaceDN w:val="0"/>
              <w:adjustRightInd w:val="0"/>
              <w:rPr>
                <w:rFonts w:cs="Arial"/>
                <w:bCs/>
                <w:szCs w:val="22"/>
                <w:shd w:val="clear" w:color="auto" w:fill="FFFFFF"/>
              </w:rPr>
            </w:pPr>
          </w:p>
          <w:p w14:paraId="5F67379A" w14:textId="5AD80450" w:rsidR="00236276" w:rsidRDefault="00236276" w:rsidP="0097653B">
            <w:pPr>
              <w:widowControl w:val="0"/>
              <w:tabs>
                <w:tab w:val="left" w:pos="567"/>
              </w:tabs>
              <w:autoSpaceDE w:val="0"/>
              <w:autoSpaceDN w:val="0"/>
              <w:adjustRightInd w:val="0"/>
              <w:rPr>
                <w:rFonts w:cs="Arial"/>
                <w:bCs/>
                <w:szCs w:val="22"/>
                <w:shd w:val="clear" w:color="auto" w:fill="FFFFFF"/>
              </w:rPr>
            </w:pPr>
          </w:p>
          <w:p w14:paraId="2C2A4A87" w14:textId="3DF16B45" w:rsidR="00236276" w:rsidRDefault="00236276" w:rsidP="0097653B">
            <w:pPr>
              <w:widowControl w:val="0"/>
              <w:tabs>
                <w:tab w:val="left" w:pos="567"/>
              </w:tabs>
              <w:autoSpaceDE w:val="0"/>
              <w:autoSpaceDN w:val="0"/>
              <w:adjustRightInd w:val="0"/>
              <w:rPr>
                <w:rFonts w:cs="Arial"/>
                <w:bCs/>
                <w:szCs w:val="22"/>
                <w:shd w:val="clear" w:color="auto" w:fill="FFFFFF"/>
              </w:rPr>
            </w:pPr>
          </w:p>
          <w:p w14:paraId="71AD0470" w14:textId="4398BE0E" w:rsidR="00236276" w:rsidRDefault="00236276" w:rsidP="0097653B">
            <w:pPr>
              <w:widowControl w:val="0"/>
              <w:tabs>
                <w:tab w:val="left" w:pos="567"/>
              </w:tabs>
              <w:autoSpaceDE w:val="0"/>
              <w:autoSpaceDN w:val="0"/>
              <w:adjustRightInd w:val="0"/>
              <w:rPr>
                <w:rFonts w:cs="Arial"/>
                <w:bCs/>
                <w:szCs w:val="22"/>
                <w:shd w:val="clear" w:color="auto" w:fill="FFFFFF"/>
              </w:rPr>
            </w:pPr>
          </w:p>
          <w:p w14:paraId="55BFF0D5" w14:textId="28DB9DCD" w:rsidR="00236276" w:rsidRDefault="00236276" w:rsidP="0097653B">
            <w:pPr>
              <w:widowControl w:val="0"/>
              <w:tabs>
                <w:tab w:val="left" w:pos="567"/>
              </w:tabs>
              <w:autoSpaceDE w:val="0"/>
              <w:autoSpaceDN w:val="0"/>
              <w:adjustRightInd w:val="0"/>
              <w:rPr>
                <w:rFonts w:cs="Arial"/>
                <w:bCs/>
                <w:szCs w:val="22"/>
                <w:shd w:val="clear" w:color="auto" w:fill="FFFFFF"/>
              </w:rPr>
            </w:pPr>
          </w:p>
          <w:p w14:paraId="0C4182D0" w14:textId="1C233E22" w:rsidR="00236276" w:rsidRDefault="00236276" w:rsidP="0097653B">
            <w:pPr>
              <w:widowControl w:val="0"/>
              <w:tabs>
                <w:tab w:val="left" w:pos="567"/>
              </w:tabs>
              <w:autoSpaceDE w:val="0"/>
              <w:autoSpaceDN w:val="0"/>
              <w:adjustRightInd w:val="0"/>
              <w:rPr>
                <w:rFonts w:cs="Arial"/>
                <w:bCs/>
                <w:szCs w:val="22"/>
                <w:shd w:val="clear" w:color="auto" w:fill="FFFFFF"/>
              </w:rPr>
            </w:pPr>
          </w:p>
          <w:p w14:paraId="0F135A73" w14:textId="2B709900" w:rsidR="00236276" w:rsidRDefault="00236276" w:rsidP="0097653B">
            <w:pPr>
              <w:widowControl w:val="0"/>
              <w:tabs>
                <w:tab w:val="left" w:pos="567"/>
              </w:tabs>
              <w:autoSpaceDE w:val="0"/>
              <w:autoSpaceDN w:val="0"/>
              <w:adjustRightInd w:val="0"/>
              <w:rPr>
                <w:rFonts w:cs="Arial"/>
                <w:bCs/>
                <w:szCs w:val="22"/>
                <w:shd w:val="clear" w:color="auto" w:fill="FFFFFF"/>
              </w:rPr>
            </w:pPr>
          </w:p>
          <w:p w14:paraId="19AA5165" w14:textId="30A481F6" w:rsidR="00236276" w:rsidRDefault="00236276" w:rsidP="0097653B">
            <w:pPr>
              <w:widowControl w:val="0"/>
              <w:tabs>
                <w:tab w:val="left" w:pos="567"/>
              </w:tabs>
              <w:autoSpaceDE w:val="0"/>
              <w:autoSpaceDN w:val="0"/>
              <w:adjustRightInd w:val="0"/>
              <w:rPr>
                <w:rFonts w:cs="Arial"/>
                <w:bCs/>
                <w:szCs w:val="22"/>
                <w:shd w:val="clear" w:color="auto" w:fill="FFFFFF"/>
              </w:rPr>
            </w:pPr>
          </w:p>
          <w:p w14:paraId="321A7DA7" w14:textId="01EB85A8" w:rsidR="00236276" w:rsidRDefault="00236276" w:rsidP="0097653B">
            <w:pPr>
              <w:widowControl w:val="0"/>
              <w:tabs>
                <w:tab w:val="left" w:pos="567"/>
              </w:tabs>
              <w:autoSpaceDE w:val="0"/>
              <w:autoSpaceDN w:val="0"/>
              <w:adjustRightInd w:val="0"/>
              <w:rPr>
                <w:rFonts w:cs="Arial"/>
                <w:bCs/>
                <w:szCs w:val="22"/>
                <w:shd w:val="clear" w:color="auto" w:fill="FFFFFF"/>
              </w:rPr>
            </w:pPr>
          </w:p>
          <w:p w14:paraId="437339F9" w14:textId="15537DDB" w:rsidR="00236276" w:rsidRDefault="00236276" w:rsidP="0097653B">
            <w:pPr>
              <w:widowControl w:val="0"/>
              <w:tabs>
                <w:tab w:val="left" w:pos="567"/>
              </w:tabs>
              <w:autoSpaceDE w:val="0"/>
              <w:autoSpaceDN w:val="0"/>
              <w:adjustRightInd w:val="0"/>
              <w:rPr>
                <w:rFonts w:cs="Arial"/>
                <w:bCs/>
                <w:szCs w:val="22"/>
                <w:shd w:val="clear" w:color="auto" w:fill="FFFFFF"/>
              </w:rPr>
            </w:pPr>
          </w:p>
          <w:p w14:paraId="3F0FF142" w14:textId="0D513F54" w:rsidR="00236276" w:rsidRDefault="00236276" w:rsidP="0097653B">
            <w:pPr>
              <w:widowControl w:val="0"/>
              <w:tabs>
                <w:tab w:val="left" w:pos="567"/>
              </w:tabs>
              <w:autoSpaceDE w:val="0"/>
              <w:autoSpaceDN w:val="0"/>
              <w:adjustRightInd w:val="0"/>
              <w:rPr>
                <w:rFonts w:cs="Arial"/>
                <w:bCs/>
                <w:szCs w:val="22"/>
                <w:shd w:val="clear" w:color="auto" w:fill="FFFFFF"/>
              </w:rPr>
            </w:pPr>
          </w:p>
          <w:p w14:paraId="00F738AF" w14:textId="363B4553" w:rsidR="00236276" w:rsidRDefault="00236276" w:rsidP="0097653B">
            <w:pPr>
              <w:widowControl w:val="0"/>
              <w:tabs>
                <w:tab w:val="left" w:pos="567"/>
              </w:tabs>
              <w:autoSpaceDE w:val="0"/>
              <w:autoSpaceDN w:val="0"/>
              <w:adjustRightInd w:val="0"/>
              <w:rPr>
                <w:rFonts w:cs="Arial"/>
                <w:bCs/>
                <w:szCs w:val="22"/>
                <w:shd w:val="clear" w:color="auto" w:fill="FFFFFF"/>
              </w:rPr>
            </w:pPr>
          </w:p>
          <w:p w14:paraId="1ADF4D35" w14:textId="209CE163" w:rsidR="00236276" w:rsidRDefault="00236276" w:rsidP="0097653B">
            <w:pPr>
              <w:widowControl w:val="0"/>
              <w:tabs>
                <w:tab w:val="left" w:pos="567"/>
              </w:tabs>
              <w:autoSpaceDE w:val="0"/>
              <w:autoSpaceDN w:val="0"/>
              <w:adjustRightInd w:val="0"/>
              <w:rPr>
                <w:rFonts w:cs="Arial"/>
                <w:bCs/>
                <w:szCs w:val="22"/>
                <w:shd w:val="clear" w:color="auto" w:fill="FFFFFF"/>
              </w:rPr>
            </w:pPr>
          </w:p>
          <w:p w14:paraId="3D7F52F4" w14:textId="63EDAACA" w:rsidR="00236276" w:rsidRDefault="00236276" w:rsidP="0097653B">
            <w:pPr>
              <w:widowControl w:val="0"/>
              <w:tabs>
                <w:tab w:val="left" w:pos="567"/>
              </w:tabs>
              <w:autoSpaceDE w:val="0"/>
              <w:autoSpaceDN w:val="0"/>
              <w:adjustRightInd w:val="0"/>
              <w:rPr>
                <w:rFonts w:cs="Arial"/>
                <w:bCs/>
                <w:szCs w:val="22"/>
                <w:shd w:val="clear" w:color="auto" w:fill="FFFFFF"/>
              </w:rPr>
            </w:pPr>
          </w:p>
          <w:p w14:paraId="2FBDEFFC" w14:textId="0ACE5D6B" w:rsidR="00236276" w:rsidRDefault="00236276" w:rsidP="0097653B">
            <w:pPr>
              <w:widowControl w:val="0"/>
              <w:tabs>
                <w:tab w:val="left" w:pos="567"/>
              </w:tabs>
              <w:autoSpaceDE w:val="0"/>
              <w:autoSpaceDN w:val="0"/>
              <w:adjustRightInd w:val="0"/>
              <w:rPr>
                <w:rFonts w:cs="Arial"/>
                <w:bCs/>
                <w:szCs w:val="22"/>
                <w:shd w:val="clear" w:color="auto" w:fill="FFFFFF"/>
              </w:rPr>
            </w:pPr>
          </w:p>
          <w:p w14:paraId="29E28F9D" w14:textId="514F3901" w:rsidR="00236276" w:rsidRDefault="00236276" w:rsidP="0097653B">
            <w:pPr>
              <w:widowControl w:val="0"/>
              <w:tabs>
                <w:tab w:val="left" w:pos="567"/>
              </w:tabs>
              <w:autoSpaceDE w:val="0"/>
              <w:autoSpaceDN w:val="0"/>
              <w:adjustRightInd w:val="0"/>
              <w:rPr>
                <w:rFonts w:cs="Arial"/>
                <w:bCs/>
                <w:szCs w:val="22"/>
                <w:shd w:val="clear" w:color="auto" w:fill="FFFFFF"/>
              </w:rPr>
            </w:pPr>
          </w:p>
          <w:p w14:paraId="674AAC82" w14:textId="4D9E7CCF" w:rsidR="00236276" w:rsidRDefault="00236276" w:rsidP="0097653B">
            <w:pPr>
              <w:widowControl w:val="0"/>
              <w:tabs>
                <w:tab w:val="left" w:pos="567"/>
              </w:tabs>
              <w:autoSpaceDE w:val="0"/>
              <w:autoSpaceDN w:val="0"/>
              <w:adjustRightInd w:val="0"/>
              <w:rPr>
                <w:rFonts w:cs="Arial"/>
                <w:bCs/>
                <w:szCs w:val="22"/>
                <w:shd w:val="clear" w:color="auto" w:fill="FFFFFF"/>
              </w:rPr>
            </w:pPr>
          </w:p>
          <w:p w14:paraId="5426FAC6" w14:textId="4FA40BAD" w:rsidR="00236276" w:rsidRDefault="00236276" w:rsidP="0097653B">
            <w:pPr>
              <w:widowControl w:val="0"/>
              <w:tabs>
                <w:tab w:val="left" w:pos="567"/>
              </w:tabs>
              <w:autoSpaceDE w:val="0"/>
              <w:autoSpaceDN w:val="0"/>
              <w:adjustRightInd w:val="0"/>
              <w:rPr>
                <w:rFonts w:cs="Arial"/>
                <w:bCs/>
                <w:szCs w:val="22"/>
                <w:shd w:val="clear" w:color="auto" w:fill="FFFFFF"/>
              </w:rPr>
            </w:pPr>
          </w:p>
          <w:p w14:paraId="6360D6FE" w14:textId="411FD988" w:rsidR="00236276" w:rsidRDefault="00236276" w:rsidP="0097653B">
            <w:pPr>
              <w:widowControl w:val="0"/>
              <w:tabs>
                <w:tab w:val="left" w:pos="567"/>
              </w:tabs>
              <w:autoSpaceDE w:val="0"/>
              <w:autoSpaceDN w:val="0"/>
              <w:adjustRightInd w:val="0"/>
              <w:rPr>
                <w:rFonts w:cs="Arial"/>
                <w:bCs/>
                <w:szCs w:val="22"/>
                <w:shd w:val="clear" w:color="auto" w:fill="FFFFFF"/>
              </w:rPr>
            </w:pPr>
          </w:p>
          <w:p w14:paraId="7DE91E41" w14:textId="0B1AA758" w:rsidR="00236276" w:rsidRDefault="00236276" w:rsidP="0097653B">
            <w:pPr>
              <w:widowControl w:val="0"/>
              <w:tabs>
                <w:tab w:val="left" w:pos="567"/>
              </w:tabs>
              <w:autoSpaceDE w:val="0"/>
              <w:autoSpaceDN w:val="0"/>
              <w:adjustRightInd w:val="0"/>
              <w:rPr>
                <w:rFonts w:cs="Arial"/>
                <w:bCs/>
                <w:szCs w:val="22"/>
                <w:shd w:val="clear" w:color="auto" w:fill="FFFFFF"/>
              </w:rPr>
            </w:pPr>
          </w:p>
          <w:p w14:paraId="1892A2FA" w14:textId="58049AE3" w:rsidR="00236276" w:rsidRDefault="00236276" w:rsidP="0097653B">
            <w:pPr>
              <w:widowControl w:val="0"/>
              <w:tabs>
                <w:tab w:val="left" w:pos="567"/>
              </w:tabs>
              <w:autoSpaceDE w:val="0"/>
              <w:autoSpaceDN w:val="0"/>
              <w:adjustRightInd w:val="0"/>
              <w:rPr>
                <w:rFonts w:cs="Arial"/>
                <w:bCs/>
                <w:szCs w:val="22"/>
                <w:shd w:val="clear" w:color="auto" w:fill="FFFFFF"/>
              </w:rPr>
            </w:pPr>
          </w:p>
          <w:p w14:paraId="43B6DA45" w14:textId="3DD928BC" w:rsidR="00236276" w:rsidRDefault="00236276" w:rsidP="0097653B">
            <w:pPr>
              <w:widowControl w:val="0"/>
              <w:tabs>
                <w:tab w:val="left" w:pos="567"/>
              </w:tabs>
              <w:autoSpaceDE w:val="0"/>
              <w:autoSpaceDN w:val="0"/>
              <w:adjustRightInd w:val="0"/>
              <w:rPr>
                <w:rFonts w:cs="Arial"/>
                <w:bCs/>
                <w:szCs w:val="22"/>
                <w:shd w:val="clear" w:color="auto" w:fill="FFFFFF"/>
              </w:rPr>
            </w:pPr>
          </w:p>
          <w:p w14:paraId="4EFC988D" w14:textId="5E1CE276" w:rsidR="00236276" w:rsidRDefault="00236276" w:rsidP="0097653B">
            <w:pPr>
              <w:widowControl w:val="0"/>
              <w:tabs>
                <w:tab w:val="left" w:pos="567"/>
              </w:tabs>
              <w:autoSpaceDE w:val="0"/>
              <w:autoSpaceDN w:val="0"/>
              <w:adjustRightInd w:val="0"/>
              <w:rPr>
                <w:rFonts w:cs="Arial"/>
                <w:bCs/>
                <w:szCs w:val="22"/>
                <w:shd w:val="clear" w:color="auto" w:fill="FFFFFF"/>
              </w:rPr>
            </w:pPr>
          </w:p>
          <w:p w14:paraId="1528A721" w14:textId="1991B942" w:rsidR="00236276" w:rsidRDefault="00236276" w:rsidP="0097653B">
            <w:pPr>
              <w:widowControl w:val="0"/>
              <w:tabs>
                <w:tab w:val="left" w:pos="567"/>
              </w:tabs>
              <w:autoSpaceDE w:val="0"/>
              <w:autoSpaceDN w:val="0"/>
              <w:adjustRightInd w:val="0"/>
              <w:rPr>
                <w:rFonts w:cs="Arial"/>
                <w:bCs/>
                <w:szCs w:val="22"/>
                <w:shd w:val="clear" w:color="auto" w:fill="FFFFFF"/>
              </w:rPr>
            </w:pPr>
          </w:p>
          <w:p w14:paraId="067CC88F" w14:textId="4027AB34" w:rsidR="00236276" w:rsidRDefault="00236276" w:rsidP="0097653B">
            <w:pPr>
              <w:widowControl w:val="0"/>
              <w:tabs>
                <w:tab w:val="left" w:pos="567"/>
              </w:tabs>
              <w:autoSpaceDE w:val="0"/>
              <w:autoSpaceDN w:val="0"/>
              <w:adjustRightInd w:val="0"/>
              <w:rPr>
                <w:rFonts w:cs="Arial"/>
                <w:bCs/>
                <w:szCs w:val="22"/>
                <w:shd w:val="clear" w:color="auto" w:fill="FFFFFF"/>
              </w:rPr>
            </w:pPr>
          </w:p>
          <w:p w14:paraId="4CDFB8DD" w14:textId="69A38A33" w:rsidR="00236276" w:rsidRDefault="00236276" w:rsidP="0097653B">
            <w:pPr>
              <w:widowControl w:val="0"/>
              <w:tabs>
                <w:tab w:val="left" w:pos="567"/>
              </w:tabs>
              <w:autoSpaceDE w:val="0"/>
              <w:autoSpaceDN w:val="0"/>
              <w:adjustRightInd w:val="0"/>
              <w:rPr>
                <w:rFonts w:cs="Arial"/>
                <w:bCs/>
                <w:szCs w:val="22"/>
                <w:shd w:val="clear" w:color="auto" w:fill="FFFFFF"/>
              </w:rPr>
            </w:pPr>
          </w:p>
          <w:p w14:paraId="41F9B1FA" w14:textId="63C78994" w:rsidR="00236276" w:rsidRDefault="00236276" w:rsidP="0097653B">
            <w:pPr>
              <w:widowControl w:val="0"/>
              <w:tabs>
                <w:tab w:val="left" w:pos="567"/>
              </w:tabs>
              <w:autoSpaceDE w:val="0"/>
              <w:autoSpaceDN w:val="0"/>
              <w:adjustRightInd w:val="0"/>
              <w:rPr>
                <w:rFonts w:cs="Arial"/>
                <w:bCs/>
                <w:szCs w:val="22"/>
                <w:shd w:val="clear" w:color="auto" w:fill="FFFFFF"/>
              </w:rPr>
            </w:pPr>
          </w:p>
          <w:p w14:paraId="78F5E434" w14:textId="5969AD4D" w:rsidR="00236276" w:rsidRDefault="00236276" w:rsidP="0097653B">
            <w:pPr>
              <w:widowControl w:val="0"/>
              <w:tabs>
                <w:tab w:val="left" w:pos="567"/>
              </w:tabs>
              <w:autoSpaceDE w:val="0"/>
              <w:autoSpaceDN w:val="0"/>
              <w:adjustRightInd w:val="0"/>
              <w:rPr>
                <w:rFonts w:cs="Arial"/>
                <w:bCs/>
                <w:szCs w:val="22"/>
                <w:shd w:val="clear" w:color="auto" w:fill="FFFFFF"/>
              </w:rPr>
            </w:pPr>
          </w:p>
          <w:p w14:paraId="462A413C" w14:textId="65BDE139" w:rsidR="00236276" w:rsidRDefault="00236276" w:rsidP="0097653B">
            <w:pPr>
              <w:widowControl w:val="0"/>
              <w:tabs>
                <w:tab w:val="left" w:pos="567"/>
              </w:tabs>
              <w:autoSpaceDE w:val="0"/>
              <w:autoSpaceDN w:val="0"/>
              <w:adjustRightInd w:val="0"/>
              <w:rPr>
                <w:rFonts w:cs="Arial"/>
                <w:bCs/>
                <w:szCs w:val="22"/>
                <w:shd w:val="clear" w:color="auto" w:fill="FFFFFF"/>
              </w:rPr>
            </w:pPr>
          </w:p>
          <w:p w14:paraId="4076346E" w14:textId="43811E63" w:rsidR="00236276" w:rsidRDefault="00236276" w:rsidP="0097653B">
            <w:pPr>
              <w:widowControl w:val="0"/>
              <w:tabs>
                <w:tab w:val="left" w:pos="567"/>
              </w:tabs>
              <w:autoSpaceDE w:val="0"/>
              <w:autoSpaceDN w:val="0"/>
              <w:adjustRightInd w:val="0"/>
              <w:rPr>
                <w:rFonts w:cs="Arial"/>
                <w:bCs/>
                <w:szCs w:val="22"/>
                <w:shd w:val="clear" w:color="auto" w:fill="FFFFFF"/>
              </w:rPr>
            </w:pPr>
          </w:p>
          <w:p w14:paraId="4B7797AD" w14:textId="49DB8DB4" w:rsidR="00236276" w:rsidRDefault="00236276" w:rsidP="0097653B">
            <w:pPr>
              <w:widowControl w:val="0"/>
              <w:tabs>
                <w:tab w:val="left" w:pos="567"/>
              </w:tabs>
              <w:autoSpaceDE w:val="0"/>
              <w:autoSpaceDN w:val="0"/>
              <w:adjustRightInd w:val="0"/>
              <w:rPr>
                <w:rFonts w:cs="Arial"/>
                <w:bCs/>
                <w:szCs w:val="22"/>
                <w:shd w:val="clear" w:color="auto" w:fill="FFFFFF"/>
              </w:rPr>
            </w:pPr>
          </w:p>
          <w:p w14:paraId="06D8164D" w14:textId="0FD33905" w:rsidR="00236276" w:rsidRDefault="00236276" w:rsidP="0097653B">
            <w:pPr>
              <w:widowControl w:val="0"/>
              <w:tabs>
                <w:tab w:val="left" w:pos="567"/>
              </w:tabs>
              <w:autoSpaceDE w:val="0"/>
              <w:autoSpaceDN w:val="0"/>
              <w:adjustRightInd w:val="0"/>
              <w:rPr>
                <w:rFonts w:cs="Arial"/>
                <w:bCs/>
                <w:szCs w:val="22"/>
                <w:shd w:val="clear" w:color="auto" w:fill="FFFFFF"/>
              </w:rPr>
            </w:pPr>
          </w:p>
          <w:p w14:paraId="353F1F3A" w14:textId="63C524B9" w:rsidR="00236276" w:rsidRDefault="00236276" w:rsidP="0097653B">
            <w:pPr>
              <w:widowControl w:val="0"/>
              <w:tabs>
                <w:tab w:val="left" w:pos="567"/>
              </w:tabs>
              <w:autoSpaceDE w:val="0"/>
              <w:autoSpaceDN w:val="0"/>
              <w:adjustRightInd w:val="0"/>
              <w:rPr>
                <w:rFonts w:cs="Arial"/>
                <w:bCs/>
                <w:szCs w:val="22"/>
                <w:shd w:val="clear" w:color="auto" w:fill="FFFFFF"/>
              </w:rPr>
            </w:pPr>
          </w:p>
          <w:p w14:paraId="1D1EBFDA" w14:textId="4D52EA54" w:rsidR="00236276" w:rsidRDefault="00236276" w:rsidP="0097653B">
            <w:pPr>
              <w:widowControl w:val="0"/>
              <w:tabs>
                <w:tab w:val="left" w:pos="567"/>
              </w:tabs>
              <w:autoSpaceDE w:val="0"/>
              <w:autoSpaceDN w:val="0"/>
              <w:adjustRightInd w:val="0"/>
              <w:rPr>
                <w:rFonts w:cs="Arial"/>
                <w:bCs/>
                <w:szCs w:val="22"/>
                <w:shd w:val="clear" w:color="auto" w:fill="FFFFFF"/>
              </w:rPr>
            </w:pPr>
          </w:p>
          <w:p w14:paraId="00F4677F" w14:textId="4F70F762" w:rsidR="00236276" w:rsidRDefault="00236276" w:rsidP="0097653B">
            <w:pPr>
              <w:widowControl w:val="0"/>
              <w:tabs>
                <w:tab w:val="left" w:pos="567"/>
              </w:tabs>
              <w:autoSpaceDE w:val="0"/>
              <w:autoSpaceDN w:val="0"/>
              <w:adjustRightInd w:val="0"/>
              <w:rPr>
                <w:rFonts w:cs="Arial"/>
                <w:bCs/>
                <w:szCs w:val="22"/>
                <w:shd w:val="clear" w:color="auto" w:fill="FFFFFF"/>
              </w:rPr>
            </w:pPr>
          </w:p>
          <w:p w14:paraId="3BCF51A1" w14:textId="5E91C6CD" w:rsidR="00236276" w:rsidRDefault="00236276" w:rsidP="0097653B">
            <w:pPr>
              <w:widowControl w:val="0"/>
              <w:tabs>
                <w:tab w:val="left" w:pos="567"/>
              </w:tabs>
              <w:autoSpaceDE w:val="0"/>
              <w:autoSpaceDN w:val="0"/>
              <w:adjustRightInd w:val="0"/>
              <w:rPr>
                <w:rFonts w:cs="Arial"/>
                <w:bCs/>
                <w:szCs w:val="22"/>
                <w:shd w:val="clear" w:color="auto" w:fill="FFFFFF"/>
              </w:rPr>
            </w:pPr>
          </w:p>
          <w:p w14:paraId="1984A242" w14:textId="60D6C047" w:rsidR="00236276" w:rsidRDefault="00236276" w:rsidP="0097653B">
            <w:pPr>
              <w:widowControl w:val="0"/>
              <w:tabs>
                <w:tab w:val="left" w:pos="567"/>
              </w:tabs>
              <w:autoSpaceDE w:val="0"/>
              <w:autoSpaceDN w:val="0"/>
              <w:adjustRightInd w:val="0"/>
              <w:rPr>
                <w:rFonts w:cs="Arial"/>
                <w:bCs/>
                <w:szCs w:val="22"/>
                <w:shd w:val="clear" w:color="auto" w:fill="FFFFFF"/>
              </w:rPr>
            </w:pPr>
          </w:p>
          <w:p w14:paraId="299B53F6" w14:textId="3546B7C1" w:rsidR="00236276" w:rsidRDefault="00236276" w:rsidP="0097653B">
            <w:pPr>
              <w:widowControl w:val="0"/>
              <w:tabs>
                <w:tab w:val="left" w:pos="567"/>
              </w:tabs>
              <w:autoSpaceDE w:val="0"/>
              <w:autoSpaceDN w:val="0"/>
              <w:adjustRightInd w:val="0"/>
              <w:rPr>
                <w:rFonts w:cs="Arial"/>
                <w:bCs/>
                <w:szCs w:val="22"/>
                <w:shd w:val="clear" w:color="auto" w:fill="FFFFFF"/>
              </w:rPr>
            </w:pPr>
          </w:p>
          <w:p w14:paraId="7504467E" w14:textId="129CC69D" w:rsidR="00236276" w:rsidRDefault="00236276" w:rsidP="0097653B">
            <w:pPr>
              <w:widowControl w:val="0"/>
              <w:tabs>
                <w:tab w:val="left" w:pos="567"/>
              </w:tabs>
              <w:autoSpaceDE w:val="0"/>
              <w:autoSpaceDN w:val="0"/>
              <w:adjustRightInd w:val="0"/>
              <w:rPr>
                <w:rFonts w:cs="Arial"/>
                <w:bCs/>
                <w:szCs w:val="22"/>
                <w:shd w:val="clear" w:color="auto" w:fill="FFFFFF"/>
              </w:rPr>
            </w:pPr>
          </w:p>
          <w:p w14:paraId="237C3EB1" w14:textId="77B837F6" w:rsidR="00236276" w:rsidRDefault="00236276" w:rsidP="0097653B">
            <w:pPr>
              <w:widowControl w:val="0"/>
              <w:tabs>
                <w:tab w:val="left" w:pos="567"/>
              </w:tabs>
              <w:autoSpaceDE w:val="0"/>
              <w:autoSpaceDN w:val="0"/>
              <w:adjustRightInd w:val="0"/>
              <w:rPr>
                <w:rFonts w:cs="Arial"/>
                <w:bCs/>
                <w:szCs w:val="22"/>
                <w:shd w:val="clear" w:color="auto" w:fill="FFFFFF"/>
              </w:rPr>
            </w:pPr>
          </w:p>
          <w:p w14:paraId="7147DAAA" w14:textId="3421D89C" w:rsidR="00236276" w:rsidRDefault="00236276" w:rsidP="0097653B">
            <w:pPr>
              <w:widowControl w:val="0"/>
              <w:tabs>
                <w:tab w:val="left" w:pos="567"/>
              </w:tabs>
              <w:autoSpaceDE w:val="0"/>
              <w:autoSpaceDN w:val="0"/>
              <w:adjustRightInd w:val="0"/>
              <w:rPr>
                <w:rFonts w:cs="Arial"/>
                <w:bCs/>
                <w:szCs w:val="22"/>
                <w:shd w:val="clear" w:color="auto" w:fill="FFFFFF"/>
              </w:rPr>
            </w:pPr>
          </w:p>
          <w:p w14:paraId="117F9E49" w14:textId="0A5A560E" w:rsidR="00236276" w:rsidRDefault="00236276" w:rsidP="0097653B">
            <w:pPr>
              <w:widowControl w:val="0"/>
              <w:tabs>
                <w:tab w:val="left" w:pos="567"/>
              </w:tabs>
              <w:autoSpaceDE w:val="0"/>
              <w:autoSpaceDN w:val="0"/>
              <w:adjustRightInd w:val="0"/>
              <w:rPr>
                <w:rFonts w:cs="Arial"/>
                <w:bCs/>
                <w:szCs w:val="22"/>
                <w:shd w:val="clear" w:color="auto" w:fill="FFFFFF"/>
              </w:rPr>
            </w:pPr>
          </w:p>
          <w:p w14:paraId="46A405FE" w14:textId="74C1A795" w:rsidR="00236276" w:rsidRDefault="00236276" w:rsidP="0097653B">
            <w:pPr>
              <w:widowControl w:val="0"/>
              <w:tabs>
                <w:tab w:val="left" w:pos="567"/>
              </w:tabs>
              <w:autoSpaceDE w:val="0"/>
              <w:autoSpaceDN w:val="0"/>
              <w:adjustRightInd w:val="0"/>
              <w:rPr>
                <w:rFonts w:cs="Arial"/>
                <w:bCs/>
                <w:szCs w:val="22"/>
                <w:shd w:val="clear" w:color="auto" w:fill="FFFFFF"/>
              </w:rPr>
            </w:pPr>
          </w:p>
          <w:p w14:paraId="4446ED59" w14:textId="620F05BE" w:rsidR="00236276" w:rsidRDefault="00236276" w:rsidP="0097653B">
            <w:pPr>
              <w:widowControl w:val="0"/>
              <w:tabs>
                <w:tab w:val="left" w:pos="567"/>
              </w:tabs>
              <w:autoSpaceDE w:val="0"/>
              <w:autoSpaceDN w:val="0"/>
              <w:adjustRightInd w:val="0"/>
              <w:rPr>
                <w:rFonts w:cs="Arial"/>
                <w:bCs/>
                <w:szCs w:val="22"/>
                <w:shd w:val="clear" w:color="auto" w:fill="FFFFFF"/>
              </w:rPr>
            </w:pPr>
          </w:p>
          <w:p w14:paraId="755C32C5" w14:textId="7A26ADD9" w:rsidR="00236276" w:rsidRDefault="00236276" w:rsidP="0097653B">
            <w:pPr>
              <w:widowControl w:val="0"/>
              <w:tabs>
                <w:tab w:val="left" w:pos="567"/>
              </w:tabs>
              <w:autoSpaceDE w:val="0"/>
              <w:autoSpaceDN w:val="0"/>
              <w:adjustRightInd w:val="0"/>
              <w:rPr>
                <w:rFonts w:cs="Arial"/>
                <w:bCs/>
                <w:szCs w:val="22"/>
                <w:shd w:val="clear" w:color="auto" w:fill="FFFFFF"/>
              </w:rPr>
            </w:pPr>
          </w:p>
          <w:p w14:paraId="38E85AD0" w14:textId="32ACEAF0" w:rsidR="00236276" w:rsidRDefault="00236276" w:rsidP="0097653B">
            <w:pPr>
              <w:widowControl w:val="0"/>
              <w:tabs>
                <w:tab w:val="left" w:pos="567"/>
              </w:tabs>
              <w:autoSpaceDE w:val="0"/>
              <w:autoSpaceDN w:val="0"/>
              <w:adjustRightInd w:val="0"/>
              <w:rPr>
                <w:rFonts w:cs="Arial"/>
                <w:bCs/>
                <w:szCs w:val="22"/>
                <w:shd w:val="clear" w:color="auto" w:fill="FFFFFF"/>
              </w:rPr>
            </w:pPr>
          </w:p>
          <w:p w14:paraId="2EBDB8CE" w14:textId="037F9BD1" w:rsidR="00236276" w:rsidRDefault="00236276" w:rsidP="0097653B">
            <w:pPr>
              <w:widowControl w:val="0"/>
              <w:tabs>
                <w:tab w:val="left" w:pos="567"/>
              </w:tabs>
              <w:autoSpaceDE w:val="0"/>
              <w:autoSpaceDN w:val="0"/>
              <w:adjustRightInd w:val="0"/>
              <w:rPr>
                <w:rFonts w:cs="Arial"/>
                <w:bCs/>
                <w:szCs w:val="22"/>
                <w:shd w:val="clear" w:color="auto" w:fill="FFFFFF"/>
              </w:rPr>
            </w:pPr>
          </w:p>
          <w:p w14:paraId="51894005" w14:textId="25401410" w:rsidR="00236276" w:rsidRDefault="00236276" w:rsidP="0097653B">
            <w:pPr>
              <w:widowControl w:val="0"/>
              <w:tabs>
                <w:tab w:val="left" w:pos="567"/>
              </w:tabs>
              <w:autoSpaceDE w:val="0"/>
              <w:autoSpaceDN w:val="0"/>
              <w:adjustRightInd w:val="0"/>
              <w:rPr>
                <w:rFonts w:cs="Arial"/>
                <w:bCs/>
                <w:szCs w:val="22"/>
                <w:shd w:val="clear" w:color="auto" w:fill="FFFFFF"/>
              </w:rPr>
            </w:pPr>
          </w:p>
          <w:p w14:paraId="264E8288" w14:textId="0E9C9784" w:rsidR="00236276" w:rsidRDefault="00236276" w:rsidP="0097653B">
            <w:pPr>
              <w:widowControl w:val="0"/>
              <w:tabs>
                <w:tab w:val="left" w:pos="567"/>
              </w:tabs>
              <w:autoSpaceDE w:val="0"/>
              <w:autoSpaceDN w:val="0"/>
              <w:adjustRightInd w:val="0"/>
              <w:rPr>
                <w:rFonts w:cs="Arial"/>
                <w:bCs/>
                <w:szCs w:val="22"/>
                <w:shd w:val="clear" w:color="auto" w:fill="FFFFFF"/>
              </w:rPr>
            </w:pPr>
          </w:p>
          <w:p w14:paraId="286D6D0F" w14:textId="6FAD03C8" w:rsidR="00236276" w:rsidRDefault="00236276" w:rsidP="0097653B">
            <w:pPr>
              <w:widowControl w:val="0"/>
              <w:tabs>
                <w:tab w:val="left" w:pos="567"/>
              </w:tabs>
              <w:autoSpaceDE w:val="0"/>
              <w:autoSpaceDN w:val="0"/>
              <w:adjustRightInd w:val="0"/>
              <w:rPr>
                <w:rFonts w:cs="Arial"/>
                <w:bCs/>
                <w:szCs w:val="22"/>
                <w:shd w:val="clear" w:color="auto" w:fill="FFFFFF"/>
              </w:rPr>
            </w:pPr>
          </w:p>
          <w:p w14:paraId="5B770392" w14:textId="7435EADB" w:rsidR="00236276" w:rsidRDefault="00236276" w:rsidP="0097653B">
            <w:pPr>
              <w:widowControl w:val="0"/>
              <w:tabs>
                <w:tab w:val="left" w:pos="567"/>
              </w:tabs>
              <w:autoSpaceDE w:val="0"/>
              <w:autoSpaceDN w:val="0"/>
              <w:adjustRightInd w:val="0"/>
              <w:rPr>
                <w:rFonts w:cs="Arial"/>
                <w:bCs/>
                <w:szCs w:val="22"/>
                <w:shd w:val="clear" w:color="auto" w:fill="FFFFFF"/>
              </w:rPr>
            </w:pPr>
          </w:p>
          <w:p w14:paraId="537FD09D" w14:textId="5620C533" w:rsidR="00236276" w:rsidRDefault="00236276" w:rsidP="0097653B">
            <w:pPr>
              <w:widowControl w:val="0"/>
              <w:tabs>
                <w:tab w:val="left" w:pos="567"/>
              </w:tabs>
              <w:autoSpaceDE w:val="0"/>
              <w:autoSpaceDN w:val="0"/>
              <w:adjustRightInd w:val="0"/>
              <w:rPr>
                <w:rFonts w:cs="Arial"/>
                <w:bCs/>
                <w:szCs w:val="22"/>
                <w:shd w:val="clear" w:color="auto" w:fill="FFFFFF"/>
              </w:rPr>
            </w:pPr>
          </w:p>
          <w:p w14:paraId="423A0BEB" w14:textId="6ECC8B0A" w:rsidR="00236276" w:rsidRDefault="00236276" w:rsidP="0097653B">
            <w:pPr>
              <w:widowControl w:val="0"/>
              <w:tabs>
                <w:tab w:val="left" w:pos="567"/>
              </w:tabs>
              <w:autoSpaceDE w:val="0"/>
              <w:autoSpaceDN w:val="0"/>
              <w:adjustRightInd w:val="0"/>
              <w:rPr>
                <w:rFonts w:cs="Arial"/>
                <w:bCs/>
                <w:szCs w:val="22"/>
                <w:shd w:val="clear" w:color="auto" w:fill="FFFFFF"/>
              </w:rPr>
            </w:pPr>
          </w:p>
          <w:p w14:paraId="37FEE00A" w14:textId="040D07C8" w:rsidR="00236276" w:rsidRDefault="00236276" w:rsidP="0097653B">
            <w:pPr>
              <w:widowControl w:val="0"/>
              <w:tabs>
                <w:tab w:val="left" w:pos="567"/>
              </w:tabs>
              <w:autoSpaceDE w:val="0"/>
              <w:autoSpaceDN w:val="0"/>
              <w:adjustRightInd w:val="0"/>
              <w:rPr>
                <w:rFonts w:cs="Arial"/>
                <w:bCs/>
                <w:szCs w:val="22"/>
                <w:shd w:val="clear" w:color="auto" w:fill="FFFFFF"/>
              </w:rPr>
            </w:pPr>
          </w:p>
          <w:p w14:paraId="02F02AFF" w14:textId="29246362" w:rsidR="00236276" w:rsidRDefault="00236276" w:rsidP="0097653B">
            <w:pPr>
              <w:widowControl w:val="0"/>
              <w:tabs>
                <w:tab w:val="left" w:pos="567"/>
              </w:tabs>
              <w:autoSpaceDE w:val="0"/>
              <w:autoSpaceDN w:val="0"/>
              <w:adjustRightInd w:val="0"/>
              <w:rPr>
                <w:rFonts w:cs="Arial"/>
                <w:bCs/>
                <w:szCs w:val="22"/>
                <w:shd w:val="clear" w:color="auto" w:fill="FFFFFF"/>
              </w:rPr>
            </w:pPr>
          </w:p>
          <w:p w14:paraId="740566F6" w14:textId="121DD601" w:rsidR="00236276" w:rsidRDefault="00236276" w:rsidP="0097653B">
            <w:pPr>
              <w:widowControl w:val="0"/>
              <w:tabs>
                <w:tab w:val="left" w:pos="567"/>
              </w:tabs>
              <w:autoSpaceDE w:val="0"/>
              <w:autoSpaceDN w:val="0"/>
              <w:adjustRightInd w:val="0"/>
              <w:rPr>
                <w:rFonts w:cs="Arial"/>
                <w:bCs/>
                <w:szCs w:val="22"/>
                <w:shd w:val="clear" w:color="auto" w:fill="FFFFFF"/>
              </w:rPr>
            </w:pPr>
          </w:p>
          <w:p w14:paraId="1DA7AF25" w14:textId="55183E65" w:rsidR="00236276" w:rsidRDefault="00236276" w:rsidP="0097653B">
            <w:pPr>
              <w:widowControl w:val="0"/>
              <w:tabs>
                <w:tab w:val="left" w:pos="567"/>
              </w:tabs>
              <w:autoSpaceDE w:val="0"/>
              <w:autoSpaceDN w:val="0"/>
              <w:adjustRightInd w:val="0"/>
              <w:rPr>
                <w:rFonts w:cs="Arial"/>
                <w:bCs/>
                <w:szCs w:val="22"/>
                <w:shd w:val="clear" w:color="auto" w:fill="FFFFFF"/>
              </w:rPr>
            </w:pPr>
          </w:p>
          <w:p w14:paraId="1E1E7F3C" w14:textId="1ED6E68B" w:rsidR="00236276" w:rsidRDefault="00236276" w:rsidP="0097653B">
            <w:pPr>
              <w:widowControl w:val="0"/>
              <w:tabs>
                <w:tab w:val="left" w:pos="567"/>
              </w:tabs>
              <w:autoSpaceDE w:val="0"/>
              <w:autoSpaceDN w:val="0"/>
              <w:adjustRightInd w:val="0"/>
              <w:rPr>
                <w:rFonts w:cs="Arial"/>
                <w:bCs/>
                <w:szCs w:val="22"/>
                <w:shd w:val="clear" w:color="auto" w:fill="FFFFFF"/>
              </w:rPr>
            </w:pPr>
          </w:p>
          <w:p w14:paraId="7449A9EA"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46010A3D"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1. Reemplázase en la letra a) el guarismo “2023” por “2024”.</w:t>
            </w:r>
          </w:p>
          <w:p w14:paraId="30F2B116" w14:textId="6657A2CD" w:rsidR="00236276" w:rsidRDefault="00236276" w:rsidP="0097653B">
            <w:pPr>
              <w:widowControl w:val="0"/>
              <w:tabs>
                <w:tab w:val="left" w:pos="567"/>
              </w:tabs>
              <w:autoSpaceDE w:val="0"/>
              <w:autoSpaceDN w:val="0"/>
              <w:adjustRightInd w:val="0"/>
              <w:rPr>
                <w:rFonts w:cs="Arial"/>
                <w:bCs/>
                <w:szCs w:val="22"/>
                <w:shd w:val="clear" w:color="auto" w:fill="FFFFFF"/>
              </w:rPr>
            </w:pPr>
          </w:p>
          <w:p w14:paraId="4B0D741B"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6980542F"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2. Reemplázase en la letra b) los guarismos “2023” por “2024”, y “2024” por “2025”.</w:t>
            </w:r>
          </w:p>
          <w:p w14:paraId="7B2A7BF1" w14:textId="7A58904D" w:rsidR="00236276" w:rsidRDefault="00236276" w:rsidP="0097653B">
            <w:pPr>
              <w:widowControl w:val="0"/>
              <w:tabs>
                <w:tab w:val="left" w:pos="567"/>
              </w:tabs>
              <w:autoSpaceDE w:val="0"/>
              <w:autoSpaceDN w:val="0"/>
              <w:adjustRightInd w:val="0"/>
              <w:rPr>
                <w:rFonts w:cs="Arial"/>
                <w:bCs/>
                <w:szCs w:val="22"/>
                <w:shd w:val="clear" w:color="auto" w:fill="FFFFFF"/>
              </w:rPr>
            </w:pPr>
          </w:p>
          <w:p w14:paraId="32A4DF6C" w14:textId="1491E631" w:rsidR="00236276" w:rsidRDefault="00236276" w:rsidP="0097653B">
            <w:pPr>
              <w:widowControl w:val="0"/>
              <w:tabs>
                <w:tab w:val="left" w:pos="567"/>
              </w:tabs>
              <w:autoSpaceDE w:val="0"/>
              <w:autoSpaceDN w:val="0"/>
              <w:adjustRightInd w:val="0"/>
              <w:rPr>
                <w:rFonts w:cs="Arial"/>
                <w:bCs/>
                <w:szCs w:val="22"/>
                <w:shd w:val="clear" w:color="auto" w:fill="FFFFFF"/>
              </w:rPr>
            </w:pPr>
          </w:p>
          <w:p w14:paraId="3C38A4BE" w14:textId="07917F98" w:rsidR="00236276" w:rsidRDefault="00236276" w:rsidP="0097653B">
            <w:pPr>
              <w:widowControl w:val="0"/>
              <w:tabs>
                <w:tab w:val="left" w:pos="567"/>
              </w:tabs>
              <w:autoSpaceDE w:val="0"/>
              <w:autoSpaceDN w:val="0"/>
              <w:adjustRightInd w:val="0"/>
              <w:rPr>
                <w:rFonts w:cs="Arial"/>
                <w:bCs/>
                <w:szCs w:val="22"/>
                <w:shd w:val="clear" w:color="auto" w:fill="FFFFFF"/>
              </w:rPr>
            </w:pPr>
          </w:p>
          <w:p w14:paraId="73D89107" w14:textId="4EAE3DF8" w:rsidR="00236276" w:rsidRDefault="00236276" w:rsidP="0097653B">
            <w:pPr>
              <w:widowControl w:val="0"/>
              <w:tabs>
                <w:tab w:val="left" w:pos="567"/>
              </w:tabs>
              <w:autoSpaceDE w:val="0"/>
              <w:autoSpaceDN w:val="0"/>
              <w:adjustRightInd w:val="0"/>
              <w:rPr>
                <w:rFonts w:cs="Arial"/>
                <w:bCs/>
                <w:szCs w:val="22"/>
                <w:shd w:val="clear" w:color="auto" w:fill="FFFFFF"/>
              </w:rPr>
            </w:pPr>
          </w:p>
          <w:p w14:paraId="0D8C33E8" w14:textId="3B0A381F" w:rsidR="00236276" w:rsidRDefault="00236276" w:rsidP="0097653B">
            <w:pPr>
              <w:widowControl w:val="0"/>
              <w:tabs>
                <w:tab w:val="left" w:pos="567"/>
              </w:tabs>
              <w:autoSpaceDE w:val="0"/>
              <w:autoSpaceDN w:val="0"/>
              <w:adjustRightInd w:val="0"/>
              <w:rPr>
                <w:rFonts w:cs="Arial"/>
                <w:bCs/>
                <w:szCs w:val="22"/>
                <w:shd w:val="clear" w:color="auto" w:fill="FFFFFF"/>
              </w:rPr>
            </w:pPr>
          </w:p>
          <w:p w14:paraId="1217C738" w14:textId="77777777" w:rsidR="00F3312A" w:rsidRDefault="00F3312A" w:rsidP="0097653B">
            <w:pPr>
              <w:widowControl w:val="0"/>
              <w:tabs>
                <w:tab w:val="left" w:pos="567"/>
              </w:tabs>
              <w:autoSpaceDE w:val="0"/>
              <w:autoSpaceDN w:val="0"/>
              <w:adjustRightInd w:val="0"/>
              <w:rPr>
                <w:rFonts w:cs="Arial"/>
                <w:bCs/>
                <w:szCs w:val="22"/>
                <w:shd w:val="clear" w:color="auto" w:fill="FFFFFF"/>
              </w:rPr>
            </w:pPr>
          </w:p>
          <w:p w14:paraId="5BD4CC67"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27E1C9D5"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3. Reemplázase en la letra c) los guarismos “2024” por “2025”, y “2025” por “2026”.</w:t>
            </w:r>
          </w:p>
          <w:p w14:paraId="1C08BED5" w14:textId="32F9D134" w:rsidR="00236276" w:rsidRDefault="00236276" w:rsidP="0097653B">
            <w:pPr>
              <w:widowControl w:val="0"/>
              <w:tabs>
                <w:tab w:val="left" w:pos="567"/>
              </w:tabs>
              <w:autoSpaceDE w:val="0"/>
              <w:autoSpaceDN w:val="0"/>
              <w:adjustRightInd w:val="0"/>
              <w:rPr>
                <w:rFonts w:cs="Arial"/>
                <w:bCs/>
                <w:szCs w:val="22"/>
                <w:shd w:val="clear" w:color="auto" w:fill="FFFFFF"/>
              </w:rPr>
            </w:pPr>
          </w:p>
          <w:p w14:paraId="6635F6CD" w14:textId="2EC28C26" w:rsidR="00236276" w:rsidRDefault="00236276" w:rsidP="0097653B">
            <w:pPr>
              <w:widowControl w:val="0"/>
              <w:tabs>
                <w:tab w:val="left" w:pos="567"/>
              </w:tabs>
              <w:autoSpaceDE w:val="0"/>
              <w:autoSpaceDN w:val="0"/>
              <w:adjustRightInd w:val="0"/>
              <w:rPr>
                <w:rFonts w:cs="Arial"/>
                <w:bCs/>
                <w:szCs w:val="22"/>
                <w:shd w:val="clear" w:color="auto" w:fill="FFFFFF"/>
              </w:rPr>
            </w:pPr>
          </w:p>
          <w:p w14:paraId="78876398" w14:textId="77777777" w:rsidR="00F3312A" w:rsidRDefault="00F3312A" w:rsidP="0097653B">
            <w:pPr>
              <w:widowControl w:val="0"/>
              <w:tabs>
                <w:tab w:val="left" w:pos="567"/>
              </w:tabs>
              <w:autoSpaceDE w:val="0"/>
              <w:autoSpaceDN w:val="0"/>
              <w:adjustRightInd w:val="0"/>
              <w:rPr>
                <w:rFonts w:cs="Arial"/>
                <w:bCs/>
                <w:szCs w:val="22"/>
                <w:shd w:val="clear" w:color="auto" w:fill="FFFFFF"/>
              </w:rPr>
            </w:pPr>
          </w:p>
          <w:p w14:paraId="0FD5043B"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p>
          <w:p w14:paraId="168DABAD" w14:textId="77777777" w:rsidR="00236276" w:rsidRPr="00A869A5" w:rsidRDefault="00236276" w:rsidP="0097653B">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4. Reemplázase en la letra d) los guarismos “2025” por “2026”, y “2026” por “2027”.</w:t>
            </w:r>
          </w:p>
          <w:p w14:paraId="46592A07" w14:textId="77777777" w:rsidR="00236276" w:rsidRPr="00D81A58" w:rsidRDefault="00236276" w:rsidP="00575DED">
            <w:pPr>
              <w:rPr>
                <w:rFonts w:cs="Arial"/>
                <w:szCs w:val="22"/>
              </w:rPr>
            </w:pPr>
          </w:p>
        </w:tc>
      </w:tr>
      <w:tr w:rsidR="00236276" w:rsidRPr="00D81A58" w14:paraId="6D521F61" w14:textId="77777777" w:rsidTr="00236276">
        <w:trPr>
          <w:jc w:val="center"/>
        </w:trPr>
        <w:tc>
          <w:tcPr>
            <w:tcW w:w="2500" w:type="pct"/>
          </w:tcPr>
          <w:p w14:paraId="0E492385" w14:textId="0020344D" w:rsidR="00236276" w:rsidRDefault="00236276" w:rsidP="008D3254">
            <w:pPr>
              <w:pStyle w:val="Encabezado"/>
              <w:widowControl w:val="0"/>
              <w:tabs>
                <w:tab w:val="clear" w:pos="4252"/>
                <w:tab w:val="clear" w:pos="8504"/>
                <w:tab w:val="left" w:pos="2835"/>
              </w:tabs>
              <w:jc w:val="center"/>
              <w:rPr>
                <w:rFonts w:cs="Arial"/>
                <w:szCs w:val="22"/>
              </w:rPr>
            </w:pPr>
            <w:r w:rsidRPr="008D3254">
              <w:rPr>
                <w:rFonts w:cs="Arial"/>
                <w:szCs w:val="22"/>
              </w:rPr>
              <w:t>LEY 21591</w:t>
            </w:r>
          </w:p>
          <w:p w14:paraId="706E269F" w14:textId="77777777" w:rsidR="00236276" w:rsidRDefault="00236276" w:rsidP="008D3254">
            <w:pPr>
              <w:pStyle w:val="Encabezado"/>
              <w:widowControl w:val="0"/>
              <w:tabs>
                <w:tab w:val="clear" w:pos="4252"/>
                <w:tab w:val="clear" w:pos="8504"/>
                <w:tab w:val="left" w:pos="2835"/>
              </w:tabs>
              <w:jc w:val="center"/>
              <w:rPr>
                <w:rFonts w:cs="Arial"/>
                <w:szCs w:val="22"/>
              </w:rPr>
            </w:pPr>
            <w:r w:rsidRPr="008D3254">
              <w:rPr>
                <w:rFonts w:cs="Arial"/>
                <w:szCs w:val="22"/>
              </w:rPr>
              <w:t>LEY SOBRE ROYALTY A LA MINERÍA</w:t>
            </w:r>
          </w:p>
          <w:p w14:paraId="04217D9B" w14:textId="77777777" w:rsidR="00236276" w:rsidRDefault="00236276" w:rsidP="008D3254">
            <w:pPr>
              <w:pStyle w:val="Encabezado"/>
              <w:widowControl w:val="0"/>
              <w:tabs>
                <w:tab w:val="clear" w:pos="4252"/>
                <w:tab w:val="clear" w:pos="8504"/>
                <w:tab w:val="left" w:pos="2835"/>
              </w:tabs>
              <w:jc w:val="center"/>
              <w:rPr>
                <w:rFonts w:cs="Arial"/>
                <w:szCs w:val="22"/>
              </w:rPr>
            </w:pPr>
          </w:p>
          <w:p w14:paraId="3AC64A5C" w14:textId="4D7ECC7C" w:rsidR="00236276" w:rsidRDefault="00236276" w:rsidP="008D3254">
            <w:pPr>
              <w:pStyle w:val="Encabezado"/>
              <w:widowControl w:val="0"/>
              <w:rPr>
                <w:rFonts w:cs="Arial"/>
                <w:szCs w:val="22"/>
              </w:rPr>
            </w:pPr>
            <w:r w:rsidRPr="008D3254">
              <w:rPr>
                <w:rFonts w:cs="Arial"/>
                <w:szCs w:val="22"/>
              </w:rPr>
              <w:t>Artículo 1.- Establécese un impuesto denominado Royalty Minero, que se regirá por las siguientes normas.</w:t>
            </w:r>
          </w:p>
          <w:p w14:paraId="147787D1" w14:textId="77777777" w:rsidR="00236276" w:rsidRPr="008D3254" w:rsidRDefault="00236276" w:rsidP="008D3254">
            <w:pPr>
              <w:pStyle w:val="Encabezado"/>
              <w:widowControl w:val="0"/>
              <w:rPr>
                <w:rFonts w:cs="Arial"/>
                <w:szCs w:val="22"/>
              </w:rPr>
            </w:pPr>
          </w:p>
          <w:p w14:paraId="641F7AFE" w14:textId="3B3D6A54" w:rsidR="00236276" w:rsidRDefault="00236276" w:rsidP="008D3254">
            <w:pPr>
              <w:pStyle w:val="Encabezado"/>
              <w:widowControl w:val="0"/>
              <w:rPr>
                <w:rFonts w:cs="Arial"/>
                <w:szCs w:val="22"/>
              </w:rPr>
            </w:pPr>
            <w:r w:rsidRPr="008D3254">
              <w:rPr>
                <w:rFonts w:cs="Arial"/>
                <w:szCs w:val="22"/>
              </w:rPr>
              <w:t xml:space="preserve">    Los explotadores mineros se sujetarán a los componentes del impuesto contenidos en los artículos 2, 3 o 4, según su nivel de ventas y los minerales explotados. La suma de estos componentes corresponderá al Royalty Minero al que aquéllos se encuentran sujetos, según corresponda.</w:t>
            </w:r>
          </w:p>
          <w:p w14:paraId="3E24FCB2" w14:textId="77777777" w:rsidR="00236276" w:rsidRPr="008D3254" w:rsidRDefault="00236276" w:rsidP="008D3254">
            <w:pPr>
              <w:pStyle w:val="Encabezado"/>
              <w:widowControl w:val="0"/>
              <w:rPr>
                <w:rFonts w:cs="Arial"/>
                <w:szCs w:val="22"/>
              </w:rPr>
            </w:pPr>
          </w:p>
          <w:p w14:paraId="26BE5EBB" w14:textId="77777777" w:rsidR="00236276" w:rsidRPr="008D3254" w:rsidRDefault="00236276" w:rsidP="008D3254">
            <w:pPr>
              <w:pStyle w:val="Encabezado"/>
              <w:widowControl w:val="0"/>
              <w:rPr>
                <w:rFonts w:cs="Arial"/>
                <w:szCs w:val="22"/>
              </w:rPr>
            </w:pPr>
            <w:r w:rsidRPr="008D3254">
              <w:rPr>
                <w:rFonts w:cs="Arial"/>
                <w:szCs w:val="22"/>
              </w:rPr>
              <w:t xml:space="preserve">    Para los efectos de esta ley se entenderá por:</w:t>
            </w:r>
          </w:p>
          <w:p w14:paraId="7044FA75" w14:textId="77777777" w:rsidR="00236276" w:rsidRPr="008D3254" w:rsidRDefault="00236276" w:rsidP="008D3254">
            <w:pPr>
              <w:pStyle w:val="Encabezado"/>
              <w:widowControl w:val="0"/>
              <w:rPr>
                <w:rFonts w:cs="Arial"/>
                <w:szCs w:val="22"/>
              </w:rPr>
            </w:pPr>
            <w:r w:rsidRPr="008D3254">
              <w:rPr>
                <w:rFonts w:cs="Arial"/>
                <w:szCs w:val="22"/>
              </w:rPr>
              <w:t xml:space="preserve">     </w:t>
            </w:r>
          </w:p>
          <w:p w14:paraId="21494222" w14:textId="77777777" w:rsidR="00236276" w:rsidRPr="008D3254" w:rsidRDefault="00236276" w:rsidP="008D3254">
            <w:pPr>
              <w:pStyle w:val="Encabezado"/>
              <w:widowControl w:val="0"/>
              <w:rPr>
                <w:rFonts w:cs="Arial"/>
                <w:szCs w:val="22"/>
              </w:rPr>
            </w:pPr>
            <w:r w:rsidRPr="008D3254">
              <w:rPr>
                <w:rFonts w:cs="Arial"/>
                <w:szCs w:val="22"/>
              </w:rPr>
              <w:t xml:space="preserve">    1. Explotador minero: toda persona natural o jurídica que extraiga sustancias minerales de carácter concesible y las venda en cualquier estado productivo en que se encuentren.</w:t>
            </w:r>
          </w:p>
          <w:p w14:paraId="127ACDEC" w14:textId="77777777" w:rsidR="00236276" w:rsidRPr="008D3254" w:rsidRDefault="00236276" w:rsidP="008D3254">
            <w:pPr>
              <w:pStyle w:val="Encabezado"/>
              <w:widowControl w:val="0"/>
              <w:rPr>
                <w:rFonts w:cs="Arial"/>
                <w:szCs w:val="22"/>
              </w:rPr>
            </w:pPr>
            <w:r w:rsidRPr="008D3254">
              <w:rPr>
                <w:rFonts w:cs="Arial"/>
                <w:szCs w:val="22"/>
              </w:rPr>
              <w:t xml:space="preserve">     </w:t>
            </w:r>
          </w:p>
          <w:p w14:paraId="0C3A99B9" w14:textId="77777777" w:rsidR="00236276" w:rsidRPr="008D3254" w:rsidRDefault="00236276" w:rsidP="008D3254">
            <w:pPr>
              <w:pStyle w:val="Encabezado"/>
              <w:widowControl w:val="0"/>
              <w:rPr>
                <w:rFonts w:cs="Arial"/>
                <w:szCs w:val="22"/>
              </w:rPr>
            </w:pPr>
            <w:r w:rsidRPr="008D3254">
              <w:rPr>
                <w:rFonts w:cs="Arial"/>
                <w:szCs w:val="22"/>
              </w:rPr>
              <w:t xml:space="preserve">    2. Producto minero: la sustancia mineral de carácter concesible ya extraída, haya o no sido objeto de beneficio, en cualquier estado productivo en que se encuentre.</w:t>
            </w:r>
          </w:p>
          <w:p w14:paraId="3F281085" w14:textId="77777777" w:rsidR="00236276" w:rsidRPr="008D3254" w:rsidRDefault="00236276" w:rsidP="008D3254">
            <w:pPr>
              <w:pStyle w:val="Encabezado"/>
              <w:widowControl w:val="0"/>
              <w:rPr>
                <w:rFonts w:cs="Arial"/>
                <w:szCs w:val="22"/>
              </w:rPr>
            </w:pPr>
            <w:r w:rsidRPr="008D3254">
              <w:rPr>
                <w:rFonts w:cs="Arial"/>
                <w:szCs w:val="22"/>
              </w:rPr>
              <w:t xml:space="preserve">     </w:t>
            </w:r>
          </w:p>
          <w:p w14:paraId="7F0E8EA3" w14:textId="77777777" w:rsidR="00236276" w:rsidRPr="008D3254" w:rsidRDefault="00236276" w:rsidP="008D3254">
            <w:pPr>
              <w:pStyle w:val="Encabezado"/>
              <w:widowControl w:val="0"/>
              <w:rPr>
                <w:rFonts w:cs="Arial"/>
                <w:szCs w:val="22"/>
              </w:rPr>
            </w:pPr>
            <w:r w:rsidRPr="008D3254">
              <w:rPr>
                <w:rFonts w:cs="Arial"/>
                <w:szCs w:val="22"/>
              </w:rPr>
              <w:t xml:space="preserve">    3. Venta: todo acto jurídico celebrado por el explotador minero que tenga por finalidad o pueda producir el efecto de transferir la propiedad de un producto minero.</w:t>
            </w:r>
          </w:p>
          <w:p w14:paraId="6C82F8A0" w14:textId="77777777" w:rsidR="00236276" w:rsidRPr="008D3254" w:rsidRDefault="00236276" w:rsidP="008D3254">
            <w:pPr>
              <w:pStyle w:val="Encabezado"/>
              <w:widowControl w:val="0"/>
              <w:rPr>
                <w:rFonts w:cs="Arial"/>
                <w:szCs w:val="22"/>
              </w:rPr>
            </w:pPr>
            <w:r w:rsidRPr="008D3254">
              <w:rPr>
                <w:rFonts w:cs="Arial"/>
                <w:szCs w:val="22"/>
              </w:rPr>
              <w:t xml:space="preserve">     </w:t>
            </w:r>
          </w:p>
          <w:p w14:paraId="7789043D" w14:textId="77777777" w:rsidR="00236276" w:rsidRPr="008D3254" w:rsidRDefault="00236276" w:rsidP="008D3254">
            <w:pPr>
              <w:pStyle w:val="Encabezado"/>
              <w:widowControl w:val="0"/>
              <w:rPr>
                <w:rFonts w:cs="Arial"/>
                <w:szCs w:val="22"/>
              </w:rPr>
            </w:pPr>
            <w:r w:rsidRPr="008D3254">
              <w:rPr>
                <w:rFonts w:cs="Arial"/>
                <w:szCs w:val="22"/>
              </w:rPr>
              <w:t xml:space="preserve">    4. Ingresos operacionales mineros: todos los ingresos determinados de conformidad a lo establecido en el artículo 29 de la Ley sobre Impuesto a la Renta, deducidos aquellos que no provengan directamente de la venta de productos mineros, con excepción de los conceptos señalados en la letra </w:t>
            </w:r>
            <w:r w:rsidRPr="008D3254">
              <w:rPr>
                <w:rFonts w:cs="Arial"/>
                <w:szCs w:val="22"/>
                <w:u w:val="single"/>
              </w:rPr>
              <w:t>d)</w:t>
            </w:r>
            <w:r w:rsidRPr="008D3254">
              <w:rPr>
                <w:rFonts w:cs="Arial"/>
                <w:szCs w:val="22"/>
              </w:rPr>
              <w:t xml:space="preserve"> del número 4 del artículo 6.</w:t>
            </w:r>
          </w:p>
          <w:p w14:paraId="5E748A93" w14:textId="77777777" w:rsidR="00236276" w:rsidRPr="008D3254" w:rsidRDefault="00236276" w:rsidP="008D3254">
            <w:pPr>
              <w:pStyle w:val="Encabezado"/>
              <w:widowControl w:val="0"/>
              <w:rPr>
                <w:rFonts w:cs="Arial"/>
                <w:szCs w:val="22"/>
              </w:rPr>
            </w:pPr>
            <w:r w:rsidRPr="008D3254">
              <w:rPr>
                <w:rFonts w:cs="Arial"/>
                <w:szCs w:val="22"/>
              </w:rPr>
              <w:t xml:space="preserve">     </w:t>
            </w:r>
          </w:p>
          <w:p w14:paraId="37F51154" w14:textId="77777777" w:rsidR="00236276" w:rsidRPr="008D3254" w:rsidRDefault="00236276" w:rsidP="008D3254">
            <w:pPr>
              <w:pStyle w:val="Encabezado"/>
              <w:widowControl w:val="0"/>
              <w:rPr>
                <w:rFonts w:cs="Arial"/>
                <w:szCs w:val="22"/>
              </w:rPr>
            </w:pPr>
            <w:r w:rsidRPr="008D3254">
              <w:rPr>
                <w:rFonts w:cs="Arial"/>
                <w:szCs w:val="22"/>
              </w:rPr>
              <w:t xml:space="preserve">    5. Renta imponible operacional minera ajustada (RIOMA): la renta líquida imponible del contribuyente, determinada conforme a los artículos 29 a 33 de la Ley sobre Impuesto a la Renta, y ajustada según dispone el artículo 6.</w:t>
            </w:r>
          </w:p>
          <w:p w14:paraId="4FA69AE2" w14:textId="77777777" w:rsidR="00236276" w:rsidRPr="008D3254" w:rsidRDefault="00236276" w:rsidP="008D3254">
            <w:pPr>
              <w:pStyle w:val="Encabezado"/>
              <w:widowControl w:val="0"/>
              <w:rPr>
                <w:rFonts w:cs="Arial"/>
                <w:szCs w:val="22"/>
              </w:rPr>
            </w:pPr>
            <w:r w:rsidRPr="008D3254">
              <w:rPr>
                <w:rFonts w:cs="Arial"/>
                <w:szCs w:val="22"/>
              </w:rPr>
              <w:t xml:space="preserve">     </w:t>
            </w:r>
          </w:p>
          <w:p w14:paraId="4590A200" w14:textId="77777777" w:rsidR="00236276" w:rsidRPr="008D3254" w:rsidRDefault="00236276" w:rsidP="008D3254">
            <w:pPr>
              <w:pStyle w:val="Encabezado"/>
              <w:widowControl w:val="0"/>
              <w:rPr>
                <w:rFonts w:cs="Arial"/>
                <w:szCs w:val="22"/>
              </w:rPr>
            </w:pPr>
            <w:r w:rsidRPr="008D3254">
              <w:rPr>
                <w:rFonts w:cs="Arial"/>
                <w:szCs w:val="22"/>
              </w:rPr>
              <w:t xml:space="preserve">    6. Margen operacional minero (MOM): el cociente que resulte de dividir la renta imponible operacional minera ajustada por los ingresos operacionales mineros del contribuyente, multiplicado por cien.</w:t>
            </w:r>
          </w:p>
          <w:p w14:paraId="128001ED" w14:textId="23E7868C" w:rsidR="00236276" w:rsidRPr="00D81A58" w:rsidRDefault="00236276" w:rsidP="008D3254">
            <w:pPr>
              <w:pStyle w:val="Encabezado"/>
              <w:widowControl w:val="0"/>
              <w:tabs>
                <w:tab w:val="clear" w:pos="4252"/>
                <w:tab w:val="clear" w:pos="8504"/>
                <w:tab w:val="left" w:pos="2835"/>
              </w:tabs>
              <w:rPr>
                <w:rFonts w:cs="Arial"/>
                <w:szCs w:val="22"/>
              </w:rPr>
            </w:pPr>
          </w:p>
        </w:tc>
        <w:tc>
          <w:tcPr>
            <w:tcW w:w="2500" w:type="pct"/>
          </w:tcPr>
          <w:p w14:paraId="4C5CB2BA" w14:textId="77777777" w:rsidR="00236276" w:rsidRPr="00A869A5" w:rsidRDefault="00236276" w:rsidP="00C26CA4">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80.- Modifícase la ley N°21.591 sobre Royalty a la Minería en el siguiente sentido:</w:t>
            </w:r>
          </w:p>
          <w:p w14:paraId="1B4172B3" w14:textId="2A566E42" w:rsidR="00236276" w:rsidRDefault="00236276" w:rsidP="00C26CA4">
            <w:pPr>
              <w:widowControl w:val="0"/>
              <w:tabs>
                <w:tab w:val="left" w:pos="567"/>
              </w:tabs>
              <w:autoSpaceDE w:val="0"/>
              <w:autoSpaceDN w:val="0"/>
              <w:adjustRightInd w:val="0"/>
              <w:rPr>
                <w:rFonts w:cs="Arial"/>
                <w:bCs/>
                <w:szCs w:val="22"/>
                <w:shd w:val="clear" w:color="auto" w:fill="FFFFFF"/>
              </w:rPr>
            </w:pPr>
          </w:p>
          <w:p w14:paraId="50D0B1A4" w14:textId="5BB0073D" w:rsidR="00236276" w:rsidRDefault="00236276" w:rsidP="00C26CA4">
            <w:pPr>
              <w:widowControl w:val="0"/>
              <w:tabs>
                <w:tab w:val="left" w:pos="567"/>
              </w:tabs>
              <w:autoSpaceDE w:val="0"/>
              <w:autoSpaceDN w:val="0"/>
              <w:adjustRightInd w:val="0"/>
              <w:rPr>
                <w:rFonts w:cs="Arial"/>
                <w:bCs/>
                <w:szCs w:val="22"/>
                <w:shd w:val="clear" w:color="auto" w:fill="FFFFFF"/>
              </w:rPr>
            </w:pPr>
          </w:p>
          <w:p w14:paraId="0B12882E" w14:textId="5120687A" w:rsidR="00236276" w:rsidRDefault="00236276" w:rsidP="00C26CA4">
            <w:pPr>
              <w:widowControl w:val="0"/>
              <w:tabs>
                <w:tab w:val="left" w:pos="567"/>
              </w:tabs>
              <w:autoSpaceDE w:val="0"/>
              <w:autoSpaceDN w:val="0"/>
              <w:adjustRightInd w:val="0"/>
              <w:rPr>
                <w:rFonts w:cs="Arial"/>
                <w:bCs/>
                <w:szCs w:val="22"/>
                <w:shd w:val="clear" w:color="auto" w:fill="FFFFFF"/>
              </w:rPr>
            </w:pPr>
          </w:p>
          <w:p w14:paraId="6354EBF5" w14:textId="4FDB8D57" w:rsidR="00236276" w:rsidRDefault="00236276" w:rsidP="00C26CA4">
            <w:pPr>
              <w:widowControl w:val="0"/>
              <w:tabs>
                <w:tab w:val="left" w:pos="567"/>
              </w:tabs>
              <w:autoSpaceDE w:val="0"/>
              <w:autoSpaceDN w:val="0"/>
              <w:adjustRightInd w:val="0"/>
              <w:rPr>
                <w:rFonts w:cs="Arial"/>
                <w:bCs/>
                <w:szCs w:val="22"/>
                <w:shd w:val="clear" w:color="auto" w:fill="FFFFFF"/>
              </w:rPr>
            </w:pPr>
          </w:p>
          <w:p w14:paraId="34CA13E7" w14:textId="22776FCC" w:rsidR="00236276" w:rsidRDefault="00236276" w:rsidP="00C26CA4">
            <w:pPr>
              <w:widowControl w:val="0"/>
              <w:tabs>
                <w:tab w:val="left" w:pos="567"/>
              </w:tabs>
              <w:autoSpaceDE w:val="0"/>
              <w:autoSpaceDN w:val="0"/>
              <w:adjustRightInd w:val="0"/>
              <w:rPr>
                <w:rFonts w:cs="Arial"/>
                <w:bCs/>
                <w:szCs w:val="22"/>
                <w:shd w:val="clear" w:color="auto" w:fill="FFFFFF"/>
              </w:rPr>
            </w:pPr>
          </w:p>
          <w:p w14:paraId="5B089C7B" w14:textId="093E0D77" w:rsidR="00236276" w:rsidRDefault="00236276" w:rsidP="00C26CA4">
            <w:pPr>
              <w:widowControl w:val="0"/>
              <w:tabs>
                <w:tab w:val="left" w:pos="567"/>
              </w:tabs>
              <w:autoSpaceDE w:val="0"/>
              <w:autoSpaceDN w:val="0"/>
              <w:adjustRightInd w:val="0"/>
              <w:rPr>
                <w:rFonts w:cs="Arial"/>
                <w:bCs/>
                <w:szCs w:val="22"/>
                <w:shd w:val="clear" w:color="auto" w:fill="FFFFFF"/>
              </w:rPr>
            </w:pPr>
          </w:p>
          <w:p w14:paraId="2C974082" w14:textId="062B1605" w:rsidR="00236276" w:rsidRDefault="00236276" w:rsidP="00C26CA4">
            <w:pPr>
              <w:widowControl w:val="0"/>
              <w:tabs>
                <w:tab w:val="left" w:pos="567"/>
              </w:tabs>
              <w:autoSpaceDE w:val="0"/>
              <w:autoSpaceDN w:val="0"/>
              <w:adjustRightInd w:val="0"/>
              <w:rPr>
                <w:rFonts w:cs="Arial"/>
                <w:bCs/>
                <w:szCs w:val="22"/>
                <w:shd w:val="clear" w:color="auto" w:fill="FFFFFF"/>
              </w:rPr>
            </w:pPr>
          </w:p>
          <w:p w14:paraId="3DF875F0" w14:textId="7B935441" w:rsidR="00236276" w:rsidRDefault="00236276" w:rsidP="00C26CA4">
            <w:pPr>
              <w:widowControl w:val="0"/>
              <w:tabs>
                <w:tab w:val="left" w:pos="567"/>
              </w:tabs>
              <w:autoSpaceDE w:val="0"/>
              <w:autoSpaceDN w:val="0"/>
              <w:adjustRightInd w:val="0"/>
              <w:rPr>
                <w:rFonts w:cs="Arial"/>
                <w:bCs/>
                <w:szCs w:val="22"/>
                <w:shd w:val="clear" w:color="auto" w:fill="FFFFFF"/>
              </w:rPr>
            </w:pPr>
          </w:p>
          <w:p w14:paraId="5E1434ED" w14:textId="257E4030" w:rsidR="00236276" w:rsidRDefault="00236276" w:rsidP="00C26CA4">
            <w:pPr>
              <w:widowControl w:val="0"/>
              <w:tabs>
                <w:tab w:val="left" w:pos="567"/>
              </w:tabs>
              <w:autoSpaceDE w:val="0"/>
              <w:autoSpaceDN w:val="0"/>
              <w:adjustRightInd w:val="0"/>
              <w:rPr>
                <w:rFonts w:cs="Arial"/>
                <w:bCs/>
                <w:szCs w:val="22"/>
                <w:shd w:val="clear" w:color="auto" w:fill="FFFFFF"/>
              </w:rPr>
            </w:pPr>
          </w:p>
          <w:p w14:paraId="777138FE" w14:textId="05FCC743" w:rsidR="00236276" w:rsidRDefault="00236276" w:rsidP="00C26CA4">
            <w:pPr>
              <w:widowControl w:val="0"/>
              <w:tabs>
                <w:tab w:val="left" w:pos="567"/>
              </w:tabs>
              <w:autoSpaceDE w:val="0"/>
              <w:autoSpaceDN w:val="0"/>
              <w:adjustRightInd w:val="0"/>
              <w:rPr>
                <w:rFonts w:cs="Arial"/>
                <w:bCs/>
                <w:szCs w:val="22"/>
                <w:shd w:val="clear" w:color="auto" w:fill="FFFFFF"/>
              </w:rPr>
            </w:pPr>
          </w:p>
          <w:p w14:paraId="4D750D3C" w14:textId="51AD9871" w:rsidR="00236276" w:rsidRDefault="00236276" w:rsidP="00C26CA4">
            <w:pPr>
              <w:widowControl w:val="0"/>
              <w:tabs>
                <w:tab w:val="left" w:pos="567"/>
              </w:tabs>
              <w:autoSpaceDE w:val="0"/>
              <w:autoSpaceDN w:val="0"/>
              <w:adjustRightInd w:val="0"/>
              <w:rPr>
                <w:rFonts w:cs="Arial"/>
                <w:bCs/>
                <w:szCs w:val="22"/>
                <w:shd w:val="clear" w:color="auto" w:fill="FFFFFF"/>
              </w:rPr>
            </w:pPr>
          </w:p>
          <w:p w14:paraId="0BBE1A12" w14:textId="7F70363A" w:rsidR="00236276" w:rsidRDefault="00236276" w:rsidP="00C26CA4">
            <w:pPr>
              <w:widowControl w:val="0"/>
              <w:tabs>
                <w:tab w:val="left" w:pos="567"/>
              </w:tabs>
              <w:autoSpaceDE w:val="0"/>
              <w:autoSpaceDN w:val="0"/>
              <w:adjustRightInd w:val="0"/>
              <w:rPr>
                <w:rFonts w:cs="Arial"/>
                <w:bCs/>
                <w:szCs w:val="22"/>
                <w:shd w:val="clear" w:color="auto" w:fill="FFFFFF"/>
              </w:rPr>
            </w:pPr>
          </w:p>
          <w:p w14:paraId="0EDD4589" w14:textId="17720DFF" w:rsidR="00236276" w:rsidRDefault="00236276" w:rsidP="00C26CA4">
            <w:pPr>
              <w:widowControl w:val="0"/>
              <w:tabs>
                <w:tab w:val="left" w:pos="567"/>
              </w:tabs>
              <w:autoSpaceDE w:val="0"/>
              <w:autoSpaceDN w:val="0"/>
              <w:adjustRightInd w:val="0"/>
              <w:rPr>
                <w:rFonts w:cs="Arial"/>
                <w:bCs/>
                <w:szCs w:val="22"/>
                <w:shd w:val="clear" w:color="auto" w:fill="FFFFFF"/>
              </w:rPr>
            </w:pPr>
          </w:p>
          <w:p w14:paraId="0D8FB001" w14:textId="1F089F07" w:rsidR="00236276" w:rsidRDefault="00236276" w:rsidP="00C26CA4">
            <w:pPr>
              <w:widowControl w:val="0"/>
              <w:tabs>
                <w:tab w:val="left" w:pos="567"/>
              </w:tabs>
              <w:autoSpaceDE w:val="0"/>
              <w:autoSpaceDN w:val="0"/>
              <w:adjustRightInd w:val="0"/>
              <w:rPr>
                <w:rFonts w:cs="Arial"/>
                <w:bCs/>
                <w:szCs w:val="22"/>
                <w:shd w:val="clear" w:color="auto" w:fill="FFFFFF"/>
              </w:rPr>
            </w:pPr>
          </w:p>
          <w:p w14:paraId="28C98711" w14:textId="3AC96147" w:rsidR="00236276" w:rsidRDefault="00236276" w:rsidP="00C26CA4">
            <w:pPr>
              <w:widowControl w:val="0"/>
              <w:tabs>
                <w:tab w:val="left" w:pos="567"/>
              </w:tabs>
              <w:autoSpaceDE w:val="0"/>
              <w:autoSpaceDN w:val="0"/>
              <w:adjustRightInd w:val="0"/>
              <w:rPr>
                <w:rFonts w:cs="Arial"/>
                <w:bCs/>
                <w:szCs w:val="22"/>
                <w:shd w:val="clear" w:color="auto" w:fill="FFFFFF"/>
              </w:rPr>
            </w:pPr>
          </w:p>
          <w:p w14:paraId="5AA5C186" w14:textId="3E54C9E5" w:rsidR="00236276" w:rsidRDefault="00236276" w:rsidP="00C26CA4">
            <w:pPr>
              <w:widowControl w:val="0"/>
              <w:tabs>
                <w:tab w:val="left" w:pos="567"/>
              </w:tabs>
              <w:autoSpaceDE w:val="0"/>
              <w:autoSpaceDN w:val="0"/>
              <w:adjustRightInd w:val="0"/>
              <w:rPr>
                <w:rFonts w:cs="Arial"/>
                <w:bCs/>
                <w:szCs w:val="22"/>
                <w:shd w:val="clear" w:color="auto" w:fill="FFFFFF"/>
              </w:rPr>
            </w:pPr>
          </w:p>
          <w:p w14:paraId="55D2343A" w14:textId="31E2D937" w:rsidR="00236276" w:rsidRDefault="00236276" w:rsidP="00C26CA4">
            <w:pPr>
              <w:widowControl w:val="0"/>
              <w:tabs>
                <w:tab w:val="left" w:pos="567"/>
              </w:tabs>
              <w:autoSpaceDE w:val="0"/>
              <w:autoSpaceDN w:val="0"/>
              <w:adjustRightInd w:val="0"/>
              <w:rPr>
                <w:rFonts w:cs="Arial"/>
                <w:bCs/>
                <w:szCs w:val="22"/>
                <w:shd w:val="clear" w:color="auto" w:fill="FFFFFF"/>
              </w:rPr>
            </w:pPr>
          </w:p>
          <w:p w14:paraId="66B3E7A6" w14:textId="166FA5AF" w:rsidR="00236276" w:rsidRDefault="00236276" w:rsidP="00C26CA4">
            <w:pPr>
              <w:widowControl w:val="0"/>
              <w:tabs>
                <w:tab w:val="left" w:pos="567"/>
              </w:tabs>
              <w:autoSpaceDE w:val="0"/>
              <w:autoSpaceDN w:val="0"/>
              <w:adjustRightInd w:val="0"/>
              <w:rPr>
                <w:rFonts w:cs="Arial"/>
                <w:bCs/>
                <w:szCs w:val="22"/>
                <w:shd w:val="clear" w:color="auto" w:fill="FFFFFF"/>
              </w:rPr>
            </w:pPr>
          </w:p>
          <w:p w14:paraId="5433FA39" w14:textId="508A7D59" w:rsidR="00236276" w:rsidRDefault="00236276" w:rsidP="00C26CA4">
            <w:pPr>
              <w:widowControl w:val="0"/>
              <w:tabs>
                <w:tab w:val="left" w:pos="567"/>
              </w:tabs>
              <w:autoSpaceDE w:val="0"/>
              <w:autoSpaceDN w:val="0"/>
              <w:adjustRightInd w:val="0"/>
              <w:rPr>
                <w:rFonts w:cs="Arial"/>
                <w:bCs/>
                <w:szCs w:val="22"/>
                <w:shd w:val="clear" w:color="auto" w:fill="FFFFFF"/>
              </w:rPr>
            </w:pPr>
          </w:p>
          <w:p w14:paraId="6BF7B1E5" w14:textId="2DE41C9B" w:rsidR="00236276" w:rsidRDefault="00236276" w:rsidP="00C26CA4">
            <w:pPr>
              <w:widowControl w:val="0"/>
              <w:tabs>
                <w:tab w:val="left" w:pos="567"/>
              </w:tabs>
              <w:autoSpaceDE w:val="0"/>
              <w:autoSpaceDN w:val="0"/>
              <w:adjustRightInd w:val="0"/>
              <w:rPr>
                <w:rFonts w:cs="Arial"/>
                <w:bCs/>
                <w:szCs w:val="22"/>
                <w:shd w:val="clear" w:color="auto" w:fill="FFFFFF"/>
              </w:rPr>
            </w:pPr>
          </w:p>
          <w:p w14:paraId="232A4099" w14:textId="783F6363" w:rsidR="007462C0" w:rsidRDefault="007462C0" w:rsidP="00C26CA4">
            <w:pPr>
              <w:widowControl w:val="0"/>
              <w:tabs>
                <w:tab w:val="left" w:pos="567"/>
              </w:tabs>
              <w:autoSpaceDE w:val="0"/>
              <w:autoSpaceDN w:val="0"/>
              <w:adjustRightInd w:val="0"/>
              <w:rPr>
                <w:rFonts w:cs="Arial"/>
                <w:bCs/>
                <w:szCs w:val="22"/>
                <w:shd w:val="clear" w:color="auto" w:fill="FFFFFF"/>
              </w:rPr>
            </w:pPr>
          </w:p>
          <w:p w14:paraId="32D4B39E" w14:textId="14B33926" w:rsidR="007462C0" w:rsidRDefault="007462C0" w:rsidP="00C26CA4">
            <w:pPr>
              <w:widowControl w:val="0"/>
              <w:tabs>
                <w:tab w:val="left" w:pos="567"/>
              </w:tabs>
              <w:autoSpaceDE w:val="0"/>
              <w:autoSpaceDN w:val="0"/>
              <w:adjustRightInd w:val="0"/>
              <w:rPr>
                <w:rFonts w:cs="Arial"/>
                <w:bCs/>
                <w:szCs w:val="22"/>
                <w:shd w:val="clear" w:color="auto" w:fill="FFFFFF"/>
              </w:rPr>
            </w:pPr>
          </w:p>
          <w:p w14:paraId="3AA411D0" w14:textId="77777777" w:rsidR="007462C0" w:rsidRDefault="007462C0" w:rsidP="00C26CA4">
            <w:pPr>
              <w:widowControl w:val="0"/>
              <w:tabs>
                <w:tab w:val="left" w:pos="567"/>
              </w:tabs>
              <w:autoSpaceDE w:val="0"/>
              <w:autoSpaceDN w:val="0"/>
              <w:adjustRightInd w:val="0"/>
              <w:rPr>
                <w:rFonts w:cs="Arial"/>
                <w:bCs/>
                <w:szCs w:val="22"/>
                <w:shd w:val="clear" w:color="auto" w:fill="FFFFFF"/>
              </w:rPr>
            </w:pPr>
          </w:p>
          <w:p w14:paraId="4A49C720" w14:textId="3A4C3CDE" w:rsidR="00236276" w:rsidRDefault="00236276" w:rsidP="00C26CA4">
            <w:pPr>
              <w:widowControl w:val="0"/>
              <w:tabs>
                <w:tab w:val="left" w:pos="567"/>
              </w:tabs>
              <w:autoSpaceDE w:val="0"/>
              <w:autoSpaceDN w:val="0"/>
              <w:adjustRightInd w:val="0"/>
              <w:rPr>
                <w:rFonts w:cs="Arial"/>
                <w:bCs/>
                <w:szCs w:val="22"/>
                <w:shd w:val="clear" w:color="auto" w:fill="FFFFFF"/>
              </w:rPr>
            </w:pPr>
          </w:p>
          <w:p w14:paraId="38D9EA6F" w14:textId="77777777" w:rsidR="00236276" w:rsidRPr="00A869A5" w:rsidRDefault="00236276" w:rsidP="00C26CA4">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1. Reemplázase en el número 4 del artículo 1 la expresión “d)” por “e)”.</w:t>
            </w:r>
          </w:p>
          <w:p w14:paraId="1B038103" w14:textId="77777777" w:rsidR="00236276" w:rsidRPr="00A869A5" w:rsidRDefault="00236276" w:rsidP="00C26CA4">
            <w:pPr>
              <w:widowControl w:val="0"/>
              <w:tabs>
                <w:tab w:val="left" w:pos="567"/>
              </w:tabs>
              <w:autoSpaceDE w:val="0"/>
              <w:autoSpaceDN w:val="0"/>
              <w:adjustRightInd w:val="0"/>
              <w:rPr>
                <w:rFonts w:cs="Arial"/>
                <w:bCs/>
                <w:szCs w:val="22"/>
                <w:shd w:val="clear" w:color="auto" w:fill="FFFFFF"/>
              </w:rPr>
            </w:pPr>
          </w:p>
          <w:p w14:paraId="6939E6A4" w14:textId="77777777" w:rsidR="00236276" w:rsidRPr="00D81A58" w:rsidRDefault="00236276" w:rsidP="00575DED">
            <w:pPr>
              <w:rPr>
                <w:rFonts w:cs="Arial"/>
                <w:szCs w:val="22"/>
              </w:rPr>
            </w:pPr>
          </w:p>
        </w:tc>
      </w:tr>
      <w:tr w:rsidR="00236276" w:rsidRPr="00D81A58" w14:paraId="0A0CAD21" w14:textId="77777777" w:rsidTr="00236276">
        <w:trPr>
          <w:jc w:val="center"/>
        </w:trPr>
        <w:tc>
          <w:tcPr>
            <w:tcW w:w="2500" w:type="pct"/>
          </w:tcPr>
          <w:p w14:paraId="12B7CAFE" w14:textId="42EF8F71" w:rsidR="00236276" w:rsidRDefault="00236276" w:rsidP="008D3254">
            <w:pPr>
              <w:pStyle w:val="Encabezado"/>
              <w:widowControl w:val="0"/>
              <w:rPr>
                <w:rFonts w:cs="Arial"/>
                <w:szCs w:val="22"/>
              </w:rPr>
            </w:pPr>
            <w:r w:rsidRPr="008D3254">
              <w:rPr>
                <w:rFonts w:cs="Arial"/>
                <w:szCs w:val="22"/>
              </w:rPr>
              <w:t>Artículo quinto.- Los artículos 16 y 17 entrarán en vigencia el 1 de enero de 2025.</w:t>
            </w:r>
          </w:p>
          <w:p w14:paraId="7B5EAC00" w14:textId="77777777" w:rsidR="00236276" w:rsidRPr="008D3254" w:rsidRDefault="00236276" w:rsidP="008D3254">
            <w:pPr>
              <w:pStyle w:val="Encabezado"/>
              <w:widowControl w:val="0"/>
              <w:rPr>
                <w:rFonts w:cs="Arial"/>
                <w:szCs w:val="22"/>
              </w:rPr>
            </w:pPr>
          </w:p>
          <w:p w14:paraId="4B681FC8" w14:textId="7B4130B8" w:rsidR="00236276" w:rsidRPr="00D81A58" w:rsidRDefault="00236276" w:rsidP="00C26CA4">
            <w:pPr>
              <w:pStyle w:val="Encabezado"/>
              <w:widowControl w:val="0"/>
              <w:tabs>
                <w:tab w:val="clear" w:pos="4252"/>
                <w:tab w:val="clear" w:pos="8504"/>
                <w:tab w:val="left" w:pos="2835"/>
              </w:tabs>
              <w:rPr>
                <w:rFonts w:cs="Arial"/>
                <w:szCs w:val="22"/>
              </w:rPr>
            </w:pPr>
            <w:r w:rsidRPr="008D3254">
              <w:rPr>
                <w:rFonts w:cs="Arial"/>
                <w:szCs w:val="22"/>
              </w:rPr>
              <w:t xml:space="preserve">    Para esa fecha, destínase a título del aporte fiscal que establece la letra c) del artículo 35 del decreto ley N°3.063, de 1979, sobre rentas municipales, el equivalente, en pesos chilenos, a la suma de 800.000 unidades tributarias mensuales, según su valor al 31 de agosto del año calendario anterior. Asimismo, al 1 de enero de los nueve años siguientes deberá destinarse el mismo monto según su valor al 31 de agosto del año anterior. A partir del undécimo año, el aporte será suplementado por los recursos que para estos efectos destine la Ley de Presupuestos del Sector Público, los que en ningún caso podrán ser inferiores a 400.000 unidades tributarias mensuales.".</w:t>
            </w:r>
          </w:p>
        </w:tc>
        <w:tc>
          <w:tcPr>
            <w:tcW w:w="2500" w:type="pct"/>
          </w:tcPr>
          <w:p w14:paraId="0BB3C156" w14:textId="77777777" w:rsidR="00236276" w:rsidRPr="00D81A58" w:rsidRDefault="00236276" w:rsidP="00575DED">
            <w:pPr>
              <w:rPr>
                <w:rFonts w:cs="Arial"/>
                <w:szCs w:val="22"/>
              </w:rPr>
            </w:pPr>
          </w:p>
        </w:tc>
      </w:tr>
      <w:tr w:rsidR="00236276" w:rsidRPr="00D81A58" w14:paraId="2383A1C1" w14:textId="77777777" w:rsidTr="00236276">
        <w:trPr>
          <w:jc w:val="center"/>
        </w:trPr>
        <w:tc>
          <w:tcPr>
            <w:tcW w:w="2500" w:type="pct"/>
          </w:tcPr>
          <w:p w14:paraId="0D6C82F8"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3010E24F" w14:textId="77777777" w:rsidR="00236276" w:rsidRDefault="00236276" w:rsidP="00C26CA4">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2. Agrégase el siguiente artículo sexto transitorio: </w:t>
            </w:r>
          </w:p>
          <w:p w14:paraId="12C6CA3E" w14:textId="5C53518D" w:rsidR="00236276" w:rsidRDefault="00236276" w:rsidP="00C26CA4">
            <w:pPr>
              <w:widowControl w:val="0"/>
              <w:tabs>
                <w:tab w:val="left" w:pos="567"/>
              </w:tabs>
              <w:autoSpaceDE w:val="0"/>
              <w:autoSpaceDN w:val="0"/>
              <w:adjustRightInd w:val="0"/>
              <w:rPr>
                <w:rFonts w:cs="Arial"/>
                <w:bCs/>
                <w:szCs w:val="22"/>
                <w:shd w:val="clear" w:color="auto" w:fill="FFFFFF"/>
              </w:rPr>
            </w:pPr>
          </w:p>
          <w:p w14:paraId="036C666B" w14:textId="77777777" w:rsidR="00236276" w:rsidRPr="00A869A5" w:rsidRDefault="00236276" w:rsidP="00C26CA4">
            <w:pPr>
              <w:widowControl w:val="0"/>
              <w:tabs>
                <w:tab w:val="left" w:pos="567"/>
              </w:tabs>
              <w:autoSpaceDE w:val="0"/>
              <w:autoSpaceDN w:val="0"/>
              <w:adjustRightInd w:val="0"/>
              <w:rPr>
                <w:rFonts w:cs="Arial"/>
                <w:bCs/>
                <w:szCs w:val="22"/>
                <w:shd w:val="clear" w:color="auto" w:fill="FFFFFF"/>
              </w:rPr>
            </w:pPr>
          </w:p>
          <w:p w14:paraId="6F496252" w14:textId="155933C1" w:rsidR="00236276" w:rsidRPr="00A869A5" w:rsidRDefault="00236276" w:rsidP="00C26CA4">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sexto.- Las referencias contenidas en la ley Nº20.551</w:t>
            </w:r>
            <w:r>
              <w:rPr>
                <w:rStyle w:val="Refdenotaalpie"/>
                <w:rFonts w:cs="Arial"/>
                <w:bCs/>
                <w:szCs w:val="22"/>
                <w:shd w:val="clear" w:color="auto" w:fill="FFFFFF"/>
              </w:rPr>
              <w:footnoteReference w:id="72"/>
            </w:r>
            <w:r w:rsidRPr="00A869A5">
              <w:rPr>
                <w:rFonts w:cs="Arial"/>
                <w:bCs/>
                <w:szCs w:val="22"/>
                <w:shd w:val="clear" w:color="auto" w:fill="FFFFFF"/>
              </w:rPr>
              <w:t>, que regula el cierre de faenas e instalaciones mineras, al “impuesto específico a la actividad minera” o “al impuesto establecido en los artículos 64 bis y 64 ter de la ley sobre impuesto a la renta</w:t>
            </w:r>
            <w:r>
              <w:rPr>
                <w:rStyle w:val="Refdenotaalpie"/>
                <w:rFonts w:cs="Arial"/>
                <w:bCs/>
                <w:szCs w:val="22"/>
                <w:shd w:val="clear" w:color="auto" w:fill="FFFFFF"/>
              </w:rPr>
              <w:footnoteReference w:id="73"/>
            </w:r>
            <w:r w:rsidRPr="00A869A5">
              <w:rPr>
                <w:rFonts w:cs="Arial"/>
                <w:bCs/>
                <w:szCs w:val="22"/>
                <w:shd w:val="clear" w:color="auto" w:fill="FFFFFF"/>
              </w:rPr>
              <w:t>” se deberán entender realizadas a esta ley. Asimismo, también se deberán entender realizadas a esta ley las referencias antes enunciadas que se encuentren en otros cuerpos legales, siempre que no entren en directa contradicción con sus normas.”.</w:t>
            </w:r>
          </w:p>
          <w:p w14:paraId="0A2E0BB4" w14:textId="77777777" w:rsidR="00236276" w:rsidRPr="00D81A58" w:rsidRDefault="00236276" w:rsidP="00575DED">
            <w:pPr>
              <w:rPr>
                <w:rFonts w:cs="Arial"/>
                <w:szCs w:val="22"/>
              </w:rPr>
            </w:pPr>
          </w:p>
        </w:tc>
      </w:tr>
      <w:tr w:rsidR="00236276" w:rsidRPr="00D81A58" w14:paraId="5CAD2ADB" w14:textId="77777777" w:rsidTr="00236276">
        <w:trPr>
          <w:jc w:val="center"/>
        </w:trPr>
        <w:tc>
          <w:tcPr>
            <w:tcW w:w="2500" w:type="pct"/>
          </w:tcPr>
          <w:p w14:paraId="2C8E9E76" w14:textId="667B9D60" w:rsidR="00236276" w:rsidRDefault="00236276" w:rsidP="008D3254">
            <w:pPr>
              <w:pStyle w:val="Encabezado"/>
              <w:widowControl w:val="0"/>
              <w:tabs>
                <w:tab w:val="clear" w:pos="4252"/>
                <w:tab w:val="clear" w:pos="8504"/>
                <w:tab w:val="left" w:pos="2835"/>
              </w:tabs>
              <w:jc w:val="center"/>
              <w:rPr>
                <w:rFonts w:cs="Arial"/>
                <w:szCs w:val="22"/>
              </w:rPr>
            </w:pPr>
            <w:r w:rsidRPr="008D3254">
              <w:rPr>
                <w:rFonts w:cs="Arial"/>
                <w:szCs w:val="22"/>
              </w:rPr>
              <w:t>LEY 21550</w:t>
            </w:r>
          </w:p>
          <w:p w14:paraId="1F1AE6FA" w14:textId="77777777" w:rsidR="00236276" w:rsidRDefault="00236276" w:rsidP="008D3254">
            <w:pPr>
              <w:pStyle w:val="Encabezado"/>
              <w:widowControl w:val="0"/>
              <w:tabs>
                <w:tab w:val="clear" w:pos="4252"/>
                <w:tab w:val="clear" w:pos="8504"/>
                <w:tab w:val="left" w:pos="2835"/>
              </w:tabs>
              <w:jc w:val="center"/>
              <w:rPr>
                <w:rFonts w:cs="Arial"/>
                <w:szCs w:val="22"/>
              </w:rPr>
            </w:pPr>
            <w:r w:rsidRPr="008D3254">
              <w:rPr>
                <w:rFonts w:cs="Arial"/>
                <w:szCs w:val="22"/>
              </w:rPr>
              <w:t>IMPULSA MEDIDAS PARA LA SEGURIDAD ECONÓMICA, INCLUYENDO UN APORTE EXTRAORDINARIO PARA DUPLICAR EL APORTE FAMILIAR PERMANENTE EN 2023; UN INCREMENTO PERMANENTE EN LA ASIGNACIÓN FAMILIAR Y MATERNAL Y EN EL SUBSIDIO ÚNICO FAMILIAR, Y SU AUTOMATIZACIÓN PARA LAS PERSONAS QUE INDICA, Y LA CREACIÓN DEL BOLSILLO FAMILIAR ELECTRÓNICO</w:t>
            </w:r>
          </w:p>
          <w:p w14:paraId="3F9CA59D" w14:textId="77777777" w:rsidR="00236276" w:rsidRDefault="00236276" w:rsidP="008D3254">
            <w:pPr>
              <w:pStyle w:val="Encabezado"/>
              <w:widowControl w:val="0"/>
              <w:tabs>
                <w:tab w:val="clear" w:pos="4252"/>
                <w:tab w:val="clear" w:pos="8504"/>
                <w:tab w:val="left" w:pos="2835"/>
              </w:tabs>
              <w:jc w:val="center"/>
              <w:rPr>
                <w:rFonts w:cs="Arial"/>
                <w:szCs w:val="22"/>
              </w:rPr>
            </w:pPr>
          </w:p>
          <w:p w14:paraId="0EEC6548" w14:textId="6656AB6A" w:rsidR="00236276" w:rsidRDefault="00236276" w:rsidP="008D3254">
            <w:pPr>
              <w:pStyle w:val="Encabezado"/>
              <w:widowControl w:val="0"/>
              <w:rPr>
                <w:rFonts w:cs="Arial"/>
                <w:szCs w:val="22"/>
              </w:rPr>
            </w:pPr>
            <w:r w:rsidRPr="008D3254">
              <w:rPr>
                <w:rFonts w:cs="Arial"/>
                <w:szCs w:val="22"/>
              </w:rPr>
              <w:t xml:space="preserve">Artículo 8.- A contar del 1 de mayo de 2023 y hasta el </w:t>
            </w:r>
            <w:r w:rsidRPr="009055DC">
              <w:rPr>
                <w:rFonts w:cs="Arial"/>
                <w:szCs w:val="22"/>
                <w:u w:val="single"/>
              </w:rPr>
              <w:t>31 de diciembre de 2023</w:t>
            </w:r>
            <w:r w:rsidRPr="008D3254">
              <w:rPr>
                <w:rFonts w:cs="Arial"/>
                <w:szCs w:val="22"/>
              </w:rPr>
              <w:t>, concédese un aporte mensual destinado a la compra o a complementar los pagos de las compras de todo tipo de productos en comercios del rubro alimenticio, según decida el beneficiario o beneficiaria de conformidad al artículo 11, a favor de las personas causantes de la asignación familiar y maternal del Sistema Único de Prestaciones Familiares, de acuerdo a los artículos 3°, 4° y 5° del decreto con fuerza de ley Nº 150, promulgado el año 1981 y publicado el año 1982, del Ministerio del Trabajo y Previsión Social, y los y las causantes del subsidio familiar, conforme a los artículos 2° y 3° bis de la ley N° 18.020, siempre que perciban dichos beneficios por tener ingresos iguales o inferiores al límite máximo establecido en el literal d) del artículo 1 de la ley Nº 18.987. La Superintendencia de Seguridad Social proporcionará al Instituto de Previsión Social las nóminas de los y las causantes que tengan derecho al aporte de conformidad con este inciso y sus beneficiarios y beneficiarias.</w:t>
            </w:r>
          </w:p>
          <w:p w14:paraId="25FAE9E3" w14:textId="77777777" w:rsidR="00236276" w:rsidRPr="008D3254" w:rsidRDefault="00236276" w:rsidP="008D3254">
            <w:pPr>
              <w:pStyle w:val="Encabezado"/>
              <w:widowControl w:val="0"/>
              <w:rPr>
                <w:rFonts w:cs="Arial"/>
                <w:szCs w:val="22"/>
              </w:rPr>
            </w:pPr>
          </w:p>
          <w:p w14:paraId="6B4DD2B3" w14:textId="77777777" w:rsidR="00236276" w:rsidRDefault="00236276" w:rsidP="008D3254">
            <w:pPr>
              <w:pStyle w:val="Encabezado"/>
              <w:widowControl w:val="0"/>
              <w:tabs>
                <w:tab w:val="clear" w:pos="4252"/>
                <w:tab w:val="clear" w:pos="8504"/>
                <w:tab w:val="left" w:pos="2835"/>
              </w:tabs>
              <w:rPr>
                <w:rFonts w:cs="Arial"/>
                <w:szCs w:val="22"/>
              </w:rPr>
            </w:pPr>
            <w:r w:rsidRPr="008D3254">
              <w:rPr>
                <w:rFonts w:cs="Arial"/>
                <w:szCs w:val="22"/>
              </w:rPr>
              <w:t xml:space="preserve">    También darán derecho a este aporte los causantes de las familias que fueran usuarias del subsistema "Seguridades y Oportunidades", creado por la ley N° 20.595, que crea el ingreso ético familiar que establece bonos y transferencias condicionadas para las familias de pobreza extrema y crea subsidio al empleo de la mujer, independientemente de si perciben transferencias monetarias por esta causa, siempre que no sean beneficiarias de alguno de los subsidios o asignaciones a que se refiere el inciso anterior. Para estos efectos, se considerarán como causantes los integrantes de estas familias que cumplan con los siguientes requisitos: personas con discapacidad, debidamente acreditada conforme con la calificación y certificación establecidas en el artículo 13 de la ley N° 20.422, que establece normas sobre igualdad de oportunidades e inclusión social de personas con discapacidad; estudiantes con necesidades educativas especiales de carácter permanente que participan del Programa de Integración Escolar del Ministerio de Educación; estudiantes matriculados en establecimientos educacionales con modalidad de educación especial reconocidos por el Ministerio de Educación; estudiantes de 18 a 24 años 11 meses, y personas menores de 18 años. Corresponderá al Ministerio de Desarrollo Social y Familia entregar al Instituto de Previsión Social las nóminas de los causantes y sus beneficiarias y beneficiarios a que se refiere este inciso.</w:t>
            </w:r>
          </w:p>
          <w:p w14:paraId="018CD3F0" w14:textId="4515AAFF" w:rsidR="00236276" w:rsidRPr="00D81A58" w:rsidRDefault="00236276" w:rsidP="008D3254">
            <w:pPr>
              <w:pStyle w:val="Encabezado"/>
              <w:widowControl w:val="0"/>
              <w:tabs>
                <w:tab w:val="clear" w:pos="4252"/>
                <w:tab w:val="clear" w:pos="8504"/>
                <w:tab w:val="left" w:pos="2835"/>
              </w:tabs>
              <w:rPr>
                <w:rFonts w:cs="Arial"/>
                <w:szCs w:val="22"/>
              </w:rPr>
            </w:pPr>
          </w:p>
        </w:tc>
        <w:tc>
          <w:tcPr>
            <w:tcW w:w="2500" w:type="pct"/>
          </w:tcPr>
          <w:p w14:paraId="651FE251"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81.- Modifícase la ley N°21.550 en el siguiente sentido:</w:t>
            </w:r>
          </w:p>
          <w:p w14:paraId="133A31F1" w14:textId="4EEC6A1B" w:rsidR="00236276" w:rsidRDefault="00236276" w:rsidP="0030657E">
            <w:pPr>
              <w:widowControl w:val="0"/>
              <w:tabs>
                <w:tab w:val="left" w:pos="567"/>
              </w:tabs>
              <w:autoSpaceDE w:val="0"/>
              <w:autoSpaceDN w:val="0"/>
              <w:adjustRightInd w:val="0"/>
              <w:rPr>
                <w:rFonts w:cs="Arial"/>
                <w:bCs/>
                <w:szCs w:val="22"/>
                <w:shd w:val="clear" w:color="auto" w:fill="FFFFFF"/>
              </w:rPr>
            </w:pPr>
          </w:p>
          <w:p w14:paraId="5EAF7864" w14:textId="13F5EA9C" w:rsidR="00236276" w:rsidRDefault="00236276" w:rsidP="0030657E">
            <w:pPr>
              <w:widowControl w:val="0"/>
              <w:tabs>
                <w:tab w:val="left" w:pos="567"/>
              </w:tabs>
              <w:autoSpaceDE w:val="0"/>
              <w:autoSpaceDN w:val="0"/>
              <w:adjustRightInd w:val="0"/>
              <w:rPr>
                <w:rFonts w:cs="Arial"/>
                <w:bCs/>
                <w:szCs w:val="22"/>
                <w:shd w:val="clear" w:color="auto" w:fill="FFFFFF"/>
              </w:rPr>
            </w:pPr>
          </w:p>
          <w:p w14:paraId="5C360F67" w14:textId="13590B5D" w:rsidR="00236276" w:rsidRDefault="00236276" w:rsidP="0030657E">
            <w:pPr>
              <w:widowControl w:val="0"/>
              <w:tabs>
                <w:tab w:val="left" w:pos="567"/>
              </w:tabs>
              <w:autoSpaceDE w:val="0"/>
              <w:autoSpaceDN w:val="0"/>
              <w:adjustRightInd w:val="0"/>
              <w:rPr>
                <w:rFonts w:cs="Arial"/>
                <w:bCs/>
                <w:szCs w:val="22"/>
                <w:shd w:val="clear" w:color="auto" w:fill="FFFFFF"/>
              </w:rPr>
            </w:pPr>
          </w:p>
          <w:p w14:paraId="5A15A9AD" w14:textId="3BD09B04" w:rsidR="00236276" w:rsidRDefault="00236276" w:rsidP="0030657E">
            <w:pPr>
              <w:widowControl w:val="0"/>
              <w:tabs>
                <w:tab w:val="left" w:pos="567"/>
              </w:tabs>
              <w:autoSpaceDE w:val="0"/>
              <w:autoSpaceDN w:val="0"/>
              <w:adjustRightInd w:val="0"/>
              <w:rPr>
                <w:rFonts w:cs="Arial"/>
                <w:bCs/>
                <w:szCs w:val="22"/>
                <w:shd w:val="clear" w:color="auto" w:fill="FFFFFF"/>
              </w:rPr>
            </w:pPr>
          </w:p>
          <w:p w14:paraId="4CD7BD32" w14:textId="49550F6B" w:rsidR="00236276" w:rsidRDefault="00236276" w:rsidP="0030657E">
            <w:pPr>
              <w:widowControl w:val="0"/>
              <w:tabs>
                <w:tab w:val="left" w:pos="567"/>
              </w:tabs>
              <w:autoSpaceDE w:val="0"/>
              <w:autoSpaceDN w:val="0"/>
              <w:adjustRightInd w:val="0"/>
              <w:rPr>
                <w:rFonts w:cs="Arial"/>
                <w:bCs/>
                <w:szCs w:val="22"/>
                <w:shd w:val="clear" w:color="auto" w:fill="FFFFFF"/>
              </w:rPr>
            </w:pPr>
          </w:p>
          <w:p w14:paraId="57D3CE43" w14:textId="5DC95781" w:rsidR="00236276" w:rsidRDefault="00236276" w:rsidP="0030657E">
            <w:pPr>
              <w:widowControl w:val="0"/>
              <w:tabs>
                <w:tab w:val="left" w:pos="567"/>
              </w:tabs>
              <w:autoSpaceDE w:val="0"/>
              <w:autoSpaceDN w:val="0"/>
              <w:adjustRightInd w:val="0"/>
              <w:rPr>
                <w:rFonts w:cs="Arial"/>
                <w:bCs/>
                <w:szCs w:val="22"/>
                <w:shd w:val="clear" w:color="auto" w:fill="FFFFFF"/>
              </w:rPr>
            </w:pPr>
          </w:p>
          <w:p w14:paraId="102ED6D1"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3A9AAF56"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1. Sustitúyese en el artículo 8 la expresión “31 de diciembre de 2023” por “30 de abril de 2024”.</w:t>
            </w:r>
          </w:p>
          <w:p w14:paraId="5B454657" w14:textId="3A90C0C1" w:rsidR="00236276" w:rsidRDefault="00236276" w:rsidP="0030657E">
            <w:pPr>
              <w:widowControl w:val="0"/>
              <w:tabs>
                <w:tab w:val="left" w:pos="567"/>
              </w:tabs>
              <w:autoSpaceDE w:val="0"/>
              <w:autoSpaceDN w:val="0"/>
              <w:adjustRightInd w:val="0"/>
              <w:rPr>
                <w:rFonts w:cs="Arial"/>
                <w:bCs/>
                <w:szCs w:val="22"/>
                <w:shd w:val="clear" w:color="auto" w:fill="FFFFFF"/>
              </w:rPr>
            </w:pPr>
          </w:p>
          <w:p w14:paraId="5E3F8726" w14:textId="54B292C1" w:rsidR="00236276" w:rsidRDefault="00236276" w:rsidP="0030657E">
            <w:pPr>
              <w:widowControl w:val="0"/>
              <w:tabs>
                <w:tab w:val="left" w:pos="567"/>
              </w:tabs>
              <w:autoSpaceDE w:val="0"/>
              <w:autoSpaceDN w:val="0"/>
              <w:adjustRightInd w:val="0"/>
              <w:rPr>
                <w:rFonts w:cs="Arial"/>
                <w:bCs/>
                <w:szCs w:val="22"/>
                <w:shd w:val="clear" w:color="auto" w:fill="FFFFFF"/>
              </w:rPr>
            </w:pPr>
          </w:p>
          <w:p w14:paraId="61B4D8F1" w14:textId="3E3561FB" w:rsidR="00236276" w:rsidRDefault="00236276" w:rsidP="0030657E">
            <w:pPr>
              <w:widowControl w:val="0"/>
              <w:tabs>
                <w:tab w:val="left" w:pos="567"/>
              </w:tabs>
              <w:autoSpaceDE w:val="0"/>
              <w:autoSpaceDN w:val="0"/>
              <w:adjustRightInd w:val="0"/>
              <w:rPr>
                <w:rFonts w:cs="Arial"/>
                <w:bCs/>
                <w:szCs w:val="22"/>
                <w:shd w:val="clear" w:color="auto" w:fill="FFFFFF"/>
              </w:rPr>
            </w:pPr>
          </w:p>
          <w:p w14:paraId="20FCB320" w14:textId="66CEA529" w:rsidR="00236276" w:rsidRDefault="00236276" w:rsidP="0030657E">
            <w:pPr>
              <w:widowControl w:val="0"/>
              <w:tabs>
                <w:tab w:val="left" w:pos="567"/>
              </w:tabs>
              <w:autoSpaceDE w:val="0"/>
              <w:autoSpaceDN w:val="0"/>
              <w:adjustRightInd w:val="0"/>
              <w:rPr>
                <w:rFonts w:cs="Arial"/>
                <w:bCs/>
                <w:szCs w:val="22"/>
                <w:shd w:val="clear" w:color="auto" w:fill="FFFFFF"/>
              </w:rPr>
            </w:pPr>
          </w:p>
          <w:p w14:paraId="20A2FFFF" w14:textId="5DE5084A" w:rsidR="00236276" w:rsidRDefault="00236276" w:rsidP="0030657E">
            <w:pPr>
              <w:widowControl w:val="0"/>
              <w:tabs>
                <w:tab w:val="left" w:pos="567"/>
              </w:tabs>
              <w:autoSpaceDE w:val="0"/>
              <w:autoSpaceDN w:val="0"/>
              <w:adjustRightInd w:val="0"/>
              <w:rPr>
                <w:rFonts w:cs="Arial"/>
                <w:bCs/>
                <w:szCs w:val="22"/>
                <w:shd w:val="clear" w:color="auto" w:fill="FFFFFF"/>
              </w:rPr>
            </w:pPr>
          </w:p>
          <w:p w14:paraId="367BDB32" w14:textId="48F4FCE6" w:rsidR="00236276" w:rsidRDefault="00236276" w:rsidP="0030657E">
            <w:pPr>
              <w:widowControl w:val="0"/>
              <w:tabs>
                <w:tab w:val="left" w:pos="567"/>
              </w:tabs>
              <w:autoSpaceDE w:val="0"/>
              <w:autoSpaceDN w:val="0"/>
              <w:adjustRightInd w:val="0"/>
              <w:rPr>
                <w:rFonts w:cs="Arial"/>
                <w:bCs/>
                <w:szCs w:val="22"/>
                <w:shd w:val="clear" w:color="auto" w:fill="FFFFFF"/>
              </w:rPr>
            </w:pPr>
          </w:p>
          <w:p w14:paraId="7996EA5A" w14:textId="1303490C" w:rsidR="00236276" w:rsidRDefault="00236276" w:rsidP="0030657E">
            <w:pPr>
              <w:widowControl w:val="0"/>
              <w:tabs>
                <w:tab w:val="left" w:pos="567"/>
              </w:tabs>
              <w:autoSpaceDE w:val="0"/>
              <w:autoSpaceDN w:val="0"/>
              <w:adjustRightInd w:val="0"/>
              <w:rPr>
                <w:rFonts w:cs="Arial"/>
                <w:bCs/>
                <w:szCs w:val="22"/>
                <w:shd w:val="clear" w:color="auto" w:fill="FFFFFF"/>
              </w:rPr>
            </w:pPr>
          </w:p>
          <w:p w14:paraId="00160D75" w14:textId="63461596" w:rsidR="00236276" w:rsidRDefault="00236276" w:rsidP="0030657E">
            <w:pPr>
              <w:widowControl w:val="0"/>
              <w:tabs>
                <w:tab w:val="left" w:pos="567"/>
              </w:tabs>
              <w:autoSpaceDE w:val="0"/>
              <w:autoSpaceDN w:val="0"/>
              <w:adjustRightInd w:val="0"/>
              <w:rPr>
                <w:rFonts w:cs="Arial"/>
                <w:bCs/>
                <w:szCs w:val="22"/>
                <w:shd w:val="clear" w:color="auto" w:fill="FFFFFF"/>
              </w:rPr>
            </w:pPr>
          </w:p>
          <w:p w14:paraId="12B70E49" w14:textId="58EB86CB" w:rsidR="00236276" w:rsidRDefault="00236276" w:rsidP="0030657E">
            <w:pPr>
              <w:widowControl w:val="0"/>
              <w:tabs>
                <w:tab w:val="left" w:pos="567"/>
              </w:tabs>
              <w:autoSpaceDE w:val="0"/>
              <w:autoSpaceDN w:val="0"/>
              <w:adjustRightInd w:val="0"/>
              <w:rPr>
                <w:rFonts w:cs="Arial"/>
                <w:bCs/>
                <w:szCs w:val="22"/>
                <w:shd w:val="clear" w:color="auto" w:fill="FFFFFF"/>
              </w:rPr>
            </w:pPr>
          </w:p>
          <w:p w14:paraId="5E9F0F3B" w14:textId="3453E034" w:rsidR="00236276" w:rsidRDefault="00236276" w:rsidP="0030657E">
            <w:pPr>
              <w:widowControl w:val="0"/>
              <w:tabs>
                <w:tab w:val="left" w:pos="567"/>
              </w:tabs>
              <w:autoSpaceDE w:val="0"/>
              <w:autoSpaceDN w:val="0"/>
              <w:adjustRightInd w:val="0"/>
              <w:rPr>
                <w:rFonts w:cs="Arial"/>
                <w:bCs/>
                <w:szCs w:val="22"/>
                <w:shd w:val="clear" w:color="auto" w:fill="FFFFFF"/>
              </w:rPr>
            </w:pPr>
          </w:p>
          <w:p w14:paraId="10CD0BDA" w14:textId="1995143C" w:rsidR="00236276" w:rsidRDefault="00236276" w:rsidP="0030657E">
            <w:pPr>
              <w:widowControl w:val="0"/>
              <w:tabs>
                <w:tab w:val="left" w:pos="567"/>
              </w:tabs>
              <w:autoSpaceDE w:val="0"/>
              <w:autoSpaceDN w:val="0"/>
              <w:adjustRightInd w:val="0"/>
              <w:rPr>
                <w:rFonts w:cs="Arial"/>
                <w:bCs/>
                <w:szCs w:val="22"/>
                <w:shd w:val="clear" w:color="auto" w:fill="FFFFFF"/>
              </w:rPr>
            </w:pPr>
          </w:p>
          <w:p w14:paraId="073603D0" w14:textId="1FFF3BD7" w:rsidR="00236276" w:rsidRDefault="00236276" w:rsidP="0030657E">
            <w:pPr>
              <w:widowControl w:val="0"/>
              <w:tabs>
                <w:tab w:val="left" w:pos="567"/>
              </w:tabs>
              <w:autoSpaceDE w:val="0"/>
              <w:autoSpaceDN w:val="0"/>
              <w:adjustRightInd w:val="0"/>
              <w:rPr>
                <w:rFonts w:cs="Arial"/>
                <w:bCs/>
                <w:szCs w:val="22"/>
                <w:shd w:val="clear" w:color="auto" w:fill="FFFFFF"/>
              </w:rPr>
            </w:pPr>
          </w:p>
          <w:p w14:paraId="1DA76034" w14:textId="14791E7E" w:rsidR="00236276" w:rsidRDefault="00236276" w:rsidP="0030657E">
            <w:pPr>
              <w:widowControl w:val="0"/>
              <w:tabs>
                <w:tab w:val="left" w:pos="567"/>
              </w:tabs>
              <w:autoSpaceDE w:val="0"/>
              <w:autoSpaceDN w:val="0"/>
              <w:adjustRightInd w:val="0"/>
              <w:rPr>
                <w:rFonts w:cs="Arial"/>
                <w:bCs/>
                <w:szCs w:val="22"/>
                <w:shd w:val="clear" w:color="auto" w:fill="FFFFFF"/>
              </w:rPr>
            </w:pPr>
          </w:p>
          <w:p w14:paraId="059374BC" w14:textId="7958D642" w:rsidR="00236276" w:rsidRDefault="00236276" w:rsidP="0030657E">
            <w:pPr>
              <w:widowControl w:val="0"/>
              <w:tabs>
                <w:tab w:val="left" w:pos="567"/>
              </w:tabs>
              <w:autoSpaceDE w:val="0"/>
              <w:autoSpaceDN w:val="0"/>
              <w:adjustRightInd w:val="0"/>
              <w:rPr>
                <w:rFonts w:cs="Arial"/>
                <w:bCs/>
                <w:szCs w:val="22"/>
                <w:shd w:val="clear" w:color="auto" w:fill="FFFFFF"/>
              </w:rPr>
            </w:pPr>
          </w:p>
          <w:p w14:paraId="6020961D" w14:textId="5541020C" w:rsidR="00236276" w:rsidRDefault="00236276" w:rsidP="0030657E">
            <w:pPr>
              <w:widowControl w:val="0"/>
              <w:tabs>
                <w:tab w:val="left" w:pos="567"/>
              </w:tabs>
              <w:autoSpaceDE w:val="0"/>
              <w:autoSpaceDN w:val="0"/>
              <w:adjustRightInd w:val="0"/>
              <w:rPr>
                <w:rFonts w:cs="Arial"/>
                <w:bCs/>
                <w:szCs w:val="22"/>
                <w:shd w:val="clear" w:color="auto" w:fill="FFFFFF"/>
              </w:rPr>
            </w:pPr>
          </w:p>
          <w:p w14:paraId="39F86A8A" w14:textId="268131DE" w:rsidR="00236276" w:rsidRDefault="00236276" w:rsidP="0030657E">
            <w:pPr>
              <w:widowControl w:val="0"/>
              <w:tabs>
                <w:tab w:val="left" w:pos="567"/>
              </w:tabs>
              <w:autoSpaceDE w:val="0"/>
              <w:autoSpaceDN w:val="0"/>
              <w:adjustRightInd w:val="0"/>
              <w:rPr>
                <w:rFonts w:cs="Arial"/>
                <w:bCs/>
                <w:szCs w:val="22"/>
                <w:shd w:val="clear" w:color="auto" w:fill="FFFFFF"/>
              </w:rPr>
            </w:pPr>
          </w:p>
          <w:p w14:paraId="4562CA85" w14:textId="04CC72CA" w:rsidR="00236276" w:rsidRDefault="00236276" w:rsidP="0030657E">
            <w:pPr>
              <w:widowControl w:val="0"/>
              <w:tabs>
                <w:tab w:val="left" w:pos="567"/>
              </w:tabs>
              <w:autoSpaceDE w:val="0"/>
              <w:autoSpaceDN w:val="0"/>
              <w:adjustRightInd w:val="0"/>
              <w:rPr>
                <w:rFonts w:cs="Arial"/>
                <w:bCs/>
                <w:szCs w:val="22"/>
                <w:shd w:val="clear" w:color="auto" w:fill="FFFFFF"/>
              </w:rPr>
            </w:pPr>
          </w:p>
          <w:p w14:paraId="325C6E8C" w14:textId="4AF912BA" w:rsidR="00236276" w:rsidRDefault="00236276" w:rsidP="0030657E">
            <w:pPr>
              <w:widowControl w:val="0"/>
              <w:tabs>
                <w:tab w:val="left" w:pos="567"/>
              </w:tabs>
              <w:autoSpaceDE w:val="0"/>
              <w:autoSpaceDN w:val="0"/>
              <w:adjustRightInd w:val="0"/>
              <w:rPr>
                <w:rFonts w:cs="Arial"/>
                <w:bCs/>
                <w:szCs w:val="22"/>
                <w:shd w:val="clear" w:color="auto" w:fill="FFFFFF"/>
              </w:rPr>
            </w:pPr>
          </w:p>
          <w:p w14:paraId="50505564" w14:textId="236FE178" w:rsidR="00236276" w:rsidRDefault="00236276" w:rsidP="0030657E">
            <w:pPr>
              <w:widowControl w:val="0"/>
              <w:tabs>
                <w:tab w:val="left" w:pos="567"/>
              </w:tabs>
              <w:autoSpaceDE w:val="0"/>
              <w:autoSpaceDN w:val="0"/>
              <w:adjustRightInd w:val="0"/>
              <w:rPr>
                <w:rFonts w:cs="Arial"/>
                <w:bCs/>
                <w:szCs w:val="22"/>
                <w:shd w:val="clear" w:color="auto" w:fill="FFFFFF"/>
              </w:rPr>
            </w:pPr>
          </w:p>
          <w:p w14:paraId="16298D0B" w14:textId="6FE5E512" w:rsidR="00236276" w:rsidRDefault="00236276" w:rsidP="0030657E">
            <w:pPr>
              <w:widowControl w:val="0"/>
              <w:tabs>
                <w:tab w:val="left" w:pos="567"/>
              </w:tabs>
              <w:autoSpaceDE w:val="0"/>
              <w:autoSpaceDN w:val="0"/>
              <w:adjustRightInd w:val="0"/>
              <w:rPr>
                <w:rFonts w:cs="Arial"/>
                <w:bCs/>
                <w:szCs w:val="22"/>
                <w:shd w:val="clear" w:color="auto" w:fill="FFFFFF"/>
              </w:rPr>
            </w:pPr>
          </w:p>
          <w:p w14:paraId="6191D3C8" w14:textId="50EB266F" w:rsidR="00236276" w:rsidRDefault="00236276" w:rsidP="0030657E">
            <w:pPr>
              <w:widowControl w:val="0"/>
              <w:tabs>
                <w:tab w:val="left" w:pos="567"/>
              </w:tabs>
              <w:autoSpaceDE w:val="0"/>
              <w:autoSpaceDN w:val="0"/>
              <w:adjustRightInd w:val="0"/>
              <w:rPr>
                <w:rFonts w:cs="Arial"/>
                <w:bCs/>
                <w:szCs w:val="22"/>
                <w:shd w:val="clear" w:color="auto" w:fill="FFFFFF"/>
              </w:rPr>
            </w:pPr>
          </w:p>
          <w:p w14:paraId="682E491D" w14:textId="4D4C0F0A" w:rsidR="00236276" w:rsidRDefault="00236276" w:rsidP="0030657E">
            <w:pPr>
              <w:widowControl w:val="0"/>
              <w:tabs>
                <w:tab w:val="left" w:pos="567"/>
              </w:tabs>
              <w:autoSpaceDE w:val="0"/>
              <w:autoSpaceDN w:val="0"/>
              <w:adjustRightInd w:val="0"/>
              <w:rPr>
                <w:rFonts w:cs="Arial"/>
                <w:bCs/>
                <w:szCs w:val="22"/>
                <w:shd w:val="clear" w:color="auto" w:fill="FFFFFF"/>
              </w:rPr>
            </w:pPr>
          </w:p>
          <w:p w14:paraId="79E9CE44" w14:textId="343C2DB0" w:rsidR="00236276" w:rsidRDefault="00236276" w:rsidP="0030657E">
            <w:pPr>
              <w:widowControl w:val="0"/>
              <w:tabs>
                <w:tab w:val="left" w:pos="567"/>
              </w:tabs>
              <w:autoSpaceDE w:val="0"/>
              <w:autoSpaceDN w:val="0"/>
              <w:adjustRightInd w:val="0"/>
              <w:rPr>
                <w:rFonts w:cs="Arial"/>
                <w:bCs/>
                <w:szCs w:val="22"/>
                <w:shd w:val="clear" w:color="auto" w:fill="FFFFFF"/>
              </w:rPr>
            </w:pPr>
          </w:p>
          <w:p w14:paraId="03B191CE" w14:textId="7AD2BB60" w:rsidR="00236276" w:rsidRDefault="00236276" w:rsidP="0030657E">
            <w:pPr>
              <w:widowControl w:val="0"/>
              <w:tabs>
                <w:tab w:val="left" w:pos="567"/>
              </w:tabs>
              <w:autoSpaceDE w:val="0"/>
              <w:autoSpaceDN w:val="0"/>
              <w:adjustRightInd w:val="0"/>
              <w:rPr>
                <w:rFonts w:cs="Arial"/>
                <w:bCs/>
                <w:szCs w:val="22"/>
                <w:shd w:val="clear" w:color="auto" w:fill="FFFFFF"/>
              </w:rPr>
            </w:pPr>
          </w:p>
          <w:p w14:paraId="016B58FA" w14:textId="5B27B883" w:rsidR="00236276" w:rsidRDefault="00236276" w:rsidP="0030657E">
            <w:pPr>
              <w:widowControl w:val="0"/>
              <w:tabs>
                <w:tab w:val="left" w:pos="567"/>
              </w:tabs>
              <w:autoSpaceDE w:val="0"/>
              <w:autoSpaceDN w:val="0"/>
              <w:adjustRightInd w:val="0"/>
              <w:rPr>
                <w:rFonts w:cs="Arial"/>
                <w:bCs/>
                <w:szCs w:val="22"/>
                <w:shd w:val="clear" w:color="auto" w:fill="FFFFFF"/>
              </w:rPr>
            </w:pPr>
          </w:p>
          <w:p w14:paraId="1DDE64F7"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2E95C4E0"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42AE8A9C"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52D8A7E0" w14:textId="77777777" w:rsidR="00236276" w:rsidRPr="00D81A58" w:rsidRDefault="00236276" w:rsidP="00575DED">
            <w:pPr>
              <w:rPr>
                <w:rFonts w:cs="Arial"/>
                <w:szCs w:val="22"/>
              </w:rPr>
            </w:pPr>
          </w:p>
        </w:tc>
      </w:tr>
      <w:tr w:rsidR="00236276" w:rsidRPr="00D81A58" w14:paraId="5ACFC838" w14:textId="77777777" w:rsidTr="00236276">
        <w:trPr>
          <w:jc w:val="center"/>
        </w:trPr>
        <w:tc>
          <w:tcPr>
            <w:tcW w:w="2500" w:type="pct"/>
          </w:tcPr>
          <w:p w14:paraId="5658CBBD" w14:textId="528992E5" w:rsidR="00236276" w:rsidRDefault="00236276" w:rsidP="009055DC">
            <w:pPr>
              <w:pStyle w:val="Encabezado"/>
              <w:widowControl w:val="0"/>
              <w:rPr>
                <w:rFonts w:cs="Arial"/>
                <w:szCs w:val="22"/>
              </w:rPr>
            </w:pPr>
            <w:r w:rsidRPr="009055DC">
              <w:rPr>
                <w:rFonts w:cs="Arial"/>
                <w:szCs w:val="22"/>
              </w:rPr>
              <w:t>Artículo tercero.- Dentro del plazo de cinco días hábiles contado desde la entrada en vigencia de esta ley, la Superintendencia de Seguridad Social proporcionará al Instituto de Previsión Social las nóminas de causantes que otorguen derecho al aporte que establece el Título III y sus beneficiarios y beneficiarias. Para los meses de mayo, junio, julio y agosto de 2023, la Superintendencia considerará las nóminas de los y las causantes y beneficiarios y beneficiarias del subsidio familiar establecido en la ley Nº 18.020, y de la asignación familiar y de la asignación maternal establecidas en el decreto con fuerza de ley N° 150, promulgado el año 1981 y publicado el año 1982, del Ministerio del Trabajo y Previsión Social, al 31 de diciembre de 2022. Para los meses de septiembre, octubre, noviembre y diciembre de 2023, se considerarán las nóminas correspondientes al 30 de abril de 2023. En el caso de las nóminas del inciso segundo del artículo 8 de la presente ley, se considerarán las mismas fechas señaladas.</w:t>
            </w:r>
          </w:p>
          <w:p w14:paraId="02D52BF8" w14:textId="22D62DAB" w:rsidR="00236276" w:rsidRDefault="00236276" w:rsidP="009055DC">
            <w:pPr>
              <w:pStyle w:val="Encabezado"/>
              <w:widowControl w:val="0"/>
              <w:rPr>
                <w:rFonts w:cs="Arial"/>
                <w:szCs w:val="22"/>
              </w:rPr>
            </w:pPr>
          </w:p>
          <w:p w14:paraId="0DA2C973" w14:textId="72577200" w:rsidR="00236276" w:rsidRDefault="00236276" w:rsidP="009055DC">
            <w:pPr>
              <w:pStyle w:val="Encabezado"/>
              <w:widowControl w:val="0"/>
              <w:rPr>
                <w:rFonts w:cs="Arial"/>
                <w:szCs w:val="22"/>
              </w:rPr>
            </w:pPr>
          </w:p>
          <w:p w14:paraId="1FBD52C1" w14:textId="59F364EE" w:rsidR="00236276" w:rsidRDefault="00236276" w:rsidP="009055DC">
            <w:pPr>
              <w:pStyle w:val="Encabezado"/>
              <w:widowControl w:val="0"/>
              <w:rPr>
                <w:rFonts w:cs="Arial"/>
                <w:szCs w:val="22"/>
              </w:rPr>
            </w:pPr>
          </w:p>
          <w:p w14:paraId="6973E2A3" w14:textId="49EFD70B" w:rsidR="00236276" w:rsidRDefault="00236276" w:rsidP="009055DC">
            <w:pPr>
              <w:pStyle w:val="Encabezado"/>
              <w:widowControl w:val="0"/>
              <w:rPr>
                <w:rFonts w:cs="Arial"/>
                <w:szCs w:val="22"/>
              </w:rPr>
            </w:pPr>
          </w:p>
          <w:p w14:paraId="11199C43" w14:textId="77777777" w:rsidR="00236276" w:rsidRPr="009055DC" w:rsidRDefault="00236276" w:rsidP="009055DC">
            <w:pPr>
              <w:pStyle w:val="Encabezado"/>
              <w:widowControl w:val="0"/>
              <w:rPr>
                <w:rFonts w:cs="Arial"/>
                <w:szCs w:val="22"/>
              </w:rPr>
            </w:pPr>
          </w:p>
          <w:p w14:paraId="359923BA" w14:textId="77777777" w:rsidR="00236276" w:rsidRDefault="00236276" w:rsidP="009055DC">
            <w:pPr>
              <w:pStyle w:val="Encabezado"/>
              <w:widowControl w:val="0"/>
              <w:tabs>
                <w:tab w:val="clear" w:pos="4252"/>
                <w:tab w:val="clear" w:pos="8504"/>
                <w:tab w:val="left" w:pos="2835"/>
              </w:tabs>
              <w:rPr>
                <w:rFonts w:cs="Arial"/>
                <w:szCs w:val="22"/>
              </w:rPr>
            </w:pPr>
            <w:r w:rsidRPr="009055DC">
              <w:rPr>
                <w:rFonts w:cs="Arial"/>
                <w:szCs w:val="22"/>
              </w:rPr>
              <w:t xml:space="preserve">    Tratándose de las y los beneficiarios a que se refiere el citado inciso segundo del artículo 8, corresponderá al Ministerio de Desarrollo Social y Familia entregar al Instituto de Previsión Social las nóminas que correspondan cinco días hábiles desde que se reciban las nóminas de parte de la Superintendencia de Seguridad Social.".</w:t>
            </w:r>
          </w:p>
          <w:p w14:paraId="3EE1B004" w14:textId="45DFCBC5" w:rsidR="00236276" w:rsidRPr="00D81A58" w:rsidRDefault="00236276" w:rsidP="009055DC">
            <w:pPr>
              <w:pStyle w:val="Encabezado"/>
              <w:widowControl w:val="0"/>
              <w:tabs>
                <w:tab w:val="clear" w:pos="4252"/>
                <w:tab w:val="clear" w:pos="8504"/>
                <w:tab w:val="left" w:pos="2835"/>
              </w:tabs>
              <w:rPr>
                <w:rFonts w:cs="Arial"/>
                <w:szCs w:val="22"/>
              </w:rPr>
            </w:pPr>
          </w:p>
        </w:tc>
        <w:tc>
          <w:tcPr>
            <w:tcW w:w="2500" w:type="pct"/>
          </w:tcPr>
          <w:p w14:paraId="3B3E0DA0"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2. Agrégase en el artículo tercero transitorio el siguiente inciso segundo, nuevo, pasando el actual inciso segundo a ser tercero: </w:t>
            </w:r>
          </w:p>
          <w:p w14:paraId="569D8B04" w14:textId="57F619F8" w:rsidR="00236276" w:rsidRDefault="00236276" w:rsidP="0030657E">
            <w:pPr>
              <w:widowControl w:val="0"/>
              <w:tabs>
                <w:tab w:val="left" w:pos="567"/>
              </w:tabs>
              <w:autoSpaceDE w:val="0"/>
              <w:autoSpaceDN w:val="0"/>
              <w:adjustRightInd w:val="0"/>
              <w:rPr>
                <w:rFonts w:cs="Arial"/>
                <w:bCs/>
                <w:szCs w:val="22"/>
                <w:shd w:val="clear" w:color="auto" w:fill="FFFFFF"/>
              </w:rPr>
            </w:pPr>
          </w:p>
          <w:p w14:paraId="174F279F" w14:textId="27C39FC7" w:rsidR="00236276" w:rsidRDefault="00236276" w:rsidP="0030657E">
            <w:pPr>
              <w:widowControl w:val="0"/>
              <w:tabs>
                <w:tab w:val="left" w:pos="567"/>
              </w:tabs>
              <w:autoSpaceDE w:val="0"/>
              <w:autoSpaceDN w:val="0"/>
              <w:adjustRightInd w:val="0"/>
              <w:rPr>
                <w:rFonts w:cs="Arial"/>
                <w:bCs/>
                <w:szCs w:val="22"/>
                <w:shd w:val="clear" w:color="auto" w:fill="FFFFFF"/>
              </w:rPr>
            </w:pPr>
          </w:p>
          <w:p w14:paraId="16D56F6F" w14:textId="4260980A" w:rsidR="00236276" w:rsidRDefault="00236276" w:rsidP="0030657E">
            <w:pPr>
              <w:widowControl w:val="0"/>
              <w:tabs>
                <w:tab w:val="left" w:pos="567"/>
              </w:tabs>
              <w:autoSpaceDE w:val="0"/>
              <w:autoSpaceDN w:val="0"/>
              <w:adjustRightInd w:val="0"/>
              <w:rPr>
                <w:rFonts w:cs="Arial"/>
                <w:bCs/>
                <w:szCs w:val="22"/>
                <w:shd w:val="clear" w:color="auto" w:fill="FFFFFF"/>
              </w:rPr>
            </w:pPr>
          </w:p>
          <w:p w14:paraId="0EB5991E" w14:textId="50259115" w:rsidR="00236276" w:rsidRDefault="00236276" w:rsidP="0030657E">
            <w:pPr>
              <w:widowControl w:val="0"/>
              <w:tabs>
                <w:tab w:val="left" w:pos="567"/>
              </w:tabs>
              <w:autoSpaceDE w:val="0"/>
              <w:autoSpaceDN w:val="0"/>
              <w:adjustRightInd w:val="0"/>
              <w:rPr>
                <w:rFonts w:cs="Arial"/>
                <w:bCs/>
                <w:szCs w:val="22"/>
                <w:shd w:val="clear" w:color="auto" w:fill="FFFFFF"/>
              </w:rPr>
            </w:pPr>
          </w:p>
          <w:p w14:paraId="4C3B9FE1" w14:textId="63ECD04E" w:rsidR="00236276" w:rsidRDefault="00236276" w:rsidP="0030657E">
            <w:pPr>
              <w:widowControl w:val="0"/>
              <w:tabs>
                <w:tab w:val="left" w:pos="567"/>
              </w:tabs>
              <w:autoSpaceDE w:val="0"/>
              <w:autoSpaceDN w:val="0"/>
              <w:adjustRightInd w:val="0"/>
              <w:rPr>
                <w:rFonts w:cs="Arial"/>
                <w:bCs/>
                <w:szCs w:val="22"/>
                <w:shd w:val="clear" w:color="auto" w:fill="FFFFFF"/>
              </w:rPr>
            </w:pPr>
          </w:p>
          <w:p w14:paraId="0F003B72" w14:textId="7376855E" w:rsidR="00236276" w:rsidRDefault="00236276" w:rsidP="0030657E">
            <w:pPr>
              <w:widowControl w:val="0"/>
              <w:tabs>
                <w:tab w:val="left" w:pos="567"/>
              </w:tabs>
              <w:autoSpaceDE w:val="0"/>
              <w:autoSpaceDN w:val="0"/>
              <w:adjustRightInd w:val="0"/>
              <w:rPr>
                <w:rFonts w:cs="Arial"/>
                <w:bCs/>
                <w:szCs w:val="22"/>
                <w:shd w:val="clear" w:color="auto" w:fill="FFFFFF"/>
              </w:rPr>
            </w:pPr>
          </w:p>
          <w:p w14:paraId="24E75D50" w14:textId="12BA619D" w:rsidR="00236276" w:rsidRDefault="00236276" w:rsidP="0030657E">
            <w:pPr>
              <w:widowControl w:val="0"/>
              <w:tabs>
                <w:tab w:val="left" w:pos="567"/>
              </w:tabs>
              <w:autoSpaceDE w:val="0"/>
              <w:autoSpaceDN w:val="0"/>
              <w:adjustRightInd w:val="0"/>
              <w:rPr>
                <w:rFonts w:cs="Arial"/>
                <w:bCs/>
                <w:szCs w:val="22"/>
                <w:shd w:val="clear" w:color="auto" w:fill="FFFFFF"/>
              </w:rPr>
            </w:pPr>
          </w:p>
          <w:p w14:paraId="133F8826" w14:textId="77303536" w:rsidR="00236276" w:rsidRDefault="00236276" w:rsidP="0030657E">
            <w:pPr>
              <w:widowControl w:val="0"/>
              <w:tabs>
                <w:tab w:val="left" w:pos="567"/>
              </w:tabs>
              <w:autoSpaceDE w:val="0"/>
              <w:autoSpaceDN w:val="0"/>
              <w:adjustRightInd w:val="0"/>
              <w:rPr>
                <w:rFonts w:cs="Arial"/>
                <w:bCs/>
                <w:szCs w:val="22"/>
                <w:shd w:val="clear" w:color="auto" w:fill="FFFFFF"/>
              </w:rPr>
            </w:pPr>
          </w:p>
          <w:p w14:paraId="0F766004" w14:textId="4A0DDA02" w:rsidR="00236276" w:rsidRDefault="00236276" w:rsidP="0030657E">
            <w:pPr>
              <w:widowControl w:val="0"/>
              <w:tabs>
                <w:tab w:val="left" w:pos="567"/>
              </w:tabs>
              <w:autoSpaceDE w:val="0"/>
              <w:autoSpaceDN w:val="0"/>
              <w:adjustRightInd w:val="0"/>
              <w:rPr>
                <w:rFonts w:cs="Arial"/>
                <w:bCs/>
                <w:szCs w:val="22"/>
                <w:shd w:val="clear" w:color="auto" w:fill="FFFFFF"/>
              </w:rPr>
            </w:pPr>
          </w:p>
          <w:p w14:paraId="10714876" w14:textId="6527FF15" w:rsidR="00236276" w:rsidRDefault="00236276" w:rsidP="0030657E">
            <w:pPr>
              <w:widowControl w:val="0"/>
              <w:tabs>
                <w:tab w:val="left" w:pos="567"/>
              </w:tabs>
              <w:autoSpaceDE w:val="0"/>
              <w:autoSpaceDN w:val="0"/>
              <w:adjustRightInd w:val="0"/>
              <w:rPr>
                <w:rFonts w:cs="Arial"/>
                <w:bCs/>
                <w:szCs w:val="22"/>
                <w:shd w:val="clear" w:color="auto" w:fill="FFFFFF"/>
              </w:rPr>
            </w:pPr>
          </w:p>
          <w:p w14:paraId="230009F3" w14:textId="5DB14D7F" w:rsidR="00236276" w:rsidRDefault="00236276" w:rsidP="0030657E">
            <w:pPr>
              <w:widowControl w:val="0"/>
              <w:tabs>
                <w:tab w:val="left" w:pos="567"/>
              </w:tabs>
              <w:autoSpaceDE w:val="0"/>
              <w:autoSpaceDN w:val="0"/>
              <w:adjustRightInd w:val="0"/>
              <w:rPr>
                <w:rFonts w:cs="Arial"/>
                <w:bCs/>
                <w:szCs w:val="22"/>
                <w:shd w:val="clear" w:color="auto" w:fill="FFFFFF"/>
              </w:rPr>
            </w:pPr>
          </w:p>
          <w:p w14:paraId="75F6E277"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74EAF4C3"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“Para los meses de enero, febrero, marzo y abril de 2024, se considerarán las mismas nóminas para el pago correspondiente al mes de diciembre de 2023.”.</w:t>
            </w:r>
          </w:p>
          <w:p w14:paraId="39786537" w14:textId="77777777" w:rsidR="00236276" w:rsidRPr="00D81A58" w:rsidRDefault="00236276" w:rsidP="00575DED">
            <w:pPr>
              <w:rPr>
                <w:rFonts w:cs="Arial"/>
                <w:szCs w:val="22"/>
              </w:rPr>
            </w:pPr>
          </w:p>
        </w:tc>
      </w:tr>
      <w:tr w:rsidR="00236276" w:rsidRPr="00D81A58" w14:paraId="375A1463" w14:textId="77777777" w:rsidTr="00236276">
        <w:trPr>
          <w:jc w:val="center"/>
        </w:trPr>
        <w:tc>
          <w:tcPr>
            <w:tcW w:w="2500" w:type="pct"/>
          </w:tcPr>
          <w:p w14:paraId="102B4008" w14:textId="77042AD9" w:rsidR="00236276" w:rsidRDefault="00236276" w:rsidP="00106143">
            <w:pPr>
              <w:pStyle w:val="Encabezado"/>
              <w:widowControl w:val="0"/>
              <w:tabs>
                <w:tab w:val="clear" w:pos="4252"/>
                <w:tab w:val="clear" w:pos="8504"/>
                <w:tab w:val="left" w:pos="2835"/>
              </w:tabs>
              <w:jc w:val="center"/>
              <w:rPr>
                <w:rFonts w:cs="Arial"/>
                <w:szCs w:val="22"/>
              </w:rPr>
            </w:pPr>
            <w:r w:rsidRPr="00106143">
              <w:rPr>
                <w:rFonts w:cs="Arial"/>
                <w:szCs w:val="22"/>
              </w:rPr>
              <w:t>LEY 19995</w:t>
            </w:r>
          </w:p>
          <w:p w14:paraId="786CA79E" w14:textId="2F17A125" w:rsidR="00236276" w:rsidRDefault="00236276" w:rsidP="00106143">
            <w:pPr>
              <w:pStyle w:val="Encabezado"/>
              <w:widowControl w:val="0"/>
              <w:tabs>
                <w:tab w:val="clear" w:pos="4252"/>
                <w:tab w:val="clear" w:pos="8504"/>
                <w:tab w:val="left" w:pos="2835"/>
              </w:tabs>
              <w:jc w:val="center"/>
              <w:rPr>
                <w:rFonts w:cs="Arial"/>
                <w:szCs w:val="22"/>
              </w:rPr>
            </w:pPr>
            <w:r w:rsidRPr="00106143">
              <w:rPr>
                <w:rFonts w:cs="Arial"/>
                <w:szCs w:val="22"/>
              </w:rPr>
              <w:t>ESTABLECE LAS BASES GENERALES PARA LA AUTORIZACION, FUNCIONAMIENTO Y FISCALIZACION DE CASINOS DE JUEGO</w:t>
            </w:r>
          </w:p>
          <w:p w14:paraId="388DDBB0" w14:textId="1AFA3489" w:rsidR="00236276" w:rsidRDefault="00236276" w:rsidP="00106143">
            <w:pPr>
              <w:pStyle w:val="Encabezado"/>
              <w:widowControl w:val="0"/>
              <w:tabs>
                <w:tab w:val="clear" w:pos="4252"/>
                <w:tab w:val="clear" w:pos="8504"/>
                <w:tab w:val="left" w:pos="2835"/>
              </w:tabs>
              <w:jc w:val="center"/>
              <w:rPr>
                <w:rFonts w:cs="Arial"/>
                <w:szCs w:val="22"/>
              </w:rPr>
            </w:pPr>
          </w:p>
          <w:p w14:paraId="2F0BC051" w14:textId="38610BCD" w:rsidR="00236276" w:rsidRDefault="00236276" w:rsidP="00106143">
            <w:pPr>
              <w:pStyle w:val="Encabezado"/>
              <w:widowControl w:val="0"/>
              <w:rPr>
                <w:rFonts w:cs="Arial"/>
                <w:szCs w:val="22"/>
              </w:rPr>
            </w:pPr>
            <w:r w:rsidRPr="00106143">
              <w:rPr>
                <w:rFonts w:cs="Arial"/>
                <w:szCs w:val="22"/>
              </w:rPr>
              <w:t>Artículo 26.- La resolución que otorgue, deniegue o renueve el permiso de operación de un casino de juego deberá dictarse dentro del plazo establecido en el literal f) del artículo 19, ser fundada, conforme a los criterios establecidos en el artículo 23, y estar basada en los antecedentes que obren en poder de la Superintendencia.</w:t>
            </w:r>
          </w:p>
          <w:p w14:paraId="7E0E858B" w14:textId="77777777" w:rsidR="00236276" w:rsidRPr="00106143" w:rsidRDefault="00236276" w:rsidP="00106143">
            <w:pPr>
              <w:pStyle w:val="Encabezado"/>
              <w:widowControl w:val="0"/>
              <w:rPr>
                <w:rFonts w:cs="Arial"/>
                <w:szCs w:val="22"/>
              </w:rPr>
            </w:pPr>
          </w:p>
          <w:p w14:paraId="70DD9EC4" w14:textId="7BBAF0FE" w:rsidR="00236276" w:rsidRDefault="00236276" w:rsidP="00106143">
            <w:pPr>
              <w:pStyle w:val="Encabezado"/>
              <w:widowControl w:val="0"/>
              <w:rPr>
                <w:rFonts w:cs="Arial"/>
                <w:szCs w:val="22"/>
              </w:rPr>
            </w:pPr>
            <w:r w:rsidRPr="00106143">
              <w:rPr>
                <w:rFonts w:cs="Arial"/>
                <w:szCs w:val="22"/>
              </w:rPr>
              <w:t xml:space="preserve">    La resolución que otorgue o renueve el permiso de operación deberá publicarse en el Diario Oficial, por una vez y en extracto, dentro del plazo de diez días, contados desde su dictación.</w:t>
            </w:r>
          </w:p>
          <w:p w14:paraId="4DBC4A24" w14:textId="77777777" w:rsidR="00236276" w:rsidRPr="00106143" w:rsidRDefault="00236276" w:rsidP="00106143">
            <w:pPr>
              <w:pStyle w:val="Encabezado"/>
              <w:widowControl w:val="0"/>
              <w:rPr>
                <w:rFonts w:cs="Arial"/>
                <w:szCs w:val="22"/>
              </w:rPr>
            </w:pPr>
          </w:p>
          <w:p w14:paraId="0120C004" w14:textId="20E0FA07" w:rsidR="00236276" w:rsidRDefault="00236276" w:rsidP="00106143">
            <w:pPr>
              <w:pStyle w:val="Encabezado"/>
              <w:widowControl w:val="0"/>
              <w:rPr>
                <w:rFonts w:cs="Arial"/>
                <w:szCs w:val="22"/>
              </w:rPr>
            </w:pPr>
            <w:r w:rsidRPr="00106143">
              <w:rPr>
                <w:rFonts w:cs="Arial"/>
                <w:szCs w:val="22"/>
              </w:rPr>
              <w:t xml:space="preserve">    El permiso de operación se otorgará por un plazo de quince años, contado desde el otorgamiento del certificado a que se refiere el inciso tercero del artículo 28. Antes de su vencimiento, tales permisos podrán ser renovados mediante un procedimiento análogo al establecido para el otorgamiento de un permiso originario.</w:t>
            </w:r>
          </w:p>
          <w:p w14:paraId="71E4A8DE" w14:textId="77777777" w:rsidR="00236276" w:rsidRPr="00106143" w:rsidRDefault="00236276" w:rsidP="00106143">
            <w:pPr>
              <w:pStyle w:val="Encabezado"/>
              <w:widowControl w:val="0"/>
              <w:rPr>
                <w:rFonts w:cs="Arial"/>
                <w:szCs w:val="22"/>
              </w:rPr>
            </w:pPr>
          </w:p>
          <w:p w14:paraId="0BBE1E80" w14:textId="607301D6" w:rsidR="00236276" w:rsidRDefault="00236276" w:rsidP="00106143">
            <w:pPr>
              <w:pStyle w:val="Encabezado"/>
              <w:widowControl w:val="0"/>
              <w:tabs>
                <w:tab w:val="clear" w:pos="4252"/>
                <w:tab w:val="clear" w:pos="8504"/>
                <w:tab w:val="left" w:pos="2835"/>
              </w:tabs>
              <w:rPr>
                <w:rFonts w:cs="Arial"/>
                <w:szCs w:val="22"/>
              </w:rPr>
            </w:pPr>
            <w:r w:rsidRPr="00106143">
              <w:rPr>
                <w:rFonts w:cs="Arial"/>
                <w:szCs w:val="22"/>
              </w:rPr>
              <w:t xml:space="preserve">    En ningún caso se podrá otorgar un permiso de operación provisorio.</w:t>
            </w:r>
          </w:p>
          <w:p w14:paraId="35144E88" w14:textId="77777777" w:rsidR="00236276" w:rsidRDefault="00236276" w:rsidP="00106143">
            <w:pPr>
              <w:pStyle w:val="Encabezado"/>
              <w:widowControl w:val="0"/>
              <w:tabs>
                <w:tab w:val="clear" w:pos="4252"/>
                <w:tab w:val="clear" w:pos="8504"/>
                <w:tab w:val="left" w:pos="2835"/>
              </w:tabs>
              <w:jc w:val="center"/>
              <w:rPr>
                <w:rFonts w:cs="Arial"/>
                <w:szCs w:val="22"/>
              </w:rPr>
            </w:pPr>
          </w:p>
          <w:p w14:paraId="748FCB93" w14:textId="678D5C21" w:rsidR="00236276" w:rsidRPr="00D81A58" w:rsidRDefault="00236276" w:rsidP="00106143">
            <w:pPr>
              <w:pStyle w:val="Encabezado"/>
              <w:widowControl w:val="0"/>
              <w:tabs>
                <w:tab w:val="clear" w:pos="4252"/>
                <w:tab w:val="clear" w:pos="8504"/>
                <w:tab w:val="left" w:pos="2835"/>
              </w:tabs>
              <w:rPr>
                <w:rFonts w:cs="Arial"/>
                <w:szCs w:val="22"/>
              </w:rPr>
            </w:pPr>
          </w:p>
        </w:tc>
        <w:tc>
          <w:tcPr>
            <w:tcW w:w="2500" w:type="pct"/>
          </w:tcPr>
          <w:p w14:paraId="71F88877"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82.- Incorpórase en la ley N°19.995, que establece las bases generales para la autorización, funcionamiento y fiscalización de casinos de juego, el siguiente artículo 26 bis:</w:t>
            </w:r>
          </w:p>
          <w:p w14:paraId="66982681" w14:textId="5547FE59" w:rsidR="00236276" w:rsidRDefault="00236276" w:rsidP="0030657E">
            <w:pPr>
              <w:widowControl w:val="0"/>
              <w:tabs>
                <w:tab w:val="left" w:pos="567"/>
              </w:tabs>
              <w:autoSpaceDE w:val="0"/>
              <w:autoSpaceDN w:val="0"/>
              <w:adjustRightInd w:val="0"/>
              <w:rPr>
                <w:rFonts w:cs="Arial"/>
                <w:bCs/>
                <w:szCs w:val="22"/>
                <w:shd w:val="clear" w:color="auto" w:fill="FFFFFF"/>
              </w:rPr>
            </w:pPr>
          </w:p>
          <w:p w14:paraId="45F57160" w14:textId="3C686BE8" w:rsidR="00236276" w:rsidRDefault="00236276" w:rsidP="0030657E">
            <w:pPr>
              <w:widowControl w:val="0"/>
              <w:tabs>
                <w:tab w:val="left" w:pos="567"/>
              </w:tabs>
              <w:autoSpaceDE w:val="0"/>
              <w:autoSpaceDN w:val="0"/>
              <w:adjustRightInd w:val="0"/>
              <w:rPr>
                <w:rFonts w:cs="Arial"/>
                <w:bCs/>
                <w:szCs w:val="22"/>
                <w:shd w:val="clear" w:color="auto" w:fill="FFFFFF"/>
              </w:rPr>
            </w:pPr>
          </w:p>
          <w:p w14:paraId="0D00775B" w14:textId="347D98C3" w:rsidR="00236276" w:rsidRDefault="00236276" w:rsidP="0030657E">
            <w:pPr>
              <w:widowControl w:val="0"/>
              <w:tabs>
                <w:tab w:val="left" w:pos="567"/>
              </w:tabs>
              <w:autoSpaceDE w:val="0"/>
              <w:autoSpaceDN w:val="0"/>
              <w:adjustRightInd w:val="0"/>
              <w:rPr>
                <w:rFonts w:cs="Arial"/>
                <w:bCs/>
                <w:szCs w:val="22"/>
                <w:shd w:val="clear" w:color="auto" w:fill="FFFFFF"/>
              </w:rPr>
            </w:pPr>
          </w:p>
          <w:p w14:paraId="515A4C2D" w14:textId="5AFDC405" w:rsidR="00236276" w:rsidRDefault="00236276" w:rsidP="0030657E">
            <w:pPr>
              <w:widowControl w:val="0"/>
              <w:tabs>
                <w:tab w:val="left" w:pos="567"/>
              </w:tabs>
              <w:autoSpaceDE w:val="0"/>
              <w:autoSpaceDN w:val="0"/>
              <w:adjustRightInd w:val="0"/>
              <w:rPr>
                <w:rFonts w:cs="Arial"/>
                <w:bCs/>
                <w:szCs w:val="22"/>
                <w:shd w:val="clear" w:color="auto" w:fill="FFFFFF"/>
              </w:rPr>
            </w:pPr>
          </w:p>
          <w:p w14:paraId="5455DBBE" w14:textId="3AFF3431" w:rsidR="00236276" w:rsidRDefault="00236276" w:rsidP="0030657E">
            <w:pPr>
              <w:widowControl w:val="0"/>
              <w:tabs>
                <w:tab w:val="left" w:pos="567"/>
              </w:tabs>
              <w:autoSpaceDE w:val="0"/>
              <w:autoSpaceDN w:val="0"/>
              <w:adjustRightInd w:val="0"/>
              <w:rPr>
                <w:rFonts w:cs="Arial"/>
                <w:bCs/>
                <w:szCs w:val="22"/>
                <w:shd w:val="clear" w:color="auto" w:fill="FFFFFF"/>
              </w:rPr>
            </w:pPr>
          </w:p>
          <w:p w14:paraId="6B821B2F" w14:textId="548DEDCC" w:rsidR="00236276" w:rsidRDefault="00236276" w:rsidP="0030657E">
            <w:pPr>
              <w:widowControl w:val="0"/>
              <w:tabs>
                <w:tab w:val="left" w:pos="567"/>
              </w:tabs>
              <w:autoSpaceDE w:val="0"/>
              <w:autoSpaceDN w:val="0"/>
              <w:adjustRightInd w:val="0"/>
              <w:rPr>
                <w:rFonts w:cs="Arial"/>
                <w:bCs/>
                <w:szCs w:val="22"/>
                <w:shd w:val="clear" w:color="auto" w:fill="FFFFFF"/>
              </w:rPr>
            </w:pPr>
          </w:p>
          <w:p w14:paraId="63E87E21" w14:textId="37315049" w:rsidR="00236276" w:rsidRDefault="00236276" w:rsidP="0030657E">
            <w:pPr>
              <w:widowControl w:val="0"/>
              <w:tabs>
                <w:tab w:val="left" w:pos="567"/>
              </w:tabs>
              <w:autoSpaceDE w:val="0"/>
              <w:autoSpaceDN w:val="0"/>
              <w:adjustRightInd w:val="0"/>
              <w:rPr>
                <w:rFonts w:cs="Arial"/>
                <w:bCs/>
                <w:szCs w:val="22"/>
                <w:shd w:val="clear" w:color="auto" w:fill="FFFFFF"/>
              </w:rPr>
            </w:pPr>
          </w:p>
          <w:p w14:paraId="79E1CB5F" w14:textId="6833E790" w:rsidR="00236276" w:rsidRDefault="00236276" w:rsidP="0030657E">
            <w:pPr>
              <w:widowControl w:val="0"/>
              <w:tabs>
                <w:tab w:val="left" w:pos="567"/>
              </w:tabs>
              <w:autoSpaceDE w:val="0"/>
              <w:autoSpaceDN w:val="0"/>
              <w:adjustRightInd w:val="0"/>
              <w:rPr>
                <w:rFonts w:cs="Arial"/>
                <w:bCs/>
                <w:szCs w:val="22"/>
                <w:shd w:val="clear" w:color="auto" w:fill="FFFFFF"/>
              </w:rPr>
            </w:pPr>
          </w:p>
          <w:p w14:paraId="2A478031" w14:textId="057247B7" w:rsidR="00236276" w:rsidRDefault="00236276" w:rsidP="0030657E">
            <w:pPr>
              <w:widowControl w:val="0"/>
              <w:tabs>
                <w:tab w:val="left" w:pos="567"/>
              </w:tabs>
              <w:autoSpaceDE w:val="0"/>
              <w:autoSpaceDN w:val="0"/>
              <w:adjustRightInd w:val="0"/>
              <w:rPr>
                <w:rFonts w:cs="Arial"/>
                <w:bCs/>
                <w:szCs w:val="22"/>
                <w:shd w:val="clear" w:color="auto" w:fill="FFFFFF"/>
              </w:rPr>
            </w:pPr>
          </w:p>
          <w:p w14:paraId="0C35F05B" w14:textId="06954A43" w:rsidR="00236276" w:rsidRDefault="00236276" w:rsidP="0030657E">
            <w:pPr>
              <w:widowControl w:val="0"/>
              <w:tabs>
                <w:tab w:val="left" w:pos="567"/>
              </w:tabs>
              <w:autoSpaceDE w:val="0"/>
              <w:autoSpaceDN w:val="0"/>
              <w:adjustRightInd w:val="0"/>
              <w:rPr>
                <w:rFonts w:cs="Arial"/>
                <w:bCs/>
                <w:szCs w:val="22"/>
                <w:shd w:val="clear" w:color="auto" w:fill="FFFFFF"/>
              </w:rPr>
            </w:pPr>
          </w:p>
          <w:p w14:paraId="284E90D5" w14:textId="272A3A39" w:rsidR="00236276" w:rsidRDefault="00236276" w:rsidP="0030657E">
            <w:pPr>
              <w:widowControl w:val="0"/>
              <w:tabs>
                <w:tab w:val="left" w:pos="567"/>
              </w:tabs>
              <w:autoSpaceDE w:val="0"/>
              <w:autoSpaceDN w:val="0"/>
              <w:adjustRightInd w:val="0"/>
              <w:rPr>
                <w:rFonts w:cs="Arial"/>
                <w:bCs/>
                <w:szCs w:val="22"/>
                <w:shd w:val="clear" w:color="auto" w:fill="FFFFFF"/>
              </w:rPr>
            </w:pPr>
          </w:p>
          <w:p w14:paraId="1A08701B" w14:textId="33A9BDD1" w:rsidR="00236276" w:rsidRDefault="00236276" w:rsidP="0030657E">
            <w:pPr>
              <w:widowControl w:val="0"/>
              <w:tabs>
                <w:tab w:val="left" w:pos="567"/>
              </w:tabs>
              <w:autoSpaceDE w:val="0"/>
              <w:autoSpaceDN w:val="0"/>
              <w:adjustRightInd w:val="0"/>
              <w:rPr>
                <w:rFonts w:cs="Arial"/>
                <w:bCs/>
                <w:szCs w:val="22"/>
                <w:shd w:val="clear" w:color="auto" w:fill="FFFFFF"/>
              </w:rPr>
            </w:pPr>
          </w:p>
          <w:p w14:paraId="11E3CFD3" w14:textId="78311C56" w:rsidR="00236276" w:rsidRDefault="00236276" w:rsidP="0030657E">
            <w:pPr>
              <w:widowControl w:val="0"/>
              <w:tabs>
                <w:tab w:val="left" w:pos="567"/>
              </w:tabs>
              <w:autoSpaceDE w:val="0"/>
              <w:autoSpaceDN w:val="0"/>
              <w:adjustRightInd w:val="0"/>
              <w:rPr>
                <w:rFonts w:cs="Arial"/>
                <w:bCs/>
                <w:szCs w:val="22"/>
                <w:shd w:val="clear" w:color="auto" w:fill="FFFFFF"/>
              </w:rPr>
            </w:pPr>
          </w:p>
          <w:p w14:paraId="0F19070E" w14:textId="004FD66E" w:rsidR="00236276" w:rsidRDefault="00236276" w:rsidP="0030657E">
            <w:pPr>
              <w:widowControl w:val="0"/>
              <w:tabs>
                <w:tab w:val="left" w:pos="567"/>
              </w:tabs>
              <w:autoSpaceDE w:val="0"/>
              <w:autoSpaceDN w:val="0"/>
              <w:adjustRightInd w:val="0"/>
              <w:rPr>
                <w:rFonts w:cs="Arial"/>
                <w:bCs/>
                <w:szCs w:val="22"/>
                <w:shd w:val="clear" w:color="auto" w:fill="FFFFFF"/>
              </w:rPr>
            </w:pPr>
          </w:p>
          <w:p w14:paraId="11E1E6FF" w14:textId="061A55BF" w:rsidR="00236276" w:rsidRDefault="00236276" w:rsidP="0030657E">
            <w:pPr>
              <w:widowControl w:val="0"/>
              <w:tabs>
                <w:tab w:val="left" w:pos="567"/>
              </w:tabs>
              <w:autoSpaceDE w:val="0"/>
              <w:autoSpaceDN w:val="0"/>
              <w:adjustRightInd w:val="0"/>
              <w:rPr>
                <w:rFonts w:cs="Arial"/>
                <w:bCs/>
                <w:szCs w:val="22"/>
                <w:shd w:val="clear" w:color="auto" w:fill="FFFFFF"/>
              </w:rPr>
            </w:pPr>
          </w:p>
          <w:p w14:paraId="3B58422D" w14:textId="38EF4C14" w:rsidR="00236276" w:rsidRDefault="00236276" w:rsidP="0030657E">
            <w:pPr>
              <w:widowControl w:val="0"/>
              <w:tabs>
                <w:tab w:val="left" w:pos="567"/>
              </w:tabs>
              <w:autoSpaceDE w:val="0"/>
              <w:autoSpaceDN w:val="0"/>
              <w:adjustRightInd w:val="0"/>
              <w:rPr>
                <w:rFonts w:cs="Arial"/>
                <w:bCs/>
                <w:szCs w:val="22"/>
                <w:shd w:val="clear" w:color="auto" w:fill="FFFFFF"/>
              </w:rPr>
            </w:pPr>
          </w:p>
          <w:p w14:paraId="4F4675DA" w14:textId="18D811D6" w:rsidR="00236276" w:rsidRDefault="00236276" w:rsidP="0030657E">
            <w:pPr>
              <w:widowControl w:val="0"/>
              <w:tabs>
                <w:tab w:val="left" w:pos="567"/>
              </w:tabs>
              <w:autoSpaceDE w:val="0"/>
              <w:autoSpaceDN w:val="0"/>
              <w:adjustRightInd w:val="0"/>
              <w:rPr>
                <w:rFonts w:cs="Arial"/>
                <w:bCs/>
                <w:szCs w:val="22"/>
                <w:shd w:val="clear" w:color="auto" w:fill="FFFFFF"/>
              </w:rPr>
            </w:pPr>
          </w:p>
          <w:p w14:paraId="68F79FE5" w14:textId="5EAE51D3" w:rsidR="00236276" w:rsidRDefault="00236276" w:rsidP="0030657E">
            <w:pPr>
              <w:widowControl w:val="0"/>
              <w:tabs>
                <w:tab w:val="left" w:pos="567"/>
              </w:tabs>
              <w:autoSpaceDE w:val="0"/>
              <w:autoSpaceDN w:val="0"/>
              <w:adjustRightInd w:val="0"/>
              <w:rPr>
                <w:rFonts w:cs="Arial"/>
                <w:bCs/>
                <w:szCs w:val="22"/>
                <w:shd w:val="clear" w:color="auto" w:fill="FFFFFF"/>
              </w:rPr>
            </w:pPr>
          </w:p>
          <w:p w14:paraId="6085EEEE"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760A04A4"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“Artículo 26 bis.- Si como consecuencia de una resolución que otorga un permiso de operación se produce un periodo de vacancia entre el vencimiento del plazo del permiso de operación de un casino de juego y el inicio de la operación de uno nuevo, que signifique que alguna de las regiones del país no cuente con un casino de juego en funcionamiento conforme al artículo 16, se podrá extender el permiso que está próximo a vencer hasta la fecha de inicio de operaciones del nuevo casino de juego que operará en dicha región. Durante el periodo que dure la extensión del permiso la sociedad operadora deberá dar cumplimiento a todos los requisitos y condiciones que establece esta ley. </w:t>
            </w:r>
          </w:p>
          <w:p w14:paraId="7961095A"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1AB0B29D"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La sociedad operadora que ejerza la opción señalada en el inciso anterior deberá realizar, por cada mes que extienda sus operaciones, un pago a beneficio fiscal equivalente al 5% sobre el promedio mensual de los ingresos brutos, considerando para estos efectos los doce meses previos a la extensión. El monto antes señalado se expresará en unidades de fomento y deberá ser pagado mensualmente por la sociedad operadora ante el Servicio de Tesorerías conforme a las instrucciones que al efecto imparta la Superintendencia. Tratándose de periodos de extensión del permiso inferiores a un mes, deberá pagarse la proporción que corresponda.”.</w:t>
            </w:r>
          </w:p>
          <w:p w14:paraId="48B087E4" w14:textId="77777777" w:rsidR="00236276" w:rsidRPr="00D81A58" w:rsidRDefault="00236276" w:rsidP="00575DED">
            <w:pPr>
              <w:rPr>
                <w:rFonts w:cs="Arial"/>
                <w:szCs w:val="22"/>
              </w:rPr>
            </w:pPr>
          </w:p>
        </w:tc>
      </w:tr>
      <w:tr w:rsidR="00236276" w:rsidRPr="00D81A58" w14:paraId="2C215D97" w14:textId="77777777" w:rsidTr="00236276">
        <w:trPr>
          <w:jc w:val="center"/>
        </w:trPr>
        <w:tc>
          <w:tcPr>
            <w:tcW w:w="2500" w:type="pct"/>
          </w:tcPr>
          <w:p w14:paraId="1551DEFE" w14:textId="77777777" w:rsidR="00236276" w:rsidRDefault="00236276" w:rsidP="00106143">
            <w:pPr>
              <w:pStyle w:val="Encabezado"/>
              <w:widowControl w:val="0"/>
              <w:tabs>
                <w:tab w:val="clear" w:pos="4252"/>
                <w:tab w:val="clear" w:pos="8504"/>
                <w:tab w:val="left" w:pos="2835"/>
              </w:tabs>
              <w:jc w:val="center"/>
              <w:rPr>
                <w:rFonts w:cs="Arial"/>
                <w:szCs w:val="22"/>
              </w:rPr>
            </w:pPr>
          </w:p>
          <w:p w14:paraId="4AC5D017" w14:textId="2E47D8B8" w:rsidR="00236276" w:rsidRPr="00D81A58" w:rsidRDefault="00236276" w:rsidP="00106143">
            <w:pPr>
              <w:pStyle w:val="Encabezado"/>
              <w:widowControl w:val="0"/>
              <w:tabs>
                <w:tab w:val="clear" w:pos="4252"/>
                <w:tab w:val="clear" w:pos="8504"/>
                <w:tab w:val="left" w:pos="2835"/>
              </w:tabs>
              <w:rPr>
                <w:rFonts w:cs="Arial"/>
                <w:szCs w:val="22"/>
              </w:rPr>
            </w:pPr>
          </w:p>
        </w:tc>
        <w:tc>
          <w:tcPr>
            <w:tcW w:w="2500" w:type="pct"/>
          </w:tcPr>
          <w:p w14:paraId="27666DD3" w14:textId="1394F068"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83.- Para el período comprendido entre el 6 de septiembre del año 2023 y el 31 de diciembre del año 2024, el numeral 4 del artículo 2, y los artículos 15, 19 y 52 de la ley N°20.283</w:t>
            </w:r>
            <w:r>
              <w:rPr>
                <w:rStyle w:val="Refdenotaalpie"/>
                <w:rFonts w:cs="Arial"/>
                <w:bCs/>
                <w:szCs w:val="22"/>
                <w:shd w:val="clear" w:color="auto" w:fill="FFFFFF"/>
              </w:rPr>
              <w:footnoteReference w:id="74"/>
            </w:r>
            <w:r w:rsidRPr="00A869A5">
              <w:rPr>
                <w:rFonts w:cs="Arial"/>
                <w:bCs/>
                <w:szCs w:val="22"/>
                <w:shd w:val="clear" w:color="auto" w:fill="FFFFFF"/>
              </w:rPr>
              <w:t>, no regirán respecto de bosques nativos que tengan presencia de especies clasificadas, de conformidad con el artículo 37 de la ley N°19.300, en las categorías de “casi amenazada”, “datos insuficientes”, y “preocupación menor”. Los interesados podrán presentar planes de manejo para su intervención, los que se regirán por las normas de la ley N°20.283, vigentes al 5 de septiembre de 2023, sin perjuicio de la fecha en que se ejecuten las actividades comprometidas en los planes de manejo referidos.</w:t>
            </w:r>
          </w:p>
          <w:p w14:paraId="1F9000B6"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7277FD69" w14:textId="4E8B2638"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Asimismo, respecto de los bosques nativos con las mismas especies indicadas en el inciso anterior, y por el mismo período, los interesados podrán acceder a la bonificación a que se refiere el artículo 22</w:t>
            </w:r>
            <w:r>
              <w:rPr>
                <w:rStyle w:val="Refdenotaalpie"/>
                <w:rFonts w:cs="Arial"/>
                <w:bCs/>
                <w:szCs w:val="22"/>
                <w:shd w:val="clear" w:color="auto" w:fill="FFFFFF"/>
              </w:rPr>
              <w:footnoteReference w:id="75"/>
            </w:r>
            <w:r w:rsidRPr="00A869A5">
              <w:rPr>
                <w:rFonts w:cs="Arial"/>
                <w:bCs/>
                <w:szCs w:val="22"/>
                <w:shd w:val="clear" w:color="auto" w:fill="FFFFFF"/>
              </w:rPr>
              <w:t xml:space="preserve"> de la ley N°20.283, siempre que aseguren la regeneración y/o reforestación de dichos bosques, sin perjuicio de la fecha en que se ejecuten las actividades comprometidas en los planes de manejo referidos.</w:t>
            </w:r>
          </w:p>
          <w:p w14:paraId="0041A74D"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71BBD5B7"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Los proyectos o actividades ingresados o que se encuentren en evaluación desde el 6 de septiembre de 2023 y hasta el 31 de diciembre del año 2024 en el Sistema de Evaluación de Impacto Ambiental establecido en la ley N°19.300 y sus reglamentos, se regirán mientras dure su evaluación ambiental y sectorial por las normas de la Ley N°20.283 vigentes al 5 de septiembre de 2023.</w:t>
            </w:r>
          </w:p>
          <w:p w14:paraId="4CA68AA3" w14:textId="21EFC84E" w:rsidR="00285F9A" w:rsidRPr="00D81A58" w:rsidRDefault="00285F9A" w:rsidP="00575DED">
            <w:pPr>
              <w:rPr>
                <w:rFonts w:cs="Arial"/>
                <w:szCs w:val="22"/>
              </w:rPr>
            </w:pPr>
          </w:p>
        </w:tc>
      </w:tr>
      <w:tr w:rsidR="00236276" w:rsidRPr="00D81A58" w14:paraId="6274254D" w14:textId="77777777" w:rsidTr="00236276">
        <w:trPr>
          <w:jc w:val="center"/>
        </w:trPr>
        <w:tc>
          <w:tcPr>
            <w:tcW w:w="2500" w:type="pct"/>
          </w:tcPr>
          <w:p w14:paraId="43B931ED"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EEE5D89" w14:textId="28A623B2"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84.- Todas las citaciones a que se refiere el artículo 4</w:t>
            </w:r>
            <w:r>
              <w:rPr>
                <w:rStyle w:val="Refdenotaalpie"/>
                <w:rFonts w:cs="Arial"/>
                <w:bCs/>
                <w:szCs w:val="22"/>
                <w:shd w:val="clear" w:color="auto" w:fill="FFFFFF"/>
              </w:rPr>
              <w:footnoteReference w:id="76"/>
            </w:r>
            <w:r w:rsidRPr="00A869A5">
              <w:rPr>
                <w:rFonts w:cs="Arial"/>
                <w:bCs/>
                <w:szCs w:val="22"/>
                <w:shd w:val="clear" w:color="auto" w:fill="FFFFFF"/>
              </w:rPr>
              <w:t xml:space="preserve"> del decreto ley N°3.500, de 1980, se realizarán por escrito o por medios remotos, a elección del afiliado. Para efectos de dicho artículo, el solicitante que ha sido citado podrá presentarse presencialmente o por medios remotos.</w:t>
            </w:r>
          </w:p>
          <w:p w14:paraId="20331332" w14:textId="77777777" w:rsidR="00236276" w:rsidRPr="00D81A58" w:rsidRDefault="00236276" w:rsidP="00575DED">
            <w:pPr>
              <w:rPr>
                <w:rFonts w:cs="Arial"/>
                <w:szCs w:val="22"/>
              </w:rPr>
            </w:pPr>
          </w:p>
        </w:tc>
      </w:tr>
      <w:tr w:rsidR="00236276" w:rsidRPr="00D81A58" w14:paraId="3BE9A89A" w14:textId="77777777" w:rsidTr="00236276">
        <w:trPr>
          <w:jc w:val="center"/>
        </w:trPr>
        <w:tc>
          <w:tcPr>
            <w:tcW w:w="2500" w:type="pct"/>
          </w:tcPr>
          <w:p w14:paraId="179E4B7E"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0CAA062"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Artículo 85.- Las sesiones de la Comisión Médica Central y de las Comisiones Médicas Regionales, ambas del decreto ley N°3.500, de 1980, se podrán realizar de forma presencial o remota, según lo que disponga una norma de carácter general que para estos fines dicte la Superintendencia de Pensiones. </w:t>
            </w:r>
          </w:p>
          <w:p w14:paraId="3877B4C1"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635E3231"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Cualquiera que sea la forma de financiamiento de los exámenes a que se refiere el artículo 11 del decreto ley N°3.500, de 1980, las Comisiones señaladas en el inciso precedente podrán entregar una copia electrónica o física de dichos exámenes, así como permitir el acceso al expediente electrónico o a una copia del mismo al solicitante afectado, una vez notificado del dictamen o resolución correspondiente.</w:t>
            </w:r>
          </w:p>
          <w:p w14:paraId="2FB87917"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530A216D"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La evaluación de los afiliados a que se refiere dicho artículo 11 por parte de los médicos que integran algunas de las comisiones de que trata este artículo será realizada de forma presencial o alternativamente de manera remota, conforme a las normas de carácter general que la Superintendencia de Pensiones imparta al efecto. Asimismo, las entrevistas entre el afiliado y su médico asesor, para efectos de dicho artículo, podrán ocurrir en cualquiera de las etapas del proceso de calificación de invalidez, previo a la sesión de la respectiva Comisión Médica Regional.</w:t>
            </w:r>
          </w:p>
          <w:p w14:paraId="46B123AC"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14B2457E"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 su vez, los reclamos en contra de los dictámenes que emitan las Comisiones Médicas Regionales de que trata dicho artículo 11, podrán realizase por medios físicos o electrónicos.</w:t>
            </w:r>
          </w:p>
          <w:p w14:paraId="1620BB9B"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00C9F211"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Todas las notificaciones que se realicen en virtud de lo dispuesto en ese artículo deberán efectuarse preferentemente a través de medios electrónicos, según lo determine una norma de carácter general establecida para estos efectos por la Superintendencia de Pensiones.</w:t>
            </w:r>
          </w:p>
          <w:p w14:paraId="05A59249" w14:textId="77777777" w:rsidR="00236276" w:rsidRPr="00D81A58" w:rsidRDefault="00236276" w:rsidP="00575DED">
            <w:pPr>
              <w:rPr>
                <w:rFonts w:cs="Arial"/>
                <w:szCs w:val="22"/>
              </w:rPr>
            </w:pPr>
          </w:p>
        </w:tc>
      </w:tr>
      <w:tr w:rsidR="00236276" w:rsidRPr="00D81A58" w14:paraId="4013C173" w14:textId="77777777" w:rsidTr="00236276">
        <w:trPr>
          <w:jc w:val="center"/>
        </w:trPr>
        <w:tc>
          <w:tcPr>
            <w:tcW w:w="2500" w:type="pct"/>
          </w:tcPr>
          <w:p w14:paraId="04024E30"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3AF73258" w14:textId="58AF428E"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86.- La notificación de los actos administrativos de las comisiones a que se refiere el artículo 3</w:t>
            </w:r>
            <w:r>
              <w:rPr>
                <w:rStyle w:val="Refdenotaalpie"/>
                <w:rFonts w:cs="Arial"/>
                <w:bCs/>
                <w:szCs w:val="22"/>
                <w:shd w:val="clear" w:color="auto" w:fill="FFFFFF"/>
              </w:rPr>
              <w:footnoteReference w:id="77"/>
            </w:r>
            <w:r w:rsidRPr="00A869A5">
              <w:rPr>
                <w:rFonts w:cs="Arial"/>
                <w:bCs/>
                <w:szCs w:val="22"/>
                <w:shd w:val="clear" w:color="auto" w:fill="FFFFFF"/>
              </w:rPr>
              <w:t xml:space="preserve"> de la ley N°19.404, será realizada preferentemente por medios electrónicos, según normas de carácter general emitidas por la Superintendencia de Pensiones.</w:t>
            </w:r>
          </w:p>
          <w:p w14:paraId="38532486"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68ACF840"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Las comisiones a que se refiere el inciso anterior podrán sesionar presencial o telemáticamente, según lo disponga una norma de carácter general que para estos fines emita la Superintendencia de Pensiones.</w:t>
            </w:r>
          </w:p>
          <w:p w14:paraId="71CC277C" w14:textId="77777777" w:rsidR="00236276" w:rsidRPr="00D81A58" w:rsidRDefault="00236276" w:rsidP="00575DED">
            <w:pPr>
              <w:rPr>
                <w:rFonts w:cs="Arial"/>
                <w:szCs w:val="22"/>
              </w:rPr>
            </w:pPr>
          </w:p>
        </w:tc>
      </w:tr>
      <w:tr w:rsidR="00236276" w:rsidRPr="00D81A58" w14:paraId="74174851" w14:textId="77777777" w:rsidTr="00236276">
        <w:trPr>
          <w:jc w:val="center"/>
        </w:trPr>
        <w:tc>
          <w:tcPr>
            <w:tcW w:w="2500" w:type="pct"/>
          </w:tcPr>
          <w:p w14:paraId="3C8A917B" w14:textId="77777777" w:rsidR="00236276" w:rsidRDefault="00236276" w:rsidP="00E72ADF">
            <w:pPr>
              <w:pStyle w:val="Encabezado"/>
              <w:widowControl w:val="0"/>
              <w:tabs>
                <w:tab w:val="clear" w:pos="4252"/>
                <w:tab w:val="clear" w:pos="8504"/>
                <w:tab w:val="left" w:pos="2835"/>
              </w:tabs>
              <w:jc w:val="center"/>
              <w:rPr>
                <w:rFonts w:cs="Arial"/>
                <w:szCs w:val="22"/>
              </w:rPr>
            </w:pPr>
            <w:r w:rsidRPr="00E72ADF">
              <w:rPr>
                <w:rFonts w:cs="Arial"/>
                <w:szCs w:val="22"/>
              </w:rPr>
              <w:t xml:space="preserve">LEY 21600 </w:t>
            </w:r>
          </w:p>
          <w:p w14:paraId="439C5B0D" w14:textId="330406ED" w:rsidR="00236276" w:rsidRPr="00D81A58" w:rsidRDefault="00236276" w:rsidP="00E72ADF">
            <w:pPr>
              <w:pStyle w:val="Encabezado"/>
              <w:widowControl w:val="0"/>
              <w:tabs>
                <w:tab w:val="clear" w:pos="4252"/>
                <w:tab w:val="clear" w:pos="8504"/>
                <w:tab w:val="left" w:pos="2835"/>
              </w:tabs>
              <w:jc w:val="center"/>
              <w:rPr>
                <w:rFonts w:cs="Arial"/>
                <w:szCs w:val="22"/>
              </w:rPr>
            </w:pPr>
            <w:r w:rsidRPr="00E72ADF">
              <w:rPr>
                <w:rFonts w:cs="Arial"/>
                <w:szCs w:val="22"/>
              </w:rPr>
              <w:t>CREA EL SERVICIO DE BIODIVERSIDAD Y ÁREAS PROTEGIDAS Y EL SISTEMA NACIONAL DE ÁREAS PROTEGIDAS</w:t>
            </w:r>
          </w:p>
        </w:tc>
        <w:tc>
          <w:tcPr>
            <w:tcW w:w="2500" w:type="pct"/>
          </w:tcPr>
          <w:p w14:paraId="18CA3537"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87.- Incorpórase a la ley N° 21.600 el siguiente artículo décimo tercero transitorio:</w:t>
            </w:r>
          </w:p>
          <w:p w14:paraId="20684AA9"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5C04FA67"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décimo tercero.- El Presidente de la República, a partir de la publicación de esta ley y sin sujetarse a lo dispuesto en el título VI de la ley N°19.882, podrá nombrar al primer director nacional del Servicio de Biodiversidad y Áreas Protegidas, quien asumirá de inmediato y desarrollará sus funciones en tanto se efectúe el proceso de selección pertinente que establece la señalada ley para los cargos del Sistema de Alta Dirección Pública.</w:t>
            </w:r>
          </w:p>
          <w:p w14:paraId="4607266C"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1B59D162"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En el acto de nombramiento, el Presidente de la República fijará la remuneración y la asignación de alta dirección pública que le corresponderá al director, siempre que no se encuentre vigente la respectiva planta de personal. En tanto no entre en funcionamiento el Servicio de Biodiversidad y Áreas Protegidas, la remuneración del director nacional se financiará con cargo al presupuesto del Ministerio del Medio Ambiente.”.</w:t>
            </w:r>
          </w:p>
          <w:p w14:paraId="0DAE559E" w14:textId="77777777" w:rsidR="00236276" w:rsidRPr="00D81A58" w:rsidRDefault="00236276" w:rsidP="00575DED">
            <w:pPr>
              <w:rPr>
                <w:rFonts w:cs="Arial"/>
                <w:szCs w:val="22"/>
              </w:rPr>
            </w:pPr>
          </w:p>
        </w:tc>
      </w:tr>
      <w:tr w:rsidR="00236276" w:rsidRPr="00D81A58" w14:paraId="6F3DA1ED" w14:textId="77777777" w:rsidTr="00236276">
        <w:trPr>
          <w:jc w:val="center"/>
        </w:trPr>
        <w:tc>
          <w:tcPr>
            <w:tcW w:w="2500" w:type="pct"/>
          </w:tcPr>
          <w:p w14:paraId="55F7E3A8" w14:textId="50567B3E" w:rsidR="00236276" w:rsidRDefault="00236276" w:rsidP="00E72ADF">
            <w:pPr>
              <w:pStyle w:val="Encabezado"/>
              <w:widowControl w:val="0"/>
              <w:tabs>
                <w:tab w:val="clear" w:pos="4252"/>
                <w:tab w:val="clear" w:pos="8504"/>
                <w:tab w:val="left" w:pos="2835"/>
              </w:tabs>
              <w:jc w:val="center"/>
              <w:rPr>
                <w:rFonts w:cs="Arial"/>
                <w:szCs w:val="22"/>
              </w:rPr>
            </w:pPr>
            <w:r>
              <w:rPr>
                <w:rFonts w:cs="Arial"/>
                <w:szCs w:val="22"/>
              </w:rPr>
              <w:t>DFL 4DFL 4/2</w:t>
            </w:r>
            <w:r w:rsidRPr="00E72ADF">
              <w:rPr>
                <w:rFonts w:cs="Arial"/>
                <w:szCs w:val="22"/>
              </w:rPr>
              <w:t xml:space="preserve">018 </w:t>
            </w:r>
          </w:p>
          <w:p w14:paraId="3A2A1A08" w14:textId="77777777" w:rsidR="00236276" w:rsidRDefault="00236276" w:rsidP="00E72ADF">
            <w:pPr>
              <w:pStyle w:val="Encabezado"/>
              <w:widowControl w:val="0"/>
              <w:tabs>
                <w:tab w:val="clear" w:pos="4252"/>
                <w:tab w:val="clear" w:pos="8504"/>
                <w:tab w:val="left" w:pos="2835"/>
              </w:tabs>
              <w:jc w:val="center"/>
              <w:rPr>
                <w:rFonts w:cs="Arial"/>
                <w:szCs w:val="22"/>
              </w:rPr>
            </w:pPr>
            <w:r w:rsidRPr="00E72ADF">
              <w:rPr>
                <w:rFonts w:cs="Arial"/>
                <w:szCs w:val="22"/>
              </w:rPr>
              <w:t>FIJA TEXTO REFUNDIDO, COORDINADO Y SISTEMATIZADO DEL DECRETO CON FUERZA DE LEY Nº 1, DE MINERIA, DE 1982, LEY GENERAL DE SERVICIOS ELECTRICOS, EN MATERIA DE ENERGIA ELECTRICA</w:t>
            </w:r>
          </w:p>
          <w:p w14:paraId="51DE811D" w14:textId="77777777" w:rsidR="00236276" w:rsidRDefault="00236276" w:rsidP="00E72ADF">
            <w:pPr>
              <w:pStyle w:val="Encabezado"/>
              <w:widowControl w:val="0"/>
              <w:tabs>
                <w:tab w:val="clear" w:pos="4252"/>
                <w:tab w:val="clear" w:pos="8504"/>
                <w:tab w:val="left" w:pos="2835"/>
              </w:tabs>
              <w:jc w:val="center"/>
              <w:rPr>
                <w:rFonts w:cs="Arial"/>
                <w:szCs w:val="22"/>
              </w:rPr>
            </w:pPr>
          </w:p>
          <w:p w14:paraId="3999EC34" w14:textId="6D6F315C" w:rsidR="00236276" w:rsidRDefault="00236276" w:rsidP="00E72ADF">
            <w:pPr>
              <w:pStyle w:val="Encabezado"/>
              <w:widowControl w:val="0"/>
              <w:rPr>
                <w:rFonts w:cs="Arial"/>
                <w:szCs w:val="22"/>
              </w:rPr>
            </w:pPr>
            <w:r w:rsidRPr="00E72ADF">
              <w:rPr>
                <w:rFonts w:cs="Arial"/>
                <w:szCs w:val="22"/>
              </w:rPr>
              <w:t xml:space="preserve">  Artículo 193º.- Para los efectos de la aplicación de los artículos de este Capítulo, se entiende por tasa de rentabilidad económica la tasa de actualización que iguala, para el conjunto de todas las concesionarias de distribución, los márgenes anuales después de impuestos actualizados en un período de treinta años, con los VNR de las instalaciones de distribución, incluidas aquellas aportadas por terceros. Se entiende por margen anual antes de impuesto la diferencia entre las entradas de explotación y los costos de explotación correspondientes a la actividad de distribución, en el año calendario anterior al que se efectúa el estudio.</w:t>
            </w:r>
          </w:p>
          <w:p w14:paraId="5DC57DD2" w14:textId="77777777" w:rsidR="00236276" w:rsidRPr="00E72ADF" w:rsidRDefault="00236276" w:rsidP="00E72ADF">
            <w:pPr>
              <w:pStyle w:val="Encabezado"/>
              <w:widowControl w:val="0"/>
              <w:rPr>
                <w:rFonts w:cs="Arial"/>
                <w:szCs w:val="22"/>
              </w:rPr>
            </w:pPr>
          </w:p>
          <w:p w14:paraId="61074767" w14:textId="5B3848F2" w:rsidR="00236276" w:rsidRDefault="00236276" w:rsidP="00E72ADF">
            <w:pPr>
              <w:pStyle w:val="Encabezado"/>
              <w:widowControl w:val="0"/>
              <w:rPr>
                <w:rFonts w:cs="Arial"/>
                <w:szCs w:val="22"/>
              </w:rPr>
            </w:pPr>
            <w:r w:rsidRPr="00E72ADF">
              <w:rPr>
                <w:rFonts w:cs="Arial"/>
                <w:szCs w:val="22"/>
              </w:rPr>
              <w:t xml:space="preserve">    Son entradas de explotación, las sumas que percibirían las empresas distribuidoras por todos los suministros efectuados mediante sus instalaciones de distribución, si se aplicaran a dichos suministros las tarifas involucradas en el estudio y los ingresos efectivos obtenidos por los servicios de ejecución y retiro de empalmes, reposición de fusibles de empalmes, desconexión y reconexión de servicios, y colocación, retiro, arriendo y conservación de equipos de medida. Dentro del plazo de diez días de recibida la resolución de la Superintendencia que informa los costos de explotación fijados, las empresas podrán presentar sus discrepancias al panel de expertos, que resolverá en el plazo de quince días.</w:t>
            </w:r>
          </w:p>
          <w:p w14:paraId="19534FDF" w14:textId="77777777" w:rsidR="00236276" w:rsidRPr="00E72ADF" w:rsidRDefault="00236276" w:rsidP="00E72ADF">
            <w:pPr>
              <w:pStyle w:val="Encabezado"/>
              <w:widowControl w:val="0"/>
              <w:rPr>
                <w:rFonts w:cs="Arial"/>
                <w:szCs w:val="22"/>
              </w:rPr>
            </w:pPr>
          </w:p>
          <w:p w14:paraId="6F4B2351" w14:textId="6A611797" w:rsidR="00236276" w:rsidRDefault="00236276" w:rsidP="00E72ADF">
            <w:pPr>
              <w:pStyle w:val="Encabezado"/>
              <w:widowControl w:val="0"/>
              <w:rPr>
                <w:rFonts w:cs="Arial"/>
                <w:szCs w:val="22"/>
              </w:rPr>
            </w:pPr>
            <w:r w:rsidRPr="00E72ADF">
              <w:rPr>
                <w:rFonts w:cs="Arial"/>
                <w:szCs w:val="22"/>
              </w:rPr>
              <w:t xml:space="preserve">    Son costos de explotación para las empresas distribuidoras el valor de la energía y potencia requerida para la actividad de distribución, calculado con los precios de nudo que rigen en el punto de conexión con las instalaciones de distribución, los costos de operación del sistema de distribución de la energía, los de conservación y mantenimiento, administración y generales, gravámenes y contribuciones, seguros, asesoramiento técnico y demás que la Superintendencia considere necesarios para la explotación del servicio en la zona de concesión. No podrán incluirse en los costos de explotación las depreciaciones, los déficit de ganancia en ejercicios anteriores, ni ningún costo financiero como los impuestos y contribuciones por dividendos de acciones o el servicio de intereses y amortización de préstamos, bonos y otros documentos. Todos los costos estarán referidos a los precios vigentes a la fecha de realización del estudio. La Superintendencia podrá rechazar los costos que considere innecesarios o la parte de ellos que estime excesivos.</w:t>
            </w:r>
          </w:p>
          <w:p w14:paraId="29D2E668" w14:textId="77777777" w:rsidR="00236276" w:rsidRPr="00E72ADF" w:rsidRDefault="00236276" w:rsidP="00E72ADF">
            <w:pPr>
              <w:pStyle w:val="Encabezado"/>
              <w:widowControl w:val="0"/>
              <w:rPr>
                <w:rFonts w:cs="Arial"/>
                <w:szCs w:val="22"/>
              </w:rPr>
            </w:pPr>
          </w:p>
          <w:p w14:paraId="3096BFA8" w14:textId="7AB2D117" w:rsidR="00236276" w:rsidRDefault="00236276" w:rsidP="00E72ADF">
            <w:pPr>
              <w:pStyle w:val="Encabezado"/>
              <w:widowControl w:val="0"/>
              <w:rPr>
                <w:rFonts w:cs="Arial"/>
                <w:szCs w:val="22"/>
              </w:rPr>
            </w:pPr>
            <w:r w:rsidRPr="00E72ADF">
              <w:rPr>
                <w:rFonts w:cs="Arial"/>
                <w:szCs w:val="22"/>
              </w:rPr>
              <w:t xml:space="preserve">    Las empresas concesionarias enviarán anualmente a la Superintendencia, antes del 31 de marzo, los costos de explotación correspondientes al año anterior acompañado de un informe auditado.</w:t>
            </w:r>
          </w:p>
          <w:p w14:paraId="390C4C74" w14:textId="77777777" w:rsidR="00236276" w:rsidRPr="00E72ADF" w:rsidRDefault="00236276" w:rsidP="00E72ADF">
            <w:pPr>
              <w:pStyle w:val="Encabezado"/>
              <w:widowControl w:val="0"/>
              <w:rPr>
                <w:rFonts w:cs="Arial"/>
                <w:szCs w:val="22"/>
              </w:rPr>
            </w:pPr>
          </w:p>
          <w:p w14:paraId="224352CB" w14:textId="320A40AA" w:rsidR="00236276" w:rsidRDefault="00236276" w:rsidP="00E72ADF">
            <w:pPr>
              <w:pStyle w:val="Encabezado"/>
              <w:widowControl w:val="0"/>
              <w:rPr>
                <w:rFonts w:cs="Arial"/>
                <w:szCs w:val="22"/>
              </w:rPr>
            </w:pPr>
            <w:r w:rsidRPr="00E72ADF">
              <w:rPr>
                <w:rFonts w:cs="Arial"/>
                <w:szCs w:val="22"/>
              </w:rPr>
              <w:t xml:space="preserve">    Se entiende por VNR de las instalaciones de distribución de una empresa concesionaria, el costo de renovar todas las obras, instalaciones y bienes físicos destinados a dar el servicio de distribución, considerando todas las instalaciones de la empresa concesionaria requeridas para la prestación del servicio público de distribución, sea que ellas se encuentren dentro o fuera de la zona de concesión, incluyendo los intereses intercalarios, los derechos, los gastos y las indemnizaciones pagadas para el establecimiento de las servidumbres utilizadas, los bienes intangibles y el capital de explotación. Entre los derechos no se podrán incluir los que haya concedido el Estado a título gratuito ni los pagos realizados en el caso de concesiones obtenidas mediante licitación</w:t>
            </w:r>
            <w:r w:rsidRPr="00E72ADF">
              <w:rPr>
                <w:rFonts w:cs="Arial"/>
                <w:szCs w:val="22"/>
                <w:u w:val="single"/>
              </w:rPr>
              <w:t>.</w:t>
            </w:r>
          </w:p>
          <w:p w14:paraId="4E5F8150" w14:textId="77777777" w:rsidR="00236276" w:rsidRPr="00E72ADF" w:rsidRDefault="00236276" w:rsidP="00E72ADF">
            <w:pPr>
              <w:pStyle w:val="Encabezado"/>
              <w:widowControl w:val="0"/>
              <w:rPr>
                <w:rFonts w:cs="Arial"/>
                <w:szCs w:val="22"/>
              </w:rPr>
            </w:pPr>
          </w:p>
          <w:p w14:paraId="0BCC0985" w14:textId="5844AE17" w:rsidR="00236276" w:rsidRDefault="00236276" w:rsidP="00E72ADF">
            <w:pPr>
              <w:pStyle w:val="Encabezado"/>
              <w:widowControl w:val="0"/>
              <w:rPr>
                <w:rFonts w:cs="Arial"/>
                <w:szCs w:val="22"/>
              </w:rPr>
            </w:pPr>
            <w:r w:rsidRPr="00E72ADF">
              <w:rPr>
                <w:rFonts w:cs="Arial"/>
                <w:szCs w:val="22"/>
              </w:rPr>
              <w:t xml:space="preserve">    Los bienes intangibles corresponderán a los gastos de organización de la empresa y no podrán ser superiores al dos por ciento del valor de los bienes físicos.</w:t>
            </w:r>
          </w:p>
          <w:p w14:paraId="5DD77DFF" w14:textId="77777777" w:rsidR="00236276" w:rsidRPr="00E72ADF" w:rsidRDefault="00236276" w:rsidP="00E72ADF">
            <w:pPr>
              <w:pStyle w:val="Encabezado"/>
              <w:widowControl w:val="0"/>
              <w:rPr>
                <w:rFonts w:cs="Arial"/>
                <w:szCs w:val="22"/>
              </w:rPr>
            </w:pPr>
          </w:p>
          <w:p w14:paraId="2D95E9A4" w14:textId="77777777" w:rsidR="00236276" w:rsidRPr="00E72ADF" w:rsidRDefault="00236276" w:rsidP="00E72ADF">
            <w:pPr>
              <w:pStyle w:val="Encabezado"/>
              <w:widowControl w:val="0"/>
              <w:rPr>
                <w:rFonts w:cs="Arial"/>
                <w:szCs w:val="22"/>
              </w:rPr>
            </w:pPr>
            <w:r w:rsidRPr="00E72ADF">
              <w:rPr>
                <w:rFonts w:cs="Arial"/>
                <w:szCs w:val="22"/>
              </w:rPr>
              <w:t xml:space="preserve">    El capital de explotación será considerado igual a un doceavo de las entradas de explotación.</w:t>
            </w:r>
          </w:p>
          <w:p w14:paraId="16CCFBCD" w14:textId="77777777" w:rsidR="00236276" w:rsidRDefault="00236276" w:rsidP="00E72ADF">
            <w:pPr>
              <w:pStyle w:val="Encabezado"/>
              <w:widowControl w:val="0"/>
              <w:tabs>
                <w:tab w:val="clear" w:pos="4252"/>
                <w:tab w:val="clear" w:pos="8504"/>
                <w:tab w:val="left" w:pos="2835"/>
              </w:tabs>
              <w:rPr>
                <w:rFonts w:cs="Arial"/>
                <w:szCs w:val="22"/>
              </w:rPr>
            </w:pPr>
            <w:r w:rsidRPr="00E72ADF">
              <w:rPr>
                <w:rFonts w:cs="Arial"/>
                <w:szCs w:val="22"/>
              </w:rPr>
              <w:t xml:space="preserve">    Las inversiones en bienes físicos no serán influidas por la depreciación con que se hayan emitido las acciones y bonos o por los intereses de los préstamos que se hayan tomado para reunir el capital necesario para ejecutar las obras, ni por las multas que se hayan impuesto al concesionario.</w:t>
            </w:r>
          </w:p>
          <w:p w14:paraId="6196BC07" w14:textId="4E2FB203" w:rsidR="00236276" w:rsidRPr="00D81A58" w:rsidRDefault="00236276" w:rsidP="00E72ADF">
            <w:pPr>
              <w:pStyle w:val="Encabezado"/>
              <w:widowControl w:val="0"/>
              <w:tabs>
                <w:tab w:val="clear" w:pos="4252"/>
                <w:tab w:val="clear" w:pos="8504"/>
                <w:tab w:val="left" w:pos="2835"/>
              </w:tabs>
              <w:rPr>
                <w:rFonts w:cs="Arial"/>
                <w:szCs w:val="22"/>
              </w:rPr>
            </w:pPr>
          </w:p>
        </w:tc>
        <w:tc>
          <w:tcPr>
            <w:tcW w:w="2500" w:type="pct"/>
          </w:tcPr>
          <w:p w14:paraId="1A51B8D3"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88.- Introdúcense las siguientes modificaciones en el decreto con fuerza de ley Nº4, de 2018, que fija el texto refundido, coordinado y sistematizado del Decreto con Fuerza de Ley Nº 1, de Minería, de 1982, Ley General de Servicios Eléctricos, en materia de energía eléctrica, en adelante e indistintamente Ley General de Servicios Eléctricos:</w:t>
            </w:r>
          </w:p>
          <w:p w14:paraId="4C2C2449" w14:textId="64507916" w:rsidR="00236276" w:rsidRDefault="00236276" w:rsidP="0030657E">
            <w:pPr>
              <w:widowControl w:val="0"/>
              <w:tabs>
                <w:tab w:val="left" w:pos="567"/>
              </w:tabs>
              <w:autoSpaceDE w:val="0"/>
              <w:autoSpaceDN w:val="0"/>
              <w:adjustRightInd w:val="0"/>
              <w:rPr>
                <w:rFonts w:cs="Arial"/>
                <w:bCs/>
                <w:szCs w:val="22"/>
                <w:shd w:val="clear" w:color="auto" w:fill="FFFFFF"/>
              </w:rPr>
            </w:pPr>
          </w:p>
          <w:p w14:paraId="7E42229F" w14:textId="7566F774" w:rsidR="00236276" w:rsidRDefault="00236276" w:rsidP="0030657E">
            <w:pPr>
              <w:widowControl w:val="0"/>
              <w:tabs>
                <w:tab w:val="left" w:pos="567"/>
              </w:tabs>
              <w:autoSpaceDE w:val="0"/>
              <w:autoSpaceDN w:val="0"/>
              <w:adjustRightInd w:val="0"/>
              <w:rPr>
                <w:rFonts w:cs="Arial"/>
                <w:bCs/>
                <w:szCs w:val="22"/>
                <w:shd w:val="clear" w:color="auto" w:fill="FFFFFF"/>
              </w:rPr>
            </w:pPr>
          </w:p>
          <w:p w14:paraId="0A301973" w14:textId="1FCA7D00" w:rsidR="00236276" w:rsidRDefault="00236276" w:rsidP="0030657E">
            <w:pPr>
              <w:widowControl w:val="0"/>
              <w:tabs>
                <w:tab w:val="left" w:pos="567"/>
              </w:tabs>
              <w:autoSpaceDE w:val="0"/>
              <w:autoSpaceDN w:val="0"/>
              <w:adjustRightInd w:val="0"/>
              <w:rPr>
                <w:rFonts w:cs="Arial"/>
                <w:bCs/>
                <w:szCs w:val="22"/>
                <w:shd w:val="clear" w:color="auto" w:fill="FFFFFF"/>
              </w:rPr>
            </w:pPr>
          </w:p>
          <w:p w14:paraId="362A2B2A" w14:textId="7E5E32C1" w:rsidR="00236276" w:rsidRDefault="00236276" w:rsidP="0030657E">
            <w:pPr>
              <w:widowControl w:val="0"/>
              <w:tabs>
                <w:tab w:val="left" w:pos="567"/>
              </w:tabs>
              <w:autoSpaceDE w:val="0"/>
              <w:autoSpaceDN w:val="0"/>
              <w:adjustRightInd w:val="0"/>
              <w:rPr>
                <w:rFonts w:cs="Arial"/>
                <w:bCs/>
                <w:szCs w:val="22"/>
                <w:shd w:val="clear" w:color="auto" w:fill="FFFFFF"/>
              </w:rPr>
            </w:pPr>
          </w:p>
          <w:p w14:paraId="7ECE1650" w14:textId="2FC66FB5" w:rsidR="00236276" w:rsidRDefault="00236276" w:rsidP="0030657E">
            <w:pPr>
              <w:widowControl w:val="0"/>
              <w:tabs>
                <w:tab w:val="left" w:pos="567"/>
              </w:tabs>
              <w:autoSpaceDE w:val="0"/>
              <w:autoSpaceDN w:val="0"/>
              <w:adjustRightInd w:val="0"/>
              <w:rPr>
                <w:rFonts w:cs="Arial"/>
                <w:bCs/>
                <w:szCs w:val="22"/>
                <w:shd w:val="clear" w:color="auto" w:fill="FFFFFF"/>
              </w:rPr>
            </w:pPr>
          </w:p>
          <w:p w14:paraId="6AB845D9" w14:textId="1F016627" w:rsidR="00236276" w:rsidRDefault="00236276" w:rsidP="0030657E">
            <w:pPr>
              <w:widowControl w:val="0"/>
              <w:tabs>
                <w:tab w:val="left" w:pos="567"/>
              </w:tabs>
              <w:autoSpaceDE w:val="0"/>
              <w:autoSpaceDN w:val="0"/>
              <w:adjustRightInd w:val="0"/>
              <w:rPr>
                <w:rFonts w:cs="Arial"/>
                <w:bCs/>
                <w:szCs w:val="22"/>
                <w:shd w:val="clear" w:color="auto" w:fill="FFFFFF"/>
              </w:rPr>
            </w:pPr>
          </w:p>
          <w:p w14:paraId="13B8A58F" w14:textId="476E076C" w:rsidR="00236276" w:rsidRDefault="00236276" w:rsidP="0030657E">
            <w:pPr>
              <w:widowControl w:val="0"/>
              <w:tabs>
                <w:tab w:val="left" w:pos="567"/>
              </w:tabs>
              <w:autoSpaceDE w:val="0"/>
              <w:autoSpaceDN w:val="0"/>
              <w:adjustRightInd w:val="0"/>
              <w:rPr>
                <w:rFonts w:cs="Arial"/>
                <w:bCs/>
                <w:szCs w:val="22"/>
                <w:shd w:val="clear" w:color="auto" w:fill="FFFFFF"/>
              </w:rPr>
            </w:pPr>
          </w:p>
          <w:p w14:paraId="631F9F89" w14:textId="7CA618F4" w:rsidR="00236276" w:rsidRDefault="00236276" w:rsidP="0030657E">
            <w:pPr>
              <w:widowControl w:val="0"/>
              <w:tabs>
                <w:tab w:val="left" w:pos="567"/>
              </w:tabs>
              <w:autoSpaceDE w:val="0"/>
              <w:autoSpaceDN w:val="0"/>
              <w:adjustRightInd w:val="0"/>
              <w:rPr>
                <w:rFonts w:cs="Arial"/>
                <w:bCs/>
                <w:szCs w:val="22"/>
                <w:shd w:val="clear" w:color="auto" w:fill="FFFFFF"/>
              </w:rPr>
            </w:pPr>
          </w:p>
          <w:p w14:paraId="0B183F8E" w14:textId="02A44CCD" w:rsidR="00236276" w:rsidRDefault="00236276" w:rsidP="0030657E">
            <w:pPr>
              <w:widowControl w:val="0"/>
              <w:tabs>
                <w:tab w:val="left" w:pos="567"/>
              </w:tabs>
              <w:autoSpaceDE w:val="0"/>
              <w:autoSpaceDN w:val="0"/>
              <w:adjustRightInd w:val="0"/>
              <w:rPr>
                <w:rFonts w:cs="Arial"/>
                <w:bCs/>
                <w:szCs w:val="22"/>
                <w:shd w:val="clear" w:color="auto" w:fill="FFFFFF"/>
              </w:rPr>
            </w:pPr>
          </w:p>
          <w:p w14:paraId="74230194" w14:textId="0648A1D9" w:rsidR="00236276" w:rsidRDefault="00236276" w:rsidP="0030657E">
            <w:pPr>
              <w:widowControl w:val="0"/>
              <w:tabs>
                <w:tab w:val="left" w:pos="567"/>
              </w:tabs>
              <w:autoSpaceDE w:val="0"/>
              <w:autoSpaceDN w:val="0"/>
              <w:adjustRightInd w:val="0"/>
              <w:rPr>
                <w:rFonts w:cs="Arial"/>
                <w:bCs/>
                <w:szCs w:val="22"/>
                <w:shd w:val="clear" w:color="auto" w:fill="FFFFFF"/>
              </w:rPr>
            </w:pPr>
          </w:p>
          <w:p w14:paraId="2B75AC8B" w14:textId="7AFE2616" w:rsidR="00236276" w:rsidRDefault="00236276" w:rsidP="0030657E">
            <w:pPr>
              <w:widowControl w:val="0"/>
              <w:tabs>
                <w:tab w:val="left" w:pos="567"/>
              </w:tabs>
              <w:autoSpaceDE w:val="0"/>
              <w:autoSpaceDN w:val="0"/>
              <w:adjustRightInd w:val="0"/>
              <w:rPr>
                <w:rFonts w:cs="Arial"/>
                <w:bCs/>
                <w:szCs w:val="22"/>
                <w:shd w:val="clear" w:color="auto" w:fill="FFFFFF"/>
              </w:rPr>
            </w:pPr>
          </w:p>
          <w:p w14:paraId="0308115B" w14:textId="2F984A74" w:rsidR="00236276" w:rsidRDefault="00236276" w:rsidP="0030657E">
            <w:pPr>
              <w:widowControl w:val="0"/>
              <w:tabs>
                <w:tab w:val="left" w:pos="567"/>
              </w:tabs>
              <w:autoSpaceDE w:val="0"/>
              <w:autoSpaceDN w:val="0"/>
              <w:adjustRightInd w:val="0"/>
              <w:rPr>
                <w:rFonts w:cs="Arial"/>
                <w:bCs/>
                <w:szCs w:val="22"/>
                <w:shd w:val="clear" w:color="auto" w:fill="FFFFFF"/>
              </w:rPr>
            </w:pPr>
          </w:p>
          <w:p w14:paraId="006D0269" w14:textId="1F80DF82" w:rsidR="00236276" w:rsidRDefault="00236276" w:rsidP="0030657E">
            <w:pPr>
              <w:widowControl w:val="0"/>
              <w:tabs>
                <w:tab w:val="left" w:pos="567"/>
              </w:tabs>
              <w:autoSpaceDE w:val="0"/>
              <w:autoSpaceDN w:val="0"/>
              <w:adjustRightInd w:val="0"/>
              <w:rPr>
                <w:rFonts w:cs="Arial"/>
                <w:bCs/>
                <w:szCs w:val="22"/>
                <w:shd w:val="clear" w:color="auto" w:fill="FFFFFF"/>
              </w:rPr>
            </w:pPr>
          </w:p>
          <w:p w14:paraId="2E0B3813" w14:textId="549B76AD" w:rsidR="00236276" w:rsidRDefault="00236276" w:rsidP="0030657E">
            <w:pPr>
              <w:widowControl w:val="0"/>
              <w:tabs>
                <w:tab w:val="left" w:pos="567"/>
              </w:tabs>
              <w:autoSpaceDE w:val="0"/>
              <w:autoSpaceDN w:val="0"/>
              <w:adjustRightInd w:val="0"/>
              <w:rPr>
                <w:rFonts w:cs="Arial"/>
                <w:bCs/>
                <w:szCs w:val="22"/>
                <w:shd w:val="clear" w:color="auto" w:fill="FFFFFF"/>
              </w:rPr>
            </w:pPr>
          </w:p>
          <w:p w14:paraId="6B24A5E2" w14:textId="41FE0407" w:rsidR="00236276" w:rsidRDefault="00236276" w:rsidP="0030657E">
            <w:pPr>
              <w:widowControl w:val="0"/>
              <w:tabs>
                <w:tab w:val="left" w:pos="567"/>
              </w:tabs>
              <w:autoSpaceDE w:val="0"/>
              <w:autoSpaceDN w:val="0"/>
              <w:adjustRightInd w:val="0"/>
              <w:rPr>
                <w:rFonts w:cs="Arial"/>
                <w:bCs/>
                <w:szCs w:val="22"/>
                <w:shd w:val="clear" w:color="auto" w:fill="FFFFFF"/>
              </w:rPr>
            </w:pPr>
          </w:p>
          <w:p w14:paraId="48ED62B3" w14:textId="74275D68" w:rsidR="00236276" w:rsidRDefault="00236276" w:rsidP="0030657E">
            <w:pPr>
              <w:widowControl w:val="0"/>
              <w:tabs>
                <w:tab w:val="left" w:pos="567"/>
              </w:tabs>
              <w:autoSpaceDE w:val="0"/>
              <w:autoSpaceDN w:val="0"/>
              <w:adjustRightInd w:val="0"/>
              <w:rPr>
                <w:rFonts w:cs="Arial"/>
                <w:bCs/>
                <w:szCs w:val="22"/>
                <w:shd w:val="clear" w:color="auto" w:fill="FFFFFF"/>
              </w:rPr>
            </w:pPr>
          </w:p>
          <w:p w14:paraId="25375DC9" w14:textId="496E98FE" w:rsidR="00236276" w:rsidRDefault="00236276" w:rsidP="0030657E">
            <w:pPr>
              <w:widowControl w:val="0"/>
              <w:tabs>
                <w:tab w:val="left" w:pos="567"/>
              </w:tabs>
              <w:autoSpaceDE w:val="0"/>
              <w:autoSpaceDN w:val="0"/>
              <w:adjustRightInd w:val="0"/>
              <w:rPr>
                <w:rFonts w:cs="Arial"/>
                <w:bCs/>
                <w:szCs w:val="22"/>
                <w:shd w:val="clear" w:color="auto" w:fill="FFFFFF"/>
              </w:rPr>
            </w:pPr>
          </w:p>
          <w:p w14:paraId="32F0118E" w14:textId="029675CD" w:rsidR="00236276" w:rsidRDefault="00236276" w:rsidP="0030657E">
            <w:pPr>
              <w:widowControl w:val="0"/>
              <w:tabs>
                <w:tab w:val="left" w:pos="567"/>
              </w:tabs>
              <w:autoSpaceDE w:val="0"/>
              <w:autoSpaceDN w:val="0"/>
              <w:adjustRightInd w:val="0"/>
              <w:rPr>
                <w:rFonts w:cs="Arial"/>
                <w:bCs/>
                <w:szCs w:val="22"/>
                <w:shd w:val="clear" w:color="auto" w:fill="FFFFFF"/>
              </w:rPr>
            </w:pPr>
          </w:p>
          <w:p w14:paraId="6131DCC3" w14:textId="0AF17D4F" w:rsidR="00236276" w:rsidRDefault="00236276" w:rsidP="0030657E">
            <w:pPr>
              <w:widowControl w:val="0"/>
              <w:tabs>
                <w:tab w:val="left" w:pos="567"/>
              </w:tabs>
              <w:autoSpaceDE w:val="0"/>
              <w:autoSpaceDN w:val="0"/>
              <w:adjustRightInd w:val="0"/>
              <w:rPr>
                <w:rFonts w:cs="Arial"/>
                <w:bCs/>
                <w:szCs w:val="22"/>
                <w:shd w:val="clear" w:color="auto" w:fill="FFFFFF"/>
              </w:rPr>
            </w:pPr>
          </w:p>
          <w:p w14:paraId="6D60E3AA" w14:textId="0F1D3235" w:rsidR="00236276" w:rsidRDefault="00236276" w:rsidP="0030657E">
            <w:pPr>
              <w:widowControl w:val="0"/>
              <w:tabs>
                <w:tab w:val="left" w:pos="567"/>
              </w:tabs>
              <w:autoSpaceDE w:val="0"/>
              <w:autoSpaceDN w:val="0"/>
              <w:adjustRightInd w:val="0"/>
              <w:rPr>
                <w:rFonts w:cs="Arial"/>
                <w:bCs/>
                <w:szCs w:val="22"/>
                <w:shd w:val="clear" w:color="auto" w:fill="FFFFFF"/>
              </w:rPr>
            </w:pPr>
          </w:p>
          <w:p w14:paraId="6E1BDE3D" w14:textId="37D5F6CD" w:rsidR="00236276" w:rsidRDefault="00236276" w:rsidP="0030657E">
            <w:pPr>
              <w:widowControl w:val="0"/>
              <w:tabs>
                <w:tab w:val="left" w:pos="567"/>
              </w:tabs>
              <w:autoSpaceDE w:val="0"/>
              <w:autoSpaceDN w:val="0"/>
              <w:adjustRightInd w:val="0"/>
              <w:rPr>
                <w:rFonts w:cs="Arial"/>
                <w:bCs/>
                <w:szCs w:val="22"/>
                <w:shd w:val="clear" w:color="auto" w:fill="FFFFFF"/>
              </w:rPr>
            </w:pPr>
          </w:p>
          <w:p w14:paraId="2669ED51" w14:textId="1F1F4CF1" w:rsidR="00236276" w:rsidRDefault="00236276" w:rsidP="0030657E">
            <w:pPr>
              <w:widowControl w:val="0"/>
              <w:tabs>
                <w:tab w:val="left" w:pos="567"/>
              </w:tabs>
              <w:autoSpaceDE w:val="0"/>
              <w:autoSpaceDN w:val="0"/>
              <w:adjustRightInd w:val="0"/>
              <w:rPr>
                <w:rFonts w:cs="Arial"/>
                <w:bCs/>
                <w:szCs w:val="22"/>
                <w:shd w:val="clear" w:color="auto" w:fill="FFFFFF"/>
              </w:rPr>
            </w:pPr>
          </w:p>
          <w:p w14:paraId="0ED775B9" w14:textId="79EE8D7F" w:rsidR="00236276" w:rsidRDefault="00236276" w:rsidP="0030657E">
            <w:pPr>
              <w:widowControl w:val="0"/>
              <w:tabs>
                <w:tab w:val="left" w:pos="567"/>
              </w:tabs>
              <w:autoSpaceDE w:val="0"/>
              <w:autoSpaceDN w:val="0"/>
              <w:adjustRightInd w:val="0"/>
              <w:rPr>
                <w:rFonts w:cs="Arial"/>
                <w:bCs/>
                <w:szCs w:val="22"/>
                <w:shd w:val="clear" w:color="auto" w:fill="FFFFFF"/>
              </w:rPr>
            </w:pPr>
          </w:p>
          <w:p w14:paraId="4FB72C5C" w14:textId="1153532F" w:rsidR="00236276" w:rsidRDefault="00236276" w:rsidP="0030657E">
            <w:pPr>
              <w:widowControl w:val="0"/>
              <w:tabs>
                <w:tab w:val="left" w:pos="567"/>
              </w:tabs>
              <w:autoSpaceDE w:val="0"/>
              <w:autoSpaceDN w:val="0"/>
              <w:adjustRightInd w:val="0"/>
              <w:rPr>
                <w:rFonts w:cs="Arial"/>
                <w:bCs/>
                <w:szCs w:val="22"/>
                <w:shd w:val="clear" w:color="auto" w:fill="FFFFFF"/>
              </w:rPr>
            </w:pPr>
          </w:p>
          <w:p w14:paraId="44AAF609" w14:textId="34138939" w:rsidR="00236276" w:rsidRDefault="00236276" w:rsidP="0030657E">
            <w:pPr>
              <w:widowControl w:val="0"/>
              <w:tabs>
                <w:tab w:val="left" w:pos="567"/>
              </w:tabs>
              <w:autoSpaceDE w:val="0"/>
              <w:autoSpaceDN w:val="0"/>
              <w:adjustRightInd w:val="0"/>
              <w:rPr>
                <w:rFonts w:cs="Arial"/>
                <w:bCs/>
                <w:szCs w:val="22"/>
                <w:shd w:val="clear" w:color="auto" w:fill="FFFFFF"/>
              </w:rPr>
            </w:pPr>
          </w:p>
          <w:p w14:paraId="6C8415EA" w14:textId="7D14495E" w:rsidR="00236276" w:rsidRDefault="00236276" w:rsidP="0030657E">
            <w:pPr>
              <w:widowControl w:val="0"/>
              <w:tabs>
                <w:tab w:val="left" w:pos="567"/>
              </w:tabs>
              <w:autoSpaceDE w:val="0"/>
              <w:autoSpaceDN w:val="0"/>
              <w:adjustRightInd w:val="0"/>
              <w:rPr>
                <w:rFonts w:cs="Arial"/>
                <w:bCs/>
                <w:szCs w:val="22"/>
                <w:shd w:val="clear" w:color="auto" w:fill="FFFFFF"/>
              </w:rPr>
            </w:pPr>
          </w:p>
          <w:p w14:paraId="0E4FA28C" w14:textId="5B6B1CF7" w:rsidR="00236276" w:rsidRDefault="00236276" w:rsidP="0030657E">
            <w:pPr>
              <w:widowControl w:val="0"/>
              <w:tabs>
                <w:tab w:val="left" w:pos="567"/>
              </w:tabs>
              <w:autoSpaceDE w:val="0"/>
              <w:autoSpaceDN w:val="0"/>
              <w:adjustRightInd w:val="0"/>
              <w:rPr>
                <w:rFonts w:cs="Arial"/>
                <w:bCs/>
                <w:szCs w:val="22"/>
                <w:shd w:val="clear" w:color="auto" w:fill="FFFFFF"/>
              </w:rPr>
            </w:pPr>
          </w:p>
          <w:p w14:paraId="374312C9" w14:textId="3ACE3975" w:rsidR="00236276" w:rsidRDefault="00236276" w:rsidP="0030657E">
            <w:pPr>
              <w:widowControl w:val="0"/>
              <w:tabs>
                <w:tab w:val="left" w:pos="567"/>
              </w:tabs>
              <w:autoSpaceDE w:val="0"/>
              <w:autoSpaceDN w:val="0"/>
              <w:adjustRightInd w:val="0"/>
              <w:rPr>
                <w:rFonts w:cs="Arial"/>
                <w:bCs/>
                <w:szCs w:val="22"/>
                <w:shd w:val="clear" w:color="auto" w:fill="FFFFFF"/>
              </w:rPr>
            </w:pPr>
          </w:p>
          <w:p w14:paraId="147F0686" w14:textId="740DFC3C" w:rsidR="00236276" w:rsidRDefault="00236276" w:rsidP="0030657E">
            <w:pPr>
              <w:widowControl w:val="0"/>
              <w:tabs>
                <w:tab w:val="left" w:pos="567"/>
              </w:tabs>
              <w:autoSpaceDE w:val="0"/>
              <w:autoSpaceDN w:val="0"/>
              <w:adjustRightInd w:val="0"/>
              <w:rPr>
                <w:rFonts w:cs="Arial"/>
                <w:bCs/>
                <w:szCs w:val="22"/>
                <w:shd w:val="clear" w:color="auto" w:fill="FFFFFF"/>
              </w:rPr>
            </w:pPr>
          </w:p>
          <w:p w14:paraId="5792794A" w14:textId="21DA210F" w:rsidR="00236276" w:rsidRDefault="00236276" w:rsidP="0030657E">
            <w:pPr>
              <w:widowControl w:val="0"/>
              <w:tabs>
                <w:tab w:val="left" w:pos="567"/>
              </w:tabs>
              <w:autoSpaceDE w:val="0"/>
              <w:autoSpaceDN w:val="0"/>
              <w:adjustRightInd w:val="0"/>
              <w:rPr>
                <w:rFonts w:cs="Arial"/>
                <w:bCs/>
                <w:szCs w:val="22"/>
                <w:shd w:val="clear" w:color="auto" w:fill="FFFFFF"/>
              </w:rPr>
            </w:pPr>
          </w:p>
          <w:p w14:paraId="483302BB" w14:textId="67DA116D" w:rsidR="00236276" w:rsidRDefault="00236276" w:rsidP="0030657E">
            <w:pPr>
              <w:widowControl w:val="0"/>
              <w:tabs>
                <w:tab w:val="left" w:pos="567"/>
              </w:tabs>
              <w:autoSpaceDE w:val="0"/>
              <w:autoSpaceDN w:val="0"/>
              <w:adjustRightInd w:val="0"/>
              <w:rPr>
                <w:rFonts w:cs="Arial"/>
                <w:bCs/>
                <w:szCs w:val="22"/>
                <w:shd w:val="clear" w:color="auto" w:fill="FFFFFF"/>
              </w:rPr>
            </w:pPr>
          </w:p>
          <w:p w14:paraId="33DB7550" w14:textId="2BDDFD05" w:rsidR="00236276" w:rsidRDefault="00236276" w:rsidP="0030657E">
            <w:pPr>
              <w:widowControl w:val="0"/>
              <w:tabs>
                <w:tab w:val="left" w:pos="567"/>
              </w:tabs>
              <w:autoSpaceDE w:val="0"/>
              <w:autoSpaceDN w:val="0"/>
              <w:adjustRightInd w:val="0"/>
              <w:rPr>
                <w:rFonts w:cs="Arial"/>
                <w:bCs/>
                <w:szCs w:val="22"/>
                <w:shd w:val="clear" w:color="auto" w:fill="FFFFFF"/>
              </w:rPr>
            </w:pPr>
          </w:p>
          <w:p w14:paraId="7E406F65" w14:textId="7AAACFF7" w:rsidR="00236276" w:rsidRDefault="00236276" w:rsidP="0030657E">
            <w:pPr>
              <w:widowControl w:val="0"/>
              <w:tabs>
                <w:tab w:val="left" w:pos="567"/>
              </w:tabs>
              <w:autoSpaceDE w:val="0"/>
              <w:autoSpaceDN w:val="0"/>
              <w:adjustRightInd w:val="0"/>
              <w:rPr>
                <w:rFonts w:cs="Arial"/>
                <w:bCs/>
                <w:szCs w:val="22"/>
                <w:shd w:val="clear" w:color="auto" w:fill="FFFFFF"/>
              </w:rPr>
            </w:pPr>
          </w:p>
          <w:p w14:paraId="05F92FAB" w14:textId="477785AA" w:rsidR="00236276" w:rsidRDefault="00236276" w:rsidP="0030657E">
            <w:pPr>
              <w:widowControl w:val="0"/>
              <w:tabs>
                <w:tab w:val="left" w:pos="567"/>
              </w:tabs>
              <w:autoSpaceDE w:val="0"/>
              <w:autoSpaceDN w:val="0"/>
              <w:adjustRightInd w:val="0"/>
              <w:rPr>
                <w:rFonts w:cs="Arial"/>
                <w:bCs/>
                <w:szCs w:val="22"/>
                <w:shd w:val="clear" w:color="auto" w:fill="FFFFFF"/>
              </w:rPr>
            </w:pPr>
          </w:p>
          <w:p w14:paraId="4F4FA9EB" w14:textId="71F1A16C" w:rsidR="00236276" w:rsidRDefault="00236276" w:rsidP="0030657E">
            <w:pPr>
              <w:widowControl w:val="0"/>
              <w:tabs>
                <w:tab w:val="left" w:pos="567"/>
              </w:tabs>
              <w:autoSpaceDE w:val="0"/>
              <w:autoSpaceDN w:val="0"/>
              <w:adjustRightInd w:val="0"/>
              <w:rPr>
                <w:rFonts w:cs="Arial"/>
                <w:bCs/>
                <w:szCs w:val="22"/>
                <w:shd w:val="clear" w:color="auto" w:fill="FFFFFF"/>
              </w:rPr>
            </w:pPr>
          </w:p>
          <w:p w14:paraId="3310080B" w14:textId="5B38F662" w:rsidR="00236276" w:rsidRDefault="00236276" w:rsidP="0030657E">
            <w:pPr>
              <w:widowControl w:val="0"/>
              <w:tabs>
                <w:tab w:val="left" w:pos="567"/>
              </w:tabs>
              <w:autoSpaceDE w:val="0"/>
              <w:autoSpaceDN w:val="0"/>
              <w:adjustRightInd w:val="0"/>
              <w:rPr>
                <w:rFonts w:cs="Arial"/>
                <w:bCs/>
                <w:szCs w:val="22"/>
                <w:shd w:val="clear" w:color="auto" w:fill="FFFFFF"/>
              </w:rPr>
            </w:pPr>
          </w:p>
          <w:p w14:paraId="3350EBDD" w14:textId="77777777" w:rsidR="00285F9A" w:rsidRDefault="00285F9A" w:rsidP="0030657E">
            <w:pPr>
              <w:widowControl w:val="0"/>
              <w:tabs>
                <w:tab w:val="left" w:pos="567"/>
              </w:tabs>
              <w:autoSpaceDE w:val="0"/>
              <w:autoSpaceDN w:val="0"/>
              <w:adjustRightInd w:val="0"/>
              <w:rPr>
                <w:rFonts w:cs="Arial"/>
                <w:bCs/>
                <w:szCs w:val="22"/>
                <w:shd w:val="clear" w:color="auto" w:fill="FFFFFF"/>
              </w:rPr>
            </w:pPr>
          </w:p>
          <w:p w14:paraId="3E05426C" w14:textId="3F10DE0C" w:rsidR="00236276" w:rsidRDefault="00236276" w:rsidP="0030657E">
            <w:pPr>
              <w:widowControl w:val="0"/>
              <w:tabs>
                <w:tab w:val="left" w:pos="567"/>
              </w:tabs>
              <w:autoSpaceDE w:val="0"/>
              <w:autoSpaceDN w:val="0"/>
              <w:adjustRightInd w:val="0"/>
              <w:rPr>
                <w:rFonts w:cs="Arial"/>
                <w:bCs/>
                <w:szCs w:val="22"/>
                <w:shd w:val="clear" w:color="auto" w:fill="FFFFFF"/>
              </w:rPr>
            </w:pPr>
          </w:p>
          <w:p w14:paraId="05233B1E" w14:textId="2A280B35" w:rsidR="00236276" w:rsidRDefault="00236276" w:rsidP="0030657E">
            <w:pPr>
              <w:widowControl w:val="0"/>
              <w:tabs>
                <w:tab w:val="left" w:pos="567"/>
              </w:tabs>
              <w:autoSpaceDE w:val="0"/>
              <w:autoSpaceDN w:val="0"/>
              <w:adjustRightInd w:val="0"/>
              <w:rPr>
                <w:rFonts w:cs="Arial"/>
                <w:bCs/>
                <w:szCs w:val="22"/>
                <w:shd w:val="clear" w:color="auto" w:fill="FFFFFF"/>
              </w:rPr>
            </w:pPr>
          </w:p>
          <w:p w14:paraId="5D42C97E" w14:textId="389E3438" w:rsidR="00236276" w:rsidRDefault="00236276" w:rsidP="0030657E">
            <w:pPr>
              <w:widowControl w:val="0"/>
              <w:tabs>
                <w:tab w:val="left" w:pos="567"/>
              </w:tabs>
              <w:autoSpaceDE w:val="0"/>
              <w:autoSpaceDN w:val="0"/>
              <w:adjustRightInd w:val="0"/>
              <w:rPr>
                <w:rFonts w:cs="Arial"/>
                <w:bCs/>
                <w:szCs w:val="22"/>
                <w:shd w:val="clear" w:color="auto" w:fill="FFFFFF"/>
              </w:rPr>
            </w:pPr>
          </w:p>
          <w:p w14:paraId="284608A2" w14:textId="1EF61705" w:rsidR="00236276" w:rsidRDefault="00236276" w:rsidP="0030657E">
            <w:pPr>
              <w:widowControl w:val="0"/>
              <w:tabs>
                <w:tab w:val="left" w:pos="567"/>
              </w:tabs>
              <w:autoSpaceDE w:val="0"/>
              <w:autoSpaceDN w:val="0"/>
              <w:adjustRightInd w:val="0"/>
              <w:rPr>
                <w:rFonts w:cs="Arial"/>
                <w:bCs/>
                <w:szCs w:val="22"/>
                <w:shd w:val="clear" w:color="auto" w:fill="FFFFFF"/>
              </w:rPr>
            </w:pPr>
          </w:p>
          <w:p w14:paraId="61DDD82E"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5478CFBF"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1. Agrégase en el inciso 5 del artículo 193, a continuación del punto y aparte, que pasa a ser un punto y seguido, la siguiente oración: “Para efectos de lo anterior, los derechos que haya concedido el Estado a título gratuito no considerarán las instalaciones de electrificación rural construidas por las empresas distribuidoras que hayan sido financiadas a través del Fondo Nacional de Desarrollo Regional.”.</w:t>
            </w:r>
          </w:p>
          <w:p w14:paraId="39C6BA50"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17E6666F" w14:textId="2C268CEA" w:rsidR="00236276" w:rsidRDefault="00236276" w:rsidP="0030657E">
            <w:pPr>
              <w:widowControl w:val="0"/>
              <w:tabs>
                <w:tab w:val="left" w:pos="567"/>
              </w:tabs>
              <w:autoSpaceDE w:val="0"/>
              <w:autoSpaceDN w:val="0"/>
              <w:adjustRightInd w:val="0"/>
              <w:rPr>
                <w:rFonts w:cs="Arial"/>
                <w:bCs/>
                <w:szCs w:val="22"/>
                <w:shd w:val="clear" w:color="auto" w:fill="FFFFFF"/>
              </w:rPr>
            </w:pPr>
          </w:p>
          <w:p w14:paraId="5DF8C9B1"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305CB2A1" w14:textId="77777777" w:rsidR="00236276" w:rsidRPr="00D81A58" w:rsidRDefault="00236276" w:rsidP="0030657E">
            <w:pPr>
              <w:widowControl w:val="0"/>
              <w:tabs>
                <w:tab w:val="left" w:pos="567"/>
              </w:tabs>
              <w:autoSpaceDE w:val="0"/>
              <w:autoSpaceDN w:val="0"/>
              <w:adjustRightInd w:val="0"/>
              <w:rPr>
                <w:rFonts w:cs="Arial"/>
                <w:szCs w:val="22"/>
              </w:rPr>
            </w:pPr>
          </w:p>
        </w:tc>
      </w:tr>
      <w:tr w:rsidR="00236276" w:rsidRPr="00D81A58" w14:paraId="2C54F84B" w14:textId="77777777" w:rsidTr="00236276">
        <w:trPr>
          <w:jc w:val="center"/>
        </w:trPr>
        <w:tc>
          <w:tcPr>
            <w:tcW w:w="2500" w:type="pct"/>
          </w:tcPr>
          <w:p w14:paraId="1E4C75D2"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24B57472" w14:textId="77777777" w:rsidR="00236276"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2. Agrégase el siguiente artículo transitorio:</w:t>
            </w:r>
          </w:p>
          <w:p w14:paraId="604100F8"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38CF15D7"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trigésimo.- Lo dispuesto en el inciso quinto del artículo 193 se aplicará al proceso de fijación de fórmulas tarifarias aplicables a los suministros sujetos a precios regulados efectuados por las empresas concesionarias de distribución correspondientes al cuadrienio noviembre 2024 - noviembre 2028.”.</w:t>
            </w:r>
          </w:p>
          <w:p w14:paraId="100F0C3B" w14:textId="77777777" w:rsidR="00236276" w:rsidRPr="00D81A58" w:rsidRDefault="00236276" w:rsidP="00575DED">
            <w:pPr>
              <w:rPr>
                <w:rFonts w:cs="Arial"/>
                <w:szCs w:val="22"/>
              </w:rPr>
            </w:pPr>
          </w:p>
        </w:tc>
      </w:tr>
      <w:tr w:rsidR="00236276" w:rsidRPr="00D81A58" w14:paraId="5033CFC9" w14:textId="77777777" w:rsidTr="00236276">
        <w:trPr>
          <w:jc w:val="center"/>
        </w:trPr>
        <w:tc>
          <w:tcPr>
            <w:tcW w:w="2500" w:type="pct"/>
          </w:tcPr>
          <w:p w14:paraId="126C50A1"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4490098"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Artículo 89.- Facúltase durante los años 2024 al 2026 a la Secretaría y Administración General del Ministerio de Justicia y Derechos Humanos, para programar y proponer la adquisición, construcción, adecuación y habilitación por el fisco de inmuebles para el Servicio Nacional de Reinserción Social Juvenil, los que se incorporarán al patrimonio de dicho Servicio.  </w:t>
            </w:r>
          </w:p>
          <w:p w14:paraId="3FA8A5C7"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43ECA5F9"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El mayor gasto fiscal que signifique la aplicación de este artículo durante su vigencia se financiará con cargo a los recursos establecidos en el presupuesto del Ministerio de Justicia y de Derechos Humanos.</w:t>
            </w:r>
          </w:p>
          <w:p w14:paraId="10636559" w14:textId="77777777" w:rsidR="00236276" w:rsidRPr="00D81A58" w:rsidRDefault="00236276" w:rsidP="00575DED">
            <w:pPr>
              <w:rPr>
                <w:rFonts w:cs="Arial"/>
                <w:szCs w:val="22"/>
              </w:rPr>
            </w:pPr>
          </w:p>
        </w:tc>
      </w:tr>
      <w:tr w:rsidR="00236276" w:rsidRPr="00D81A58" w14:paraId="2A2E04E2" w14:textId="77777777" w:rsidTr="00236276">
        <w:trPr>
          <w:jc w:val="center"/>
        </w:trPr>
        <w:tc>
          <w:tcPr>
            <w:tcW w:w="2500" w:type="pct"/>
          </w:tcPr>
          <w:p w14:paraId="489ADB5D" w14:textId="308408F3" w:rsidR="00236276" w:rsidRDefault="00236276" w:rsidP="00AF0C03">
            <w:pPr>
              <w:pStyle w:val="Encabezado"/>
              <w:widowControl w:val="0"/>
              <w:tabs>
                <w:tab w:val="clear" w:pos="4252"/>
                <w:tab w:val="clear" w:pos="8504"/>
                <w:tab w:val="left" w:pos="2835"/>
              </w:tabs>
              <w:jc w:val="center"/>
              <w:rPr>
                <w:rFonts w:cs="Arial"/>
                <w:szCs w:val="22"/>
              </w:rPr>
            </w:pPr>
            <w:r w:rsidRPr="00AF0C03">
              <w:rPr>
                <w:rFonts w:cs="Arial"/>
                <w:szCs w:val="22"/>
              </w:rPr>
              <w:t>LEY 21634</w:t>
            </w:r>
          </w:p>
          <w:p w14:paraId="4C63ED91" w14:textId="77777777" w:rsidR="00236276" w:rsidRDefault="00236276" w:rsidP="00AF0C03">
            <w:pPr>
              <w:pStyle w:val="Encabezado"/>
              <w:widowControl w:val="0"/>
              <w:tabs>
                <w:tab w:val="clear" w:pos="4252"/>
                <w:tab w:val="clear" w:pos="8504"/>
                <w:tab w:val="left" w:pos="2835"/>
              </w:tabs>
              <w:jc w:val="center"/>
              <w:rPr>
                <w:rFonts w:cs="Arial"/>
                <w:szCs w:val="22"/>
              </w:rPr>
            </w:pPr>
            <w:r w:rsidRPr="00AF0C03">
              <w:rPr>
                <w:rFonts w:cs="Arial"/>
                <w:szCs w:val="22"/>
              </w:rPr>
              <w:t>MODERNIZA LA LEY N° 19.886 Y OTRAS LEYES, PARA MEJORAR LA CALIDAD DEL GASTO PÚBLICO, AUMENTAR LOS ESTÁNDARES DE PROBIDAD Y TRANSPARENCIA E INTRODUCIR PRINCIPIOS DE ECONOMÍA CIRCULAR EN LAS COMPRAS DEL ESTADO</w:t>
            </w:r>
          </w:p>
          <w:p w14:paraId="61FA5BB6" w14:textId="77777777" w:rsidR="00236276" w:rsidRDefault="00236276" w:rsidP="00AF0C03">
            <w:pPr>
              <w:pStyle w:val="Encabezado"/>
              <w:widowControl w:val="0"/>
              <w:tabs>
                <w:tab w:val="clear" w:pos="4252"/>
                <w:tab w:val="clear" w:pos="8504"/>
                <w:tab w:val="left" w:pos="2835"/>
              </w:tabs>
              <w:jc w:val="center"/>
              <w:rPr>
                <w:rFonts w:cs="Arial"/>
                <w:szCs w:val="22"/>
              </w:rPr>
            </w:pPr>
          </w:p>
          <w:p w14:paraId="50A70E95" w14:textId="716244E8" w:rsidR="00236276" w:rsidRPr="00D81A58" w:rsidRDefault="00236276" w:rsidP="00AF0C03">
            <w:pPr>
              <w:pStyle w:val="Encabezado"/>
              <w:widowControl w:val="0"/>
              <w:tabs>
                <w:tab w:val="clear" w:pos="4252"/>
                <w:tab w:val="clear" w:pos="8504"/>
                <w:tab w:val="left" w:pos="2835"/>
              </w:tabs>
              <w:jc w:val="center"/>
              <w:rPr>
                <w:rFonts w:cs="Arial"/>
                <w:szCs w:val="22"/>
              </w:rPr>
            </w:pPr>
          </w:p>
        </w:tc>
        <w:tc>
          <w:tcPr>
            <w:tcW w:w="2500" w:type="pct"/>
          </w:tcPr>
          <w:p w14:paraId="2A8AD788"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90.- Modifícase la ley N°21.634, que moderniza la ley N°19.886 y otras leyes, para mejorar la calidad del gasto público, aumentar los estándares de probidad y transparencia e introducir principios de economía circular en las compras del Estado, en el siguiente sentido:</w:t>
            </w:r>
          </w:p>
          <w:p w14:paraId="2B7B4AEF"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263A086A"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4BF8FDD0" w14:textId="77777777" w:rsidR="00236276" w:rsidRPr="00D81A58" w:rsidRDefault="00236276" w:rsidP="00575DED">
            <w:pPr>
              <w:rPr>
                <w:rFonts w:cs="Arial"/>
                <w:szCs w:val="22"/>
              </w:rPr>
            </w:pPr>
          </w:p>
        </w:tc>
      </w:tr>
      <w:tr w:rsidR="00236276" w:rsidRPr="00D81A58" w14:paraId="17096B09" w14:textId="77777777" w:rsidTr="00236276">
        <w:trPr>
          <w:jc w:val="center"/>
        </w:trPr>
        <w:tc>
          <w:tcPr>
            <w:tcW w:w="2500" w:type="pct"/>
          </w:tcPr>
          <w:p w14:paraId="38AB14E2" w14:textId="77777777" w:rsidR="00236276" w:rsidRPr="00AF0C03" w:rsidRDefault="00236276" w:rsidP="00AF0C03">
            <w:pPr>
              <w:pStyle w:val="Encabezado"/>
              <w:widowControl w:val="0"/>
              <w:rPr>
                <w:rFonts w:cs="Arial"/>
                <w:szCs w:val="22"/>
              </w:rPr>
            </w:pPr>
            <w:r w:rsidRPr="00AF0C03">
              <w:rPr>
                <w:rFonts w:cs="Arial"/>
                <w:szCs w:val="22"/>
              </w:rPr>
              <w:t>Artículo tercero.- Agrégase en la ley Nº 18.840, orgánica constitucional del Banco Central de Chile, el siguiente artículo 57 bis:</w:t>
            </w:r>
          </w:p>
          <w:p w14:paraId="164CFD84" w14:textId="77777777" w:rsidR="00236276" w:rsidRPr="00AF0C03" w:rsidRDefault="00236276" w:rsidP="00AF0C03">
            <w:pPr>
              <w:pStyle w:val="Encabezado"/>
              <w:widowControl w:val="0"/>
              <w:rPr>
                <w:rFonts w:cs="Arial"/>
                <w:szCs w:val="22"/>
              </w:rPr>
            </w:pPr>
          </w:p>
          <w:p w14:paraId="22A67B82" w14:textId="4AB54C1A" w:rsidR="00236276" w:rsidRDefault="00236276" w:rsidP="00AF0C03">
            <w:pPr>
              <w:pStyle w:val="Encabezado"/>
              <w:widowControl w:val="0"/>
              <w:rPr>
                <w:rFonts w:cs="Arial"/>
                <w:szCs w:val="22"/>
              </w:rPr>
            </w:pPr>
            <w:r w:rsidRPr="00AF0C03">
              <w:rPr>
                <w:rFonts w:cs="Arial"/>
                <w:szCs w:val="22"/>
              </w:rPr>
              <w:t xml:space="preserve">    "Artículo 57 bis.- En lo referido a la adquisición, administración y disposición de bienes muebles, prestación de serv icios y obras, el Banco deberá observar lo dispuesto en el Capítulo VII de la ley N° 19.886, de bases sobre contratos administrativos de suministro y prestación de servicios, con exclusión de los incisos segundo y quinto de su artículo 35 bis, y de sus artículos 35 septies, 35 octies y 35 decies.</w:t>
            </w:r>
          </w:p>
          <w:p w14:paraId="28354CE6" w14:textId="77777777" w:rsidR="00236276" w:rsidRPr="00AF0C03" w:rsidRDefault="00236276" w:rsidP="00AF0C03">
            <w:pPr>
              <w:pStyle w:val="Encabezado"/>
              <w:widowControl w:val="0"/>
              <w:rPr>
                <w:rFonts w:cs="Arial"/>
                <w:szCs w:val="22"/>
              </w:rPr>
            </w:pPr>
          </w:p>
          <w:p w14:paraId="67DCF9CC" w14:textId="643C9926" w:rsidR="00236276" w:rsidRDefault="00236276" w:rsidP="00AF0C03">
            <w:pPr>
              <w:pStyle w:val="Encabezado"/>
              <w:widowControl w:val="0"/>
              <w:rPr>
                <w:rFonts w:cs="Arial"/>
                <w:szCs w:val="22"/>
              </w:rPr>
            </w:pPr>
            <w:r w:rsidRPr="00AF0C03">
              <w:rPr>
                <w:rFonts w:cs="Arial"/>
                <w:szCs w:val="22"/>
              </w:rPr>
              <w:t xml:space="preserve">    Las referencias contenidas en las normas del mencionado Capítulo VII a la Dirección de Compras y Contratación Pública o a las instrucciones dictadas por ésta, se entenderán efectuadas al Consejo y a las normas que éste imparta sobre la materia, para cuyo efecto podrá considerar las que dicte la referida Dirección.</w:t>
            </w:r>
          </w:p>
          <w:p w14:paraId="03CC3E9E" w14:textId="77777777" w:rsidR="00236276" w:rsidRPr="00AF0C03" w:rsidRDefault="00236276" w:rsidP="00AF0C03">
            <w:pPr>
              <w:pStyle w:val="Encabezado"/>
              <w:widowControl w:val="0"/>
              <w:rPr>
                <w:rFonts w:cs="Arial"/>
                <w:szCs w:val="22"/>
              </w:rPr>
            </w:pPr>
          </w:p>
          <w:p w14:paraId="23680391" w14:textId="42B6E519" w:rsidR="00236276" w:rsidRDefault="00236276" w:rsidP="00AF0C03">
            <w:pPr>
              <w:pStyle w:val="Encabezado"/>
              <w:widowControl w:val="0"/>
              <w:rPr>
                <w:rFonts w:cs="Arial"/>
                <w:szCs w:val="22"/>
              </w:rPr>
            </w:pPr>
            <w:r w:rsidRPr="00AF0C03">
              <w:rPr>
                <w:rFonts w:cs="Arial"/>
                <w:szCs w:val="22"/>
              </w:rPr>
              <w:t xml:space="preserve">    La divulgación de la resolución fundada a que se refiere el inciso final del artículo 35 quáter de la ley N° 19.886 se efectuará incluyéndola en el sitio electrónico institucional del Banco, con sujeción a lo previsto en los artículos 65 bis y 66, y será comunicada a las autoridades señaladas en el artículo 4.</w:t>
            </w:r>
          </w:p>
          <w:p w14:paraId="7D7FB7EF" w14:textId="77777777" w:rsidR="00236276" w:rsidRPr="00AF0C03" w:rsidRDefault="00236276" w:rsidP="00AF0C03">
            <w:pPr>
              <w:pStyle w:val="Encabezado"/>
              <w:widowControl w:val="0"/>
              <w:rPr>
                <w:rFonts w:cs="Arial"/>
                <w:szCs w:val="22"/>
              </w:rPr>
            </w:pPr>
          </w:p>
          <w:p w14:paraId="685DA033" w14:textId="11AB5600" w:rsidR="00236276" w:rsidRDefault="00236276" w:rsidP="00AF0C03">
            <w:pPr>
              <w:pStyle w:val="Encabezado"/>
              <w:widowControl w:val="0"/>
              <w:rPr>
                <w:rFonts w:cs="Arial"/>
                <w:szCs w:val="22"/>
              </w:rPr>
            </w:pPr>
            <w:r w:rsidRPr="00AF0C03">
              <w:rPr>
                <w:rFonts w:cs="Arial"/>
                <w:szCs w:val="22"/>
              </w:rPr>
              <w:t xml:space="preserve">    La referencia al principio de probidad indicado en el inciso primero del artículo 35 sexies de la ley N° 19.886 se entenderá efectuada al artículo 8° de la Constitución Política de la República en relación con lo dispuesto en la presente ley.</w:t>
            </w:r>
          </w:p>
          <w:p w14:paraId="750F0541" w14:textId="77777777" w:rsidR="00236276" w:rsidRPr="00AF0C03" w:rsidRDefault="00236276" w:rsidP="00AF0C03">
            <w:pPr>
              <w:pStyle w:val="Encabezado"/>
              <w:widowControl w:val="0"/>
              <w:rPr>
                <w:rFonts w:cs="Arial"/>
                <w:szCs w:val="22"/>
              </w:rPr>
            </w:pPr>
          </w:p>
          <w:p w14:paraId="6AD7AC27" w14:textId="0C70BDB2" w:rsidR="00236276" w:rsidRDefault="00236276" w:rsidP="00AF0C03">
            <w:pPr>
              <w:pStyle w:val="Encabezado"/>
              <w:widowControl w:val="0"/>
              <w:rPr>
                <w:rFonts w:cs="Arial"/>
                <w:szCs w:val="22"/>
              </w:rPr>
            </w:pPr>
            <w:r w:rsidRPr="00AF0C03">
              <w:rPr>
                <w:rFonts w:cs="Arial"/>
                <w:szCs w:val="22"/>
              </w:rPr>
              <w:t xml:space="preserve">    El Banco deberá implementar un canal para recibir denuncias sobre irregularidades en los procesos de compras que realice.</w:t>
            </w:r>
          </w:p>
          <w:p w14:paraId="5C2A06D1" w14:textId="77777777" w:rsidR="00236276" w:rsidRPr="00AF0C03" w:rsidRDefault="00236276" w:rsidP="00AF0C03">
            <w:pPr>
              <w:pStyle w:val="Encabezado"/>
              <w:widowControl w:val="0"/>
              <w:rPr>
                <w:rFonts w:cs="Arial"/>
                <w:szCs w:val="22"/>
              </w:rPr>
            </w:pPr>
          </w:p>
          <w:p w14:paraId="6EF43606" w14:textId="63059EE8" w:rsidR="00236276" w:rsidRDefault="00236276" w:rsidP="00AF0C03">
            <w:pPr>
              <w:pStyle w:val="Encabezado"/>
              <w:widowControl w:val="0"/>
              <w:rPr>
                <w:rFonts w:cs="Arial"/>
                <w:szCs w:val="22"/>
              </w:rPr>
            </w:pPr>
            <w:r w:rsidRPr="00AF0C03">
              <w:rPr>
                <w:rFonts w:cs="Arial"/>
                <w:szCs w:val="22"/>
              </w:rPr>
              <w:t xml:space="preserve">    El Banco también podrá acordar con la Dirección de Compras y Contratación Pública hacer uso de los sistemas electrónicos o digitales de contratación que contempla el artículo 20 de la ley N° 19.886, en los términos y condiciones que convengan al efecto, y se regirán en todo caso los procedimientos y contratos que celebre el Banco por lo dispuesto en los artículos 2, 57 y 90. Lo mismo se aplicará en caso de que el Banco convenga el uso, acceso o participación en otros sistemas de información a que se refiere la ley N° 19.886.</w:t>
            </w:r>
          </w:p>
          <w:p w14:paraId="69AE0385" w14:textId="48A663DD" w:rsidR="00236276" w:rsidRDefault="00236276" w:rsidP="00AF0C03">
            <w:pPr>
              <w:pStyle w:val="Encabezado"/>
              <w:widowControl w:val="0"/>
              <w:rPr>
                <w:rFonts w:cs="Arial"/>
                <w:szCs w:val="22"/>
              </w:rPr>
            </w:pPr>
          </w:p>
          <w:p w14:paraId="29C966B6" w14:textId="332566C2" w:rsidR="00236276" w:rsidRDefault="00236276" w:rsidP="00AF0C03">
            <w:pPr>
              <w:pStyle w:val="Encabezado"/>
              <w:widowControl w:val="0"/>
              <w:rPr>
                <w:rFonts w:cs="Arial"/>
                <w:szCs w:val="22"/>
              </w:rPr>
            </w:pPr>
            <w:r w:rsidRPr="00AF0C03">
              <w:rPr>
                <w:rFonts w:cs="Arial"/>
                <w:szCs w:val="22"/>
              </w:rPr>
              <w:t xml:space="preserve">    El Banco no quedará sujeto a la regulación, fiscalización o supervigilancia de la Dirección de Compras y Contratación Pública, y las eventuales controversias que surjan respecto de los procesos de contratación y contratos que el mismo celebre serán conocidas por la justicia ordinaria.</w:t>
            </w:r>
          </w:p>
          <w:p w14:paraId="3CE3F179" w14:textId="2B066CC6" w:rsidR="00236276" w:rsidRDefault="00236276" w:rsidP="00AF0C03">
            <w:pPr>
              <w:pStyle w:val="Encabezado"/>
              <w:widowControl w:val="0"/>
              <w:rPr>
                <w:rFonts w:cs="Arial"/>
                <w:szCs w:val="22"/>
              </w:rPr>
            </w:pPr>
          </w:p>
          <w:p w14:paraId="3087A4B3" w14:textId="361FD114" w:rsidR="00236276" w:rsidRDefault="00236276" w:rsidP="00AF0C03">
            <w:pPr>
              <w:pStyle w:val="Encabezado"/>
              <w:widowControl w:val="0"/>
              <w:rPr>
                <w:rFonts w:cs="Arial"/>
                <w:szCs w:val="22"/>
              </w:rPr>
            </w:pPr>
          </w:p>
          <w:p w14:paraId="7DA4AF2C" w14:textId="5C924894" w:rsidR="00236276" w:rsidRDefault="00236276" w:rsidP="00AF0C03">
            <w:pPr>
              <w:pStyle w:val="Encabezado"/>
              <w:widowControl w:val="0"/>
              <w:rPr>
                <w:rFonts w:cs="Arial"/>
                <w:szCs w:val="22"/>
              </w:rPr>
            </w:pPr>
          </w:p>
          <w:p w14:paraId="72F74AF3" w14:textId="4C03A429" w:rsidR="00236276" w:rsidRDefault="00236276" w:rsidP="00AF0C03">
            <w:pPr>
              <w:pStyle w:val="Encabezado"/>
              <w:widowControl w:val="0"/>
              <w:rPr>
                <w:rFonts w:cs="Arial"/>
                <w:szCs w:val="22"/>
              </w:rPr>
            </w:pPr>
          </w:p>
          <w:p w14:paraId="42BD8E63" w14:textId="00102DD1" w:rsidR="00236276" w:rsidRDefault="00236276" w:rsidP="00AF0C03">
            <w:pPr>
              <w:pStyle w:val="Encabezado"/>
              <w:widowControl w:val="0"/>
              <w:rPr>
                <w:rFonts w:cs="Arial"/>
                <w:szCs w:val="22"/>
              </w:rPr>
            </w:pPr>
          </w:p>
          <w:p w14:paraId="07BA5E68" w14:textId="6FDF1B52" w:rsidR="00236276" w:rsidRDefault="00236276" w:rsidP="00AF0C03">
            <w:pPr>
              <w:pStyle w:val="Encabezado"/>
              <w:widowControl w:val="0"/>
              <w:rPr>
                <w:rFonts w:cs="Arial"/>
                <w:szCs w:val="22"/>
              </w:rPr>
            </w:pPr>
          </w:p>
          <w:p w14:paraId="5D280642" w14:textId="77777777" w:rsidR="00236276" w:rsidRDefault="00236276" w:rsidP="00AF0C03">
            <w:pPr>
              <w:pStyle w:val="Encabezado"/>
              <w:widowControl w:val="0"/>
              <w:rPr>
                <w:rFonts w:cs="Arial"/>
                <w:szCs w:val="22"/>
              </w:rPr>
            </w:pPr>
          </w:p>
          <w:p w14:paraId="2E762890" w14:textId="01BA45DC" w:rsidR="00236276" w:rsidRDefault="00236276" w:rsidP="00AF0C03">
            <w:pPr>
              <w:pStyle w:val="Encabezado"/>
              <w:widowControl w:val="0"/>
              <w:rPr>
                <w:rFonts w:cs="Arial"/>
                <w:szCs w:val="22"/>
              </w:rPr>
            </w:pPr>
            <w:r w:rsidRPr="00AF0C03">
              <w:rPr>
                <w:rFonts w:cs="Arial"/>
                <w:szCs w:val="22"/>
              </w:rPr>
              <w:t xml:space="preserve">    Para el caso de que el Banco resuelva acogerse a las disposiciones de la ley N° 19.886 y su reglamento, las referencias hechas en dicho cuerpo legal al Reglamento o a las directrices o instrucciones emitidas por la Dirección de Compras y Contratación Pública se entenderán realizadas a la normativa interna que el Consejo dicte para estos efectos.</w:t>
            </w:r>
          </w:p>
          <w:p w14:paraId="6216BCEC" w14:textId="77777777" w:rsidR="00236276" w:rsidRPr="00AF0C03" w:rsidRDefault="00236276" w:rsidP="00AF0C03">
            <w:pPr>
              <w:pStyle w:val="Encabezado"/>
              <w:widowControl w:val="0"/>
              <w:rPr>
                <w:rFonts w:cs="Arial"/>
                <w:szCs w:val="22"/>
              </w:rPr>
            </w:pPr>
          </w:p>
          <w:p w14:paraId="05FEEAFE" w14:textId="77777777" w:rsidR="00236276" w:rsidRPr="00AF0C03" w:rsidRDefault="00236276" w:rsidP="00AF0C03">
            <w:pPr>
              <w:pStyle w:val="Encabezado"/>
              <w:widowControl w:val="0"/>
              <w:rPr>
                <w:rFonts w:cs="Arial"/>
                <w:szCs w:val="22"/>
              </w:rPr>
            </w:pPr>
            <w:r w:rsidRPr="00AF0C03">
              <w:rPr>
                <w:rFonts w:cs="Arial"/>
                <w:szCs w:val="22"/>
              </w:rPr>
              <w:t xml:space="preserve">    El Banco quedará excluido de la ley sobre la economía circular en la adquisición de bienes y servicios de los organismos del Estado, sin perjuicio de lo cual podrá aplicar dicha ley en los términos previstos en los artículos 2, 57 y 90, en relación con la disposición de los bienes muebles de su propiedad, así como en la utilización de uno o más procesos de economía circular y reciclaje. El Banco podrá convenir con la Dirección de Compras y Contratación Pública los términos y condiciones conforme a los cuales ello tendrá lugar.".</w:t>
            </w:r>
          </w:p>
          <w:p w14:paraId="0E664339"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333AD21D"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1. Modifícase el artículo tercero, agregando en el artículo 57 bis, que se incorpora en la ley Nº18.840, orgánica constitucional del Banco Central de Chile, un inciso séptimo, nuevo, pasando el actual séptimo a ser octavo, del siguiente tenor:</w:t>
            </w:r>
          </w:p>
          <w:p w14:paraId="729B83CA" w14:textId="0824BFBD" w:rsidR="00236276" w:rsidRDefault="00236276" w:rsidP="0030657E">
            <w:pPr>
              <w:widowControl w:val="0"/>
              <w:tabs>
                <w:tab w:val="left" w:pos="567"/>
              </w:tabs>
              <w:autoSpaceDE w:val="0"/>
              <w:autoSpaceDN w:val="0"/>
              <w:adjustRightInd w:val="0"/>
              <w:rPr>
                <w:rFonts w:cs="Arial"/>
                <w:bCs/>
                <w:szCs w:val="22"/>
                <w:shd w:val="clear" w:color="auto" w:fill="FFFFFF"/>
              </w:rPr>
            </w:pPr>
          </w:p>
          <w:p w14:paraId="04DC6971" w14:textId="4FE90093" w:rsidR="00236276" w:rsidRDefault="00236276" w:rsidP="0030657E">
            <w:pPr>
              <w:widowControl w:val="0"/>
              <w:tabs>
                <w:tab w:val="left" w:pos="567"/>
              </w:tabs>
              <w:autoSpaceDE w:val="0"/>
              <w:autoSpaceDN w:val="0"/>
              <w:adjustRightInd w:val="0"/>
              <w:rPr>
                <w:rFonts w:cs="Arial"/>
                <w:bCs/>
                <w:szCs w:val="22"/>
                <w:shd w:val="clear" w:color="auto" w:fill="FFFFFF"/>
              </w:rPr>
            </w:pPr>
          </w:p>
          <w:p w14:paraId="38C7E0F1" w14:textId="1E664D33" w:rsidR="00236276" w:rsidRDefault="00236276" w:rsidP="0030657E">
            <w:pPr>
              <w:widowControl w:val="0"/>
              <w:tabs>
                <w:tab w:val="left" w:pos="567"/>
              </w:tabs>
              <w:autoSpaceDE w:val="0"/>
              <w:autoSpaceDN w:val="0"/>
              <w:adjustRightInd w:val="0"/>
              <w:rPr>
                <w:rFonts w:cs="Arial"/>
                <w:bCs/>
                <w:szCs w:val="22"/>
                <w:shd w:val="clear" w:color="auto" w:fill="FFFFFF"/>
              </w:rPr>
            </w:pPr>
          </w:p>
          <w:p w14:paraId="55AC7066" w14:textId="44D643F7" w:rsidR="00236276" w:rsidRDefault="00236276" w:rsidP="0030657E">
            <w:pPr>
              <w:widowControl w:val="0"/>
              <w:tabs>
                <w:tab w:val="left" w:pos="567"/>
              </w:tabs>
              <w:autoSpaceDE w:val="0"/>
              <w:autoSpaceDN w:val="0"/>
              <w:adjustRightInd w:val="0"/>
              <w:rPr>
                <w:rFonts w:cs="Arial"/>
                <w:bCs/>
                <w:szCs w:val="22"/>
                <w:shd w:val="clear" w:color="auto" w:fill="FFFFFF"/>
              </w:rPr>
            </w:pPr>
          </w:p>
          <w:p w14:paraId="6AFA431A" w14:textId="2C008A2E" w:rsidR="00236276" w:rsidRDefault="00236276" w:rsidP="0030657E">
            <w:pPr>
              <w:widowControl w:val="0"/>
              <w:tabs>
                <w:tab w:val="left" w:pos="567"/>
              </w:tabs>
              <w:autoSpaceDE w:val="0"/>
              <w:autoSpaceDN w:val="0"/>
              <w:adjustRightInd w:val="0"/>
              <w:rPr>
                <w:rFonts w:cs="Arial"/>
                <w:bCs/>
                <w:szCs w:val="22"/>
                <w:shd w:val="clear" w:color="auto" w:fill="FFFFFF"/>
              </w:rPr>
            </w:pPr>
          </w:p>
          <w:p w14:paraId="2BC1CF18" w14:textId="4CA7AA9F" w:rsidR="00236276" w:rsidRDefault="00236276" w:rsidP="0030657E">
            <w:pPr>
              <w:widowControl w:val="0"/>
              <w:tabs>
                <w:tab w:val="left" w:pos="567"/>
              </w:tabs>
              <w:autoSpaceDE w:val="0"/>
              <w:autoSpaceDN w:val="0"/>
              <w:adjustRightInd w:val="0"/>
              <w:rPr>
                <w:rFonts w:cs="Arial"/>
                <w:bCs/>
                <w:szCs w:val="22"/>
                <w:shd w:val="clear" w:color="auto" w:fill="FFFFFF"/>
              </w:rPr>
            </w:pPr>
          </w:p>
          <w:p w14:paraId="574981BB" w14:textId="140A84CA" w:rsidR="00236276" w:rsidRDefault="00236276" w:rsidP="0030657E">
            <w:pPr>
              <w:widowControl w:val="0"/>
              <w:tabs>
                <w:tab w:val="left" w:pos="567"/>
              </w:tabs>
              <w:autoSpaceDE w:val="0"/>
              <w:autoSpaceDN w:val="0"/>
              <w:adjustRightInd w:val="0"/>
              <w:rPr>
                <w:rFonts w:cs="Arial"/>
                <w:bCs/>
                <w:szCs w:val="22"/>
                <w:shd w:val="clear" w:color="auto" w:fill="FFFFFF"/>
              </w:rPr>
            </w:pPr>
          </w:p>
          <w:p w14:paraId="7294F4A6" w14:textId="5518B201" w:rsidR="00236276" w:rsidRDefault="00236276" w:rsidP="0030657E">
            <w:pPr>
              <w:widowControl w:val="0"/>
              <w:tabs>
                <w:tab w:val="left" w:pos="567"/>
              </w:tabs>
              <w:autoSpaceDE w:val="0"/>
              <w:autoSpaceDN w:val="0"/>
              <w:adjustRightInd w:val="0"/>
              <w:rPr>
                <w:rFonts w:cs="Arial"/>
                <w:bCs/>
                <w:szCs w:val="22"/>
                <w:shd w:val="clear" w:color="auto" w:fill="FFFFFF"/>
              </w:rPr>
            </w:pPr>
          </w:p>
          <w:p w14:paraId="2F71A5EF" w14:textId="329CB67F" w:rsidR="00236276" w:rsidRDefault="00236276" w:rsidP="0030657E">
            <w:pPr>
              <w:widowControl w:val="0"/>
              <w:tabs>
                <w:tab w:val="left" w:pos="567"/>
              </w:tabs>
              <w:autoSpaceDE w:val="0"/>
              <w:autoSpaceDN w:val="0"/>
              <w:adjustRightInd w:val="0"/>
              <w:rPr>
                <w:rFonts w:cs="Arial"/>
                <w:bCs/>
                <w:szCs w:val="22"/>
                <w:shd w:val="clear" w:color="auto" w:fill="FFFFFF"/>
              </w:rPr>
            </w:pPr>
          </w:p>
          <w:p w14:paraId="41120560" w14:textId="73E578E7" w:rsidR="00236276" w:rsidRDefault="00236276" w:rsidP="0030657E">
            <w:pPr>
              <w:widowControl w:val="0"/>
              <w:tabs>
                <w:tab w:val="left" w:pos="567"/>
              </w:tabs>
              <w:autoSpaceDE w:val="0"/>
              <w:autoSpaceDN w:val="0"/>
              <w:adjustRightInd w:val="0"/>
              <w:rPr>
                <w:rFonts w:cs="Arial"/>
                <w:bCs/>
                <w:szCs w:val="22"/>
                <w:shd w:val="clear" w:color="auto" w:fill="FFFFFF"/>
              </w:rPr>
            </w:pPr>
          </w:p>
          <w:p w14:paraId="455C32E6" w14:textId="411AA581" w:rsidR="00236276" w:rsidRDefault="00236276" w:rsidP="0030657E">
            <w:pPr>
              <w:widowControl w:val="0"/>
              <w:tabs>
                <w:tab w:val="left" w:pos="567"/>
              </w:tabs>
              <w:autoSpaceDE w:val="0"/>
              <w:autoSpaceDN w:val="0"/>
              <w:adjustRightInd w:val="0"/>
              <w:rPr>
                <w:rFonts w:cs="Arial"/>
                <w:bCs/>
                <w:szCs w:val="22"/>
                <w:shd w:val="clear" w:color="auto" w:fill="FFFFFF"/>
              </w:rPr>
            </w:pPr>
          </w:p>
          <w:p w14:paraId="364C0F98" w14:textId="060CF4ED" w:rsidR="00236276" w:rsidRDefault="00236276" w:rsidP="0030657E">
            <w:pPr>
              <w:widowControl w:val="0"/>
              <w:tabs>
                <w:tab w:val="left" w:pos="567"/>
              </w:tabs>
              <w:autoSpaceDE w:val="0"/>
              <w:autoSpaceDN w:val="0"/>
              <w:adjustRightInd w:val="0"/>
              <w:rPr>
                <w:rFonts w:cs="Arial"/>
                <w:bCs/>
                <w:szCs w:val="22"/>
                <w:shd w:val="clear" w:color="auto" w:fill="FFFFFF"/>
              </w:rPr>
            </w:pPr>
          </w:p>
          <w:p w14:paraId="3A1CCA1E" w14:textId="46043502" w:rsidR="00236276" w:rsidRDefault="00236276" w:rsidP="0030657E">
            <w:pPr>
              <w:widowControl w:val="0"/>
              <w:tabs>
                <w:tab w:val="left" w:pos="567"/>
              </w:tabs>
              <w:autoSpaceDE w:val="0"/>
              <w:autoSpaceDN w:val="0"/>
              <w:adjustRightInd w:val="0"/>
              <w:rPr>
                <w:rFonts w:cs="Arial"/>
                <w:bCs/>
                <w:szCs w:val="22"/>
                <w:shd w:val="clear" w:color="auto" w:fill="FFFFFF"/>
              </w:rPr>
            </w:pPr>
          </w:p>
          <w:p w14:paraId="2A72597B" w14:textId="34531BDF" w:rsidR="00236276" w:rsidRDefault="00236276" w:rsidP="0030657E">
            <w:pPr>
              <w:widowControl w:val="0"/>
              <w:tabs>
                <w:tab w:val="left" w:pos="567"/>
              </w:tabs>
              <w:autoSpaceDE w:val="0"/>
              <w:autoSpaceDN w:val="0"/>
              <w:adjustRightInd w:val="0"/>
              <w:rPr>
                <w:rFonts w:cs="Arial"/>
                <w:bCs/>
                <w:szCs w:val="22"/>
                <w:shd w:val="clear" w:color="auto" w:fill="FFFFFF"/>
              </w:rPr>
            </w:pPr>
          </w:p>
          <w:p w14:paraId="7360FA86" w14:textId="17C8E7E7" w:rsidR="00236276" w:rsidRDefault="00236276" w:rsidP="0030657E">
            <w:pPr>
              <w:widowControl w:val="0"/>
              <w:tabs>
                <w:tab w:val="left" w:pos="567"/>
              </w:tabs>
              <w:autoSpaceDE w:val="0"/>
              <w:autoSpaceDN w:val="0"/>
              <w:adjustRightInd w:val="0"/>
              <w:rPr>
                <w:rFonts w:cs="Arial"/>
                <w:bCs/>
                <w:szCs w:val="22"/>
                <w:shd w:val="clear" w:color="auto" w:fill="FFFFFF"/>
              </w:rPr>
            </w:pPr>
          </w:p>
          <w:p w14:paraId="11754E3B" w14:textId="015934F0" w:rsidR="00236276" w:rsidRDefault="00236276" w:rsidP="0030657E">
            <w:pPr>
              <w:widowControl w:val="0"/>
              <w:tabs>
                <w:tab w:val="left" w:pos="567"/>
              </w:tabs>
              <w:autoSpaceDE w:val="0"/>
              <w:autoSpaceDN w:val="0"/>
              <w:adjustRightInd w:val="0"/>
              <w:rPr>
                <w:rFonts w:cs="Arial"/>
                <w:bCs/>
                <w:szCs w:val="22"/>
                <w:shd w:val="clear" w:color="auto" w:fill="FFFFFF"/>
              </w:rPr>
            </w:pPr>
          </w:p>
          <w:p w14:paraId="565080BA" w14:textId="2B43D35C" w:rsidR="00236276" w:rsidRDefault="00236276" w:rsidP="0030657E">
            <w:pPr>
              <w:widowControl w:val="0"/>
              <w:tabs>
                <w:tab w:val="left" w:pos="567"/>
              </w:tabs>
              <w:autoSpaceDE w:val="0"/>
              <w:autoSpaceDN w:val="0"/>
              <w:adjustRightInd w:val="0"/>
              <w:rPr>
                <w:rFonts w:cs="Arial"/>
                <w:bCs/>
                <w:szCs w:val="22"/>
                <w:shd w:val="clear" w:color="auto" w:fill="FFFFFF"/>
              </w:rPr>
            </w:pPr>
          </w:p>
          <w:p w14:paraId="64104AA2" w14:textId="523FD1CE" w:rsidR="00236276" w:rsidRDefault="00236276" w:rsidP="0030657E">
            <w:pPr>
              <w:widowControl w:val="0"/>
              <w:tabs>
                <w:tab w:val="left" w:pos="567"/>
              </w:tabs>
              <w:autoSpaceDE w:val="0"/>
              <w:autoSpaceDN w:val="0"/>
              <w:adjustRightInd w:val="0"/>
              <w:rPr>
                <w:rFonts w:cs="Arial"/>
                <w:bCs/>
                <w:szCs w:val="22"/>
                <w:shd w:val="clear" w:color="auto" w:fill="FFFFFF"/>
              </w:rPr>
            </w:pPr>
          </w:p>
          <w:p w14:paraId="7560B003" w14:textId="1DAEF087" w:rsidR="00236276" w:rsidRDefault="00236276" w:rsidP="0030657E">
            <w:pPr>
              <w:widowControl w:val="0"/>
              <w:tabs>
                <w:tab w:val="left" w:pos="567"/>
              </w:tabs>
              <w:autoSpaceDE w:val="0"/>
              <w:autoSpaceDN w:val="0"/>
              <w:adjustRightInd w:val="0"/>
              <w:rPr>
                <w:rFonts w:cs="Arial"/>
                <w:bCs/>
                <w:szCs w:val="22"/>
                <w:shd w:val="clear" w:color="auto" w:fill="FFFFFF"/>
              </w:rPr>
            </w:pPr>
          </w:p>
          <w:p w14:paraId="5B4E1F31" w14:textId="50E93187" w:rsidR="00236276" w:rsidRDefault="00236276" w:rsidP="0030657E">
            <w:pPr>
              <w:widowControl w:val="0"/>
              <w:tabs>
                <w:tab w:val="left" w:pos="567"/>
              </w:tabs>
              <w:autoSpaceDE w:val="0"/>
              <w:autoSpaceDN w:val="0"/>
              <w:adjustRightInd w:val="0"/>
              <w:rPr>
                <w:rFonts w:cs="Arial"/>
                <w:bCs/>
                <w:szCs w:val="22"/>
                <w:shd w:val="clear" w:color="auto" w:fill="FFFFFF"/>
              </w:rPr>
            </w:pPr>
          </w:p>
          <w:p w14:paraId="1D1DEC39" w14:textId="4EE5F6C9" w:rsidR="00236276" w:rsidRDefault="00236276" w:rsidP="0030657E">
            <w:pPr>
              <w:widowControl w:val="0"/>
              <w:tabs>
                <w:tab w:val="left" w:pos="567"/>
              </w:tabs>
              <w:autoSpaceDE w:val="0"/>
              <w:autoSpaceDN w:val="0"/>
              <w:adjustRightInd w:val="0"/>
              <w:rPr>
                <w:rFonts w:cs="Arial"/>
                <w:bCs/>
                <w:szCs w:val="22"/>
                <w:shd w:val="clear" w:color="auto" w:fill="FFFFFF"/>
              </w:rPr>
            </w:pPr>
          </w:p>
          <w:p w14:paraId="673962C5" w14:textId="50D51A79" w:rsidR="00236276" w:rsidRDefault="00236276" w:rsidP="0030657E">
            <w:pPr>
              <w:widowControl w:val="0"/>
              <w:tabs>
                <w:tab w:val="left" w:pos="567"/>
              </w:tabs>
              <w:autoSpaceDE w:val="0"/>
              <w:autoSpaceDN w:val="0"/>
              <w:adjustRightInd w:val="0"/>
              <w:rPr>
                <w:rFonts w:cs="Arial"/>
                <w:bCs/>
                <w:szCs w:val="22"/>
                <w:shd w:val="clear" w:color="auto" w:fill="FFFFFF"/>
              </w:rPr>
            </w:pPr>
          </w:p>
          <w:p w14:paraId="1A6582C7" w14:textId="1812DB50" w:rsidR="00236276" w:rsidRDefault="00236276" w:rsidP="0030657E">
            <w:pPr>
              <w:widowControl w:val="0"/>
              <w:tabs>
                <w:tab w:val="left" w:pos="567"/>
              </w:tabs>
              <w:autoSpaceDE w:val="0"/>
              <w:autoSpaceDN w:val="0"/>
              <w:adjustRightInd w:val="0"/>
              <w:rPr>
                <w:rFonts w:cs="Arial"/>
                <w:bCs/>
                <w:szCs w:val="22"/>
                <w:shd w:val="clear" w:color="auto" w:fill="FFFFFF"/>
              </w:rPr>
            </w:pPr>
          </w:p>
          <w:p w14:paraId="26745771" w14:textId="69EF1ACF" w:rsidR="00236276" w:rsidRDefault="00236276" w:rsidP="0030657E">
            <w:pPr>
              <w:widowControl w:val="0"/>
              <w:tabs>
                <w:tab w:val="left" w:pos="567"/>
              </w:tabs>
              <w:autoSpaceDE w:val="0"/>
              <w:autoSpaceDN w:val="0"/>
              <w:adjustRightInd w:val="0"/>
              <w:rPr>
                <w:rFonts w:cs="Arial"/>
                <w:bCs/>
                <w:szCs w:val="22"/>
                <w:shd w:val="clear" w:color="auto" w:fill="FFFFFF"/>
              </w:rPr>
            </w:pPr>
          </w:p>
          <w:p w14:paraId="14E467F8" w14:textId="1899D08F" w:rsidR="00236276" w:rsidRDefault="00236276" w:rsidP="0030657E">
            <w:pPr>
              <w:widowControl w:val="0"/>
              <w:tabs>
                <w:tab w:val="left" w:pos="567"/>
              </w:tabs>
              <w:autoSpaceDE w:val="0"/>
              <w:autoSpaceDN w:val="0"/>
              <w:adjustRightInd w:val="0"/>
              <w:rPr>
                <w:rFonts w:cs="Arial"/>
                <w:bCs/>
                <w:szCs w:val="22"/>
                <w:shd w:val="clear" w:color="auto" w:fill="FFFFFF"/>
              </w:rPr>
            </w:pPr>
          </w:p>
          <w:p w14:paraId="5FE2B731" w14:textId="78D1BFF4" w:rsidR="00236276" w:rsidRDefault="00236276" w:rsidP="0030657E">
            <w:pPr>
              <w:widowControl w:val="0"/>
              <w:tabs>
                <w:tab w:val="left" w:pos="567"/>
              </w:tabs>
              <w:autoSpaceDE w:val="0"/>
              <w:autoSpaceDN w:val="0"/>
              <w:adjustRightInd w:val="0"/>
              <w:rPr>
                <w:rFonts w:cs="Arial"/>
                <w:bCs/>
                <w:szCs w:val="22"/>
                <w:shd w:val="clear" w:color="auto" w:fill="FFFFFF"/>
              </w:rPr>
            </w:pPr>
          </w:p>
          <w:p w14:paraId="21BDEEE6" w14:textId="3BFFF7A7" w:rsidR="00236276" w:rsidRDefault="00236276" w:rsidP="0030657E">
            <w:pPr>
              <w:widowControl w:val="0"/>
              <w:tabs>
                <w:tab w:val="left" w:pos="567"/>
              </w:tabs>
              <w:autoSpaceDE w:val="0"/>
              <w:autoSpaceDN w:val="0"/>
              <w:adjustRightInd w:val="0"/>
              <w:rPr>
                <w:rFonts w:cs="Arial"/>
                <w:bCs/>
                <w:szCs w:val="22"/>
                <w:shd w:val="clear" w:color="auto" w:fill="FFFFFF"/>
              </w:rPr>
            </w:pPr>
          </w:p>
          <w:p w14:paraId="65CC95F6" w14:textId="07C35AA2" w:rsidR="00236276" w:rsidRDefault="00236276" w:rsidP="0030657E">
            <w:pPr>
              <w:widowControl w:val="0"/>
              <w:tabs>
                <w:tab w:val="left" w:pos="567"/>
              </w:tabs>
              <w:autoSpaceDE w:val="0"/>
              <w:autoSpaceDN w:val="0"/>
              <w:adjustRightInd w:val="0"/>
              <w:rPr>
                <w:rFonts w:cs="Arial"/>
                <w:bCs/>
                <w:szCs w:val="22"/>
                <w:shd w:val="clear" w:color="auto" w:fill="FFFFFF"/>
              </w:rPr>
            </w:pPr>
          </w:p>
          <w:p w14:paraId="6C78BC23" w14:textId="4C2D815E" w:rsidR="00236276" w:rsidRDefault="00236276" w:rsidP="0030657E">
            <w:pPr>
              <w:widowControl w:val="0"/>
              <w:tabs>
                <w:tab w:val="left" w:pos="567"/>
              </w:tabs>
              <w:autoSpaceDE w:val="0"/>
              <w:autoSpaceDN w:val="0"/>
              <w:adjustRightInd w:val="0"/>
              <w:rPr>
                <w:rFonts w:cs="Arial"/>
                <w:bCs/>
                <w:szCs w:val="22"/>
                <w:shd w:val="clear" w:color="auto" w:fill="FFFFFF"/>
              </w:rPr>
            </w:pPr>
          </w:p>
          <w:p w14:paraId="08C8C81F" w14:textId="240401CA" w:rsidR="00236276" w:rsidRDefault="00236276" w:rsidP="0030657E">
            <w:pPr>
              <w:widowControl w:val="0"/>
              <w:tabs>
                <w:tab w:val="left" w:pos="567"/>
              </w:tabs>
              <w:autoSpaceDE w:val="0"/>
              <w:autoSpaceDN w:val="0"/>
              <w:adjustRightInd w:val="0"/>
              <w:rPr>
                <w:rFonts w:cs="Arial"/>
                <w:bCs/>
                <w:szCs w:val="22"/>
                <w:shd w:val="clear" w:color="auto" w:fill="FFFFFF"/>
              </w:rPr>
            </w:pPr>
          </w:p>
          <w:p w14:paraId="48C56718" w14:textId="49E48689" w:rsidR="00236276" w:rsidRDefault="00236276" w:rsidP="0030657E">
            <w:pPr>
              <w:widowControl w:val="0"/>
              <w:tabs>
                <w:tab w:val="left" w:pos="567"/>
              </w:tabs>
              <w:autoSpaceDE w:val="0"/>
              <w:autoSpaceDN w:val="0"/>
              <w:adjustRightInd w:val="0"/>
              <w:rPr>
                <w:rFonts w:cs="Arial"/>
                <w:bCs/>
                <w:szCs w:val="22"/>
                <w:shd w:val="clear" w:color="auto" w:fill="FFFFFF"/>
              </w:rPr>
            </w:pPr>
          </w:p>
          <w:p w14:paraId="5F0A1D05" w14:textId="0B7DB9CE" w:rsidR="00236276" w:rsidRDefault="00236276" w:rsidP="0030657E">
            <w:pPr>
              <w:widowControl w:val="0"/>
              <w:tabs>
                <w:tab w:val="left" w:pos="567"/>
              </w:tabs>
              <w:autoSpaceDE w:val="0"/>
              <w:autoSpaceDN w:val="0"/>
              <w:adjustRightInd w:val="0"/>
              <w:rPr>
                <w:rFonts w:cs="Arial"/>
                <w:bCs/>
                <w:szCs w:val="22"/>
                <w:shd w:val="clear" w:color="auto" w:fill="FFFFFF"/>
              </w:rPr>
            </w:pPr>
          </w:p>
          <w:p w14:paraId="714DD086" w14:textId="3F4A9E6D" w:rsidR="00236276" w:rsidRDefault="00236276" w:rsidP="0030657E">
            <w:pPr>
              <w:widowControl w:val="0"/>
              <w:tabs>
                <w:tab w:val="left" w:pos="567"/>
              </w:tabs>
              <w:autoSpaceDE w:val="0"/>
              <w:autoSpaceDN w:val="0"/>
              <w:adjustRightInd w:val="0"/>
              <w:rPr>
                <w:rFonts w:cs="Arial"/>
                <w:bCs/>
                <w:szCs w:val="22"/>
                <w:shd w:val="clear" w:color="auto" w:fill="FFFFFF"/>
              </w:rPr>
            </w:pPr>
          </w:p>
          <w:p w14:paraId="2CAC9D75" w14:textId="031EAC37" w:rsidR="00236276" w:rsidRDefault="00236276" w:rsidP="0030657E">
            <w:pPr>
              <w:widowControl w:val="0"/>
              <w:tabs>
                <w:tab w:val="left" w:pos="567"/>
              </w:tabs>
              <w:autoSpaceDE w:val="0"/>
              <w:autoSpaceDN w:val="0"/>
              <w:adjustRightInd w:val="0"/>
              <w:rPr>
                <w:rFonts w:cs="Arial"/>
                <w:bCs/>
                <w:szCs w:val="22"/>
                <w:shd w:val="clear" w:color="auto" w:fill="FFFFFF"/>
              </w:rPr>
            </w:pPr>
          </w:p>
          <w:p w14:paraId="4AC16990" w14:textId="686D6C5B" w:rsidR="00236276" w:rsidRDefault="00236276" w:rsidP="0030657E">
            <w:pPr>
              <w:widowControl w:val="0"/>
              <w:tabs>
                <w:tab w:val="left" w:pos="567"/>
              </w:tabs>
              <w:autoSpaceDE w:val="0"/>
              <w:autoSpaceDN w:val="0"/>
              <w:adjustRightInd w:val="0"/>
              <w:rPr>
                <w:rFonts w:cs="Arial"/>
                <w:bCs/>
                <w:szCs w:val="22"/>
                <w:shd w:val="clear" w:color="auto" w:fill="FFFFFF"/>
              </w:rPr>
            </w:pPr>
          </w:p>
          <w:p w14:paraId="48E2C81C" w14:textId="73BD1414" w:rsidR="00236276" w:rsidRDefault="00236276" w:rsidP="0030657E">
            <w:pPr>
              <w:widowControl w:val="0"/>
              <w:tabs>
                <w:tab w:val="left" w:pos="567"/>
              </w:tabs>
              <w:autoSpaceDE w:val="0"/>
              <w:autoSpaceDN w:val="0"/>
              <w:adjustRightInd w:val="0"/>
              <w:rPr>
                <w:rFonts w:cs="Arial"/>
                <w:bCs/>
                <w:szCs w:val="22"/>
                <w:shd w:val="clear" w:color="auto" w:fill="FFFFFF"/>
              </w:rPr>
            </w:pPr>
          </w:p>
          <w:p w14:paraId="37B84AA9" w14:textId="6E711C3F" w:rsidR="00236276" w:rsidRDefault="00236276" w:rsidP="0030657E">
            <w:pPr>
              <w:widowControl w:val="0"/>
              <w:tabs>
                <w:tab w:val="left" w:pos="567"/>
              </w:tabs>
              <w:autoSpaceDE w:val="0"/>
              <w:autoSpaceDN w:val="0"/>
              <w:adjustRightInd w:val="0"/>
              <w:rPr>
                <w:rFonts w:cs="Arial"/>
                <w:bCs/>
                <w:szCs w:val="22"/>
                <w:shd w:val="clear" w:color="auto" w:fill="FFFFFF"/>
              </w:rPr>
            </w:pPr>
          </w:p>
          <w:p w14:paraId="2D497162"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531BD3BE"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“Las referencias que el capítulo VII haga al Sistema de Información y Gestión de Compras y Contrataciones del Estado, se entenderán hechas a el o los sistemas que el Banco utilice para sus procedimientos de compras y contrataciones.”.</w:t>
            </w:r>
          </w:p>
          <w:p w14:paraId="6616E2D8" w14:textId="77777777" w:rsidR="00236276" w:rsidRPr="00D81A58" w:rsidRDefault="00236276" w:rsidP="00575DED">
            <w:pPr>
              <w:rPr>
                <w:rFonts w:cs="Arial"/>
                <w:szCs w:val="22"/>
              </w:rPr>
            </w:pPr>
          </w:p>
        </w:tc>
      </w:tr>
      <w:tr w:rsidR="00236276" w:rsidRPr="00D81A58" w14:paraId="104D2891" w14:textId="77777777" w:rsidTr="00236276">
        <w:trPr>
          <w:jc w:val="center"/>
        </w:trPr>
        <w:tc>
          <w:tcPr>
            <w:tcW w:w="2500" w:type="pct"/>
          </w:tcPr>
          <w:p w14:paraId="329AEF63" w14:textId="77777777" w:rsidR="002A18C9" w:rsidRPr="002A18C9" w:rsidRDefault="002A18C9" w:rsidP="002A18C9">
            <w:pPr>
              <w:pStyle w:val="Encabezado"/>
              <w:widowControl w:val="0"/>
              <w:rPr>
                <w:rFonts w:cs="Arial"/>
                <w:szCs w:val="22"/>
              </w:rPr>
            </w:pPr>
            <w:r w:rsidRPr="002A18C9">
              <w:rPr>
                <w:rFonts w:cs="Arial"/>
                <w:szCs w:val="22"/>
              </w:rPr>
              <w:t>Artículo décimo.- Modifícase la ley Nº 20.880, sobre probidad en la función pública y prevención de los conflictos de intereses, del siguiente modo:</w:t>
            </w:r>
          </w:p>
          <w:p w14:paraId="2CE53587" w14:textId="77777777" w:rsidR="002A18C9" w:rsidRDefault="002A18C9" w:rsidP="002A18C9">
            <w:pPr>
              <w:pStyle w:val="Encabezado"/>
              <w:widowControl w:val="0"/>
              <w:rPr>
                <w:rFonts w:cs="Arial"/>
                <w:szCs w:val="22"/>
              </w:rPr>
            </w:pPr>
          </w:p>
          <w:p w14:paraId="7B33B9B5" w14:textId="18C3DC40" w:rsidR="002A18C9" w:rsidRPr="002A18C9" w:rsidRDefault="002A18C9" w:rsidP="002A18C9">
            <w:pPr>
              <w:pStyle w:val="Encabezado"/>
              <w:widowControl w:val="0"/>
              <w:rPr>
                <w:rFonts w:cs="Arial"/>
                <w:szCs w:val="22"/>
              </w:rPr>
            </w:pPr>
            <w:r w:rsidRPr="002A18C9">
              <w:rPr>
                <w:rFonts w:cs="Arial"/>
                <w:szCs w:val="22"/>
              </w:rPr>
              <w:t xml:space="preserve">    1. Agregáse, en el artículo 4° el siguiente numeral 14, nuevo:</w:t>
            </w:r>
          </w:p>
          <w:p w14:paraId="0A685C9A" w14:textId="77777777" w:rsidR="002A18C9" w:rsidRPr="002A18C9" w:rsidRDefault="002A18C9" w:rsidP="002A18C9">
            <w:pPr>
              <w:pStyle w:val="Encabezado"/>
              <w:widowControl w:val="0"/>
              <w:rPr>
                <w:rFonts w:cs="Arial"/>
                <w:szCs w:val="22"/>
              </w:rPr>
            </w:pPr>
          </w:p>
          <w:p w14:paraId="60B53F8F" w14:textId="77777777" w:rsidR="002A18C9" w:rsidRPr="002A18C9" w:rsidRDefault="002A18C9" w:rsidP="002A18C9">
            <w:pPr>
              <w:pStyle w:val="Encabezado"/>
              <w:widowControl w:val="0"/>
              <w:rPr>
                <w:rFonts w:cs="Arial"/>
                <w:szCs w:val="22"/>
              </w:rPr>
            </w:pPr>
            <w:r w:rsidRPr="002A18C9">
              <w:rPr>
                <w:rFonts w:cs="Arial"/>
                <w:szCs w:val="22"/>
              </w:rPr>
              <w:t xml:space="preserve">    "14. Las personas que, de conformidad con lo dispuesto en la ley Nº 19.886, de bases sobre contratos administrativos de suministro y prestación de servicios, estén sujetas a la obligación de declarar intereses y patrimonio.".</w:t>
            </w:r>
          </w:p>
          <w:p w14:paraId="245432F5" w14:textId="77777777" w:rsidR="002A18C9" w:rsidRPr="002A18C9" w:rsidRDefault="002A18C9" w:rsidP="002A18C9">
            <w:pPr>
              <w:pStyle w:val="Encabezado"/>
              <w:widowControl w:val="0"/>
              <w:rPr>
                <w:rFonts w:cs="Arial"/>
                <w:szCs w:val="22"/>
              </w:rPr>
            </w:pPr>
          </w:p>
          <w:p w14:paraId="4D33AAF5" w14:textId="77777777" w:rsidR="002A18C9" w:rsidRPr="002A18C9" w:rsidRDefault="002A18C9" w:rsidP="002A18C9">
            <w:pPr>
              <w:pStyle w:val="Encabezado"/>
              <w:widowControl w:val="0"/>
              <w:rPr>
                <w:rFonts w:cs="Arial"/>
                <w:szCs w:val="22"/>
              </w:rPr>
            </w:pPr>
            <w:r w:rsidRPr="002A18C9">
              <w:rPr>
                <w:rFonts w:cs="Arial"/>
                <w:szCs w:val="22"/>
              </w:rPr>
              <w:t xml:space="preserve">    2. Agrégase en el artículo 5° el siguiente inciso segundo, nuevo:</w:t>
            </w:r>
          </w:p>
          <w:p w14:paraId="52325D8F" w14:textId="77777777" w:rsidR="002A18C9" w:rsidRPr="002A18C9" w:rsidRDefault="002A18C9" w:rsidP="002A18C9">
            <w:pPr>
              <w:pStyle w:val="Encabezado"/>
              <w:widowControl w:val="0"/>
              <w:rPr>
                <w:rFonts w:cs="Arial"/>
                <w:szCs w:val="22"/>
              </w:rPr>
            </w:pPr>
          </w:p>
          <w:p w14:paraId="713C07A5" w14:textId="77777777" w:rsidR="002A18C9" w:rsidRPr="002A18C9" w:rsidRDefault="002A18C9" w:rsidP="002A18C9">
            <w:pPr>
              <w:pStyle w:val="Encabezado"/>
              <w:widowControl w:val="0"/>
              <w:rPr>
                <w:rFonts w:cs="Arial"/>
                <w:szCs w:val="22"/>
              </w:rPr>
            </w:pPr>
            <w:r w:rsidRPr="002A18C9">
              <w:rPr>
                <w:rFonts w:cs="Arial"/>
                <w:szCs w:val="22"/>
              </w:rPr>
              <w:t xml:space="preserve">    "Sin perjuicio de lo anterior, los sujetos señalados en el numeral 14 del artículo 4°, y los jefes superiores de servicio, deberán actualizar su declaración de intereses y patrimonio, adicionalmente, en el mes septiembre de cada año.".</w:t>
            </w:r>
          </w:p>
          <w:p w14:paraId="26FE36D6" w14:textId="77777777" w:rsidR="002A18C9" w:rsidRPr="002A18C9" w:rsidRDefault="002A18C9" w:rsidP="002A18C9">
            <w:pPr>
              <w:pStyle w:val="Encabezado"/>
              <w:widowControl w:val="0"/>
              <w:rPr>
                <w:rFonts w:cs="Arial"/>
                <w:szCs w:val="22"/>
              </w:rPr>
            </w:pPr>
          </w:p>
          <w:p w14:paraId="018A66D2" w14:textId="77777777" w:rsidR="002A18C9" w:rsidRPr="002A18C9" w:rsidRDefault="002A18C9" w:rsidP="002A18C9">
            <w:pPr>
              <w:pStyle w:val="Encabezado"/>
              <w:widowControl w:val="0"/>
              <w:rPr>
                <w:rFonts w:cs="Arial"/>
                <w:szCs w:val="22"/>
              </w:rPr>
            </w:pPr>
            <w:r w:rsidRPr="002A18C9">
              <w:rPr>
                <w:rFonts w:cs="Arial"/>
                <w:szCs w:val="22"/>
              </w:rPr>
              <w:t xml:space="preserve">    3. En el artículo 7°:</w:t>
            </w:r>
          </w:p>
          <w:p w14:paraId="359726CF" w14:textId="77777777" w:rsidR="002A18C9" w:rsidRPr="002A18C9" w:rsidRDefault="002A18C9" w:rsidP="002A18C9">
            <w:pPr>
              <w:pStyle w:val="Encabezado"/>
              <w:widowControl w:val="0"/>
              <w:rPr>
                <w:rFonts w:cs="Arial"/>
                <w:szCs w:val="22"/>
              </w:rPr>
            </w:pPr>
          </w:p>
          <w:p w14:paraId="02B8A69A" w14:textId="77777777" w:rsidR="002A18C9" w:rsidRPr="002A18C9" w:rsidRDefault="002A18C9" w:rsidP="002A18C9">
            <w:pPr>
              <w:pStyle w:val="Encabezado"/>
              <w:widowControl w:val="0"/>
              <w:rPr>
                <w:rFonts w:cs="Arial"/>
                <w:szCs w:val="22"/>
              </w:rPr>
            </w:pPr>
            <w:r w:rsidRPr="002A18C9">
              <w:rPr>
                <w:rFonts w:cs="Arial"/>
                <w:szCs w:val="22"/>
              </w:rPr>
              <w:t xml:space="preserve">    a) Agrégase en el inciso tercero, a continuación de la frase "números 1 a 4", la expresión "y 14".</w:t>
            </w:r>
          </w:p>
          <w:p w14:paraId="00DC00E5" w14:textId="77777777" w:rsidR="002A18C9" w:rsidRPr="002A18C9" w:rsidRDefault="002A18C9" w:rsidP="002A18C9">
            <w:pPr>
              <w:pStyle w:val="Encabezado"/>
              <w:widowControl w:val="0"/>
              <w:rPr>
                <w:rFonts w:cs="Arial"/>
                <w:szCs w:val="22"/>
              </w:rPr>
            </w:pPr>
            <w:r w:rsidRPr="002A18C9">
              <w:rPr>
                <w:rFonts w:cs="Arial"/>
                <w:szCs w:val="22"/>
              </w:rPr>
              <w:t xml:space="preserve">    b) Intercálase el siguiente inciso cuarto, nuevo, pasando los actuales incisos cuarto, quinto y sexto a ser incisos quinto, sexto y séptimo, respectivamente:</w:t>
            </w:r>
          </w:p>
          <w:p w14:paraId="131B0559" w14:textId="77777777" w:rsidR="002A18C9" w:rsidRPr="002A18C9" w:rsidRDefault="002A18C9" w:rsidP="002A18C9">
            <w:pPr>
              <w:pStyle w:val="Encabezado"/>
              <w:widowControl w:val="0"/>
              <w:rPr>
                <w:rFonts w:cs="Arial"/>
                <w:szCs w:val="22"/>
              </w:rPr>
            </w:pPr>
          </w:p>
          <w:p w14:paraId="0EA8DBA1" w14:textId="77777777" w:rsidR="002A18C9" w:rsidRPr="002A18C9" w:rsidRDefault="002A18C9" w:rsidP="002A18C9">
            <w:pPr>
              <w:pStyle w:val="Encabezado"/>
              <w:widowControl w:val="0"/>
              <w:rPr>
                <w:rFonts w:cs="Arial"/>
                <w:szCs w:val="22"/>
              </w:rPr>
            </w:pPr>
            <w:r w:rsidRPr="002A18C9">
              <w:rPr>
                <w:rFonts w:cs="Arial"/>
                <w:szCs w:val="22"/>
              </w:rPr>
              <w:t xml:space="preserve">    "Adicionalmente, los sujetos señalados en el numeral 14 del artículo 4°, y los jefes superiores de servicio, deberán incluir en su declaración la singularización de los siguientes bienes:</w:t>
            </w:r>
          </w:p>
          <w:p w14:paraId="7EFE6DF5" w14:textId="77777777" w:rsidR="002A18C9" w:rsidRPr="002A18C9" w:rsidRDefault="002A18C9" w:rsidP="002A18C9">
            <w:pPr>
              <w:pStyle w:val="Encabezado"/>
              <w:widowControl w:val="0"/>
              <w:rPr>
                <w:rFonts w:cs="Arial"/>
                <w:szCs w:val="22"/>
              </w:rPr>
            </w:pPr>
          </w:p>
          <w:p w14:paraId="01CD446E" w14:textId="77777777" w:rsidR="002A18C9" w:rsidRPr="002A18C9" w:rsidRDefault="002A18C9" w:rsidP="002A18C9">
            <w:pPr>
              <w:pStyle w:val="Encabezado"/>
              <w:widowControl w:val="0"/>
              <w:rPr>
                <w:rFonts w:cs="Arial"/>
                <w:szCs w:val="22"/>
              </w:rPr>
            </w:pPr>
            <w:r w:rsidRPr="002A18C9">
              <w:rPr>
                <w:rFonts w:cs="Arial"/>
                <w:szCs w:val="22"/>
              </w:rPr>
              <w:t xml:space="preserve">    a) Cuentas y/o libretas de ahorro que se mantengan en instituciones de ahorro, instituciones financieras, o de cualquier otra naturaleza.</w:t>
            </w:r>
          </w:p>
          <w:p w14:paraId="3AC6CF5B" w14:textId="77777777" w:rsidR="002A18C9" w:rsidRPr="002A18C9" w:rsidRDefault="002A18C9" w:rsidP="002A18C9">
            <w:pPr>
              <w:pStyle w:val="Encabezado"/>
              <w:widowControl w:val="0"/>
              <w:rPr>
                <w:rFonts w:cs="Arial"/>
                <w:szCs w:val="22"/>
              </w:rPr>
            </w:pPr>
            <w:r w:rsidRPr="002A18C9">
              <w:rPr>
                <w:rFonts w:cs="Arial"/>
                <w:szCs w:val="22"/>
              </w:rPr>
              <w:t xml:space="preserve">    b) Ahorro previsional voluntario bajo cualquier modalidad, ahorro previsional voluntario colectivo y depósitos convenidos.</w:t>
            </w:r>
          </w:p>
          <w:p w14:paraId="780DB405" w14:textId="77777777" w:rsidR="002A18C9" w:rsidRPr="002A18C9" w:rsidRDefault="002A18C9" w:rsidP="002A18C9">
            <w:pPr>
              <w:pStyle w:val="Encabezado"/>
              <w:widowControl w:val="0"/>
              <w:rPr>
                <w:rFonts w:cs="Arial"/>
                <w:szCs w:val="22"/>
              </w:rPr>
            </w:pPr>
            <w:r w:rsidRPr="002A18C9">
              <w:rPr>
                <w:rFonts w:cs="Arial"/>
                <w:szCs w:val="22"/>
              </w:rPr>
              <w:t xml:space="preserve">    c) Depósitos a plazo.</w:t>
            </w:r>
          </w:p>
          <w:p w14:paraId="40C00C1E" w14:textId="77777777" w:rsidR="002A18C9" w:rsidRPr="002A18C9" w:rsidRDefault="002A18C9" w:rsidP="002A18C9">
            <w:pPr>
              <w:pStyle w:val="Encabezado"/>
              <w:widowControl w:val="0"/>
              <w:rPr>
                <w:rFonts w:cs="Arial"/>
                <w:szCs w:val="22"/>
              </w:rPr>
            </w:pPr>
            <w:r w:rsidRPr="002A18C9">
              <w:rPr>
                <w:rFonts w:cs="Arial"/>
                <w:szCs w:val="22"/>
              </w:rPr>
              <w:t xml:space="preserve">    d) Seguros de vida con ahorro y seguros en general.".</w:t>
            </w:r>
          </w:p>
          <w:p w14:paraId="5318C978" w14:textId="77777777" w:rsidR="00236276" w:rsidRPr="00AF0C03" w:rsidRDefault="00236276" w:rsidP="00AF0C03">
            <w:pPr>
              <w:pStyle w:val="Encabezado"/>
              <w:widowControl w:val="0"/>
              <w:rPr>
                <w:rFonts w:cs="Arial"/>
                <w:szCs w:val="22"/>
              </w:rPr>
            </w:pPr>
          </w:p>
        </w:tc>
        <w:tc>
          <w:tcPr>
            <w:tcW w:w="2500" w:type="pct"/>
          </w:tcPr>
          <w:p w14:paraId="18B25E8B"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44BC57EE"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0C07FD02"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0C9A7512"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7C92E009"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4D0274C8"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0BD76371"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5ED363C5"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6B29D2AF"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6B3EB887"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652E3A4A"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48697C36"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1C25BAA3"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737A211E"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68B41ABF"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50BE23AC"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7644A705"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23F90B43"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17A09B7E"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1E69ED9B"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207618E6"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71DB48E0"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4158858D"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7853A26C"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5029E65E"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07C7CBB1"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5887B6D6"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5888CE0F"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48A7F32B"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1DACACC2"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70CBAE4B"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3DF05259"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7D35F38C"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4309220B" w14:textId="77777777" w:rsidR="002A18C9" w:rsidRDefault="002A18C9" w:rsidP="0030657E">
            <w:pPr>
              <w:widowControl w:val="0"/>
              <w:tabs>
                <w:tab w:val="left" w:pos="567"/>
              </w:tabs>
              <w:autoSpaceDE w:val="0"/>
              <w:autoSpaceDN w:val="0"/>
              <w:adjustRightInd w:val="0"/>
              <w:rPr>
                <w:rFonts w:cs="Arial"/>
                <w:bCs/>
                <w:szCs w:val="22"/>
                <w:highlight w:val="yellow"/>
                <w:shd w:val="clear" w:color="auto" w:fill="FFFFFF"/>
              </w:rPr>
            </w:pPr>
          </w:p>
          <w:p w14:paraId="139027ED" w14:textId="4C7F19AF"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2. Agrégase un artículo décimo primero, del siguiente tenor:</w:t>
            </w:r>
          </w:p>
          <w:p w14:paraId="1C587E00"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09E683BF"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“Artículo décimo primero.- En lo referido a la adquisición, administración y disposición de bienes muebles, prestación de servicios y obras, las empresas públicas creadas por ley y las sociedades en las que el Estado tenga participación accionaria de más del 50%, deberán observar lo dispuesto en el capítulo VII de la ley N°19.886, de bases sobre contratos administrativos de suministro y prestación de servicios, con exclusión de los incisos segundo, quinto y séptimo de su artículo 35 bis, y de sus artículos 35 septies, 35 octies y 35 decies.</w:t>
            </w:r>
          </w:p>
          <w:p w14:paraId="6B58DD46"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4B2DAAAF" w14:textId="0A5B4121"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Las referencias contenidas en las normas del mencionado capítulo VII a la Dirección de Compras y Contratación Pública o a las instrucciones dictadas por ésta, o a la ley N°20.730</w:t>
            </w:r>
            <w:r w:rsidR="003F0A50" w:rsidRPr="002A18C9">
              <w:rPr>
                <w:rStyle w:val="Refdenotaalpie"/>
                <w:rFonts w:cs="Arial"/>
                <w:bCs/>
                <w:szCs w:val="22"/>
                <w:shd w:val="clear" w:color="auto" w:fill="FFFFFF"/>
              </w:rPr>
              <w:footnoteReference w:id="78"/>
            </w:r>
            <w:r w:rsidRPr="002A18C9">
              <w:rPr>
                <w:rFonts w:cs="Arial"/>
                <w:bCs/>
                <w:szCs w:val="22"/>
                <w:shd w:val="clear" w:color="auto" w:fill="FFFFFF"/>
              </w:rPr>
              <w:t>, que regula el lobby y las gestiones que representen intereses particulares ante las autoridades y funcionarios, se entenderán efectuadas a su órgano directivo y a las normas que éste imparta sobre la materia, para cuyo efecto podrá considerar las que dicte la referida Dirección.</w:t>
            </w:r>
          </w:p>
          <w:p w14:paraId="31F9D6EA"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58B69298" w14:textId="30AC8241"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La divulgación de la resolución fundada a que se refiere el inciso final del artículo 35 quáter</w:t>
            </w:r>
            <w:r w:rsidR="003F0A50" w:rsidRPr="002A18C9">
              <w:rPr>
                <w:rStyle w:val="Refdenotaalpie"/>
                <w:rFonts w:cs="Arial"/>
                <w:bCs/>
                <w:szCs w:val="22"/>
                <w:shd w:val="clear" w:color="auto" w:fill="FFFFFF"/>
              </w:rPr>
              <w:footnoteReference w:id="79"/>
            </w:r>
            <w:r w:rsidRPr="002A18C9">
              <w:rPr>
                <w:rFonts w:cs="Arial"/>
                <w:bCs/>
                <w:szCs w:val="22"/>
                <w:shd w:val="clear" w:color="auto" w:fill="FFFFFF"/>
              </w:rPr>
              <w:t xml:space="preserve"> de la ley N°19.886 se efectuará de acuerdo a la norma de carácter general que dicte la Comisión para el Mercado Financiero de conformidad con el artículo 147</w:t>
            </w:r>
            <w:r w:rsidR="003F0A50" w:rsidRPr="002A18C9">
              <w:rPr>
                <w:rStyle w:val="Refdenotaalpie"/>
                <w:rFonts w:cs="Arial"/>
                <w:bCs/>
                <w:szCs w:val="22"/>
                <w:shd w:val="clear" w:color="auto" w:fill="FFFFFF"/>
              </w:rPr>
              <w:footnoteReference w:id="80"/>
            </w:r>
            <w:r w:rsidRPr="002A18C9">
              <w:rPr>
                <w:rFonts w:cs="Arial"/>
                <w:bCs/>
                <w:szCs w:val="22"/>
                <w:shd w:val="clear" w:color="auto" w:fill="FFFFFF"/>
              </w:rPr>
              <w:t>, inciso final, de la ley N°18.046, sobre sociedades anónimas.</w:t>
            </w:r>
          </w:p>
          <w:p w14:paraId="6F22A4E9"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1F1D7ABA" w14:textId="1F854374"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La referencia al principio de probidad indicado en el inciso primero del artículo 35 sexies</w:t>
            </w:r>
            <w:r w:rsidR="00342F20" w:rsidRPr="002A18C9">
              <w:rPr>
                <w:rStyle w:val="Refdenotaalpie"/>
                <w:rFonts w:cs="Arial"/>
                <w:bCs/>
                <w:szCs w:val="22"/>
                <w:shd w:val="clear" w:color="auto" w:fill="FFFFFF"/>
              </w:rPr>
              <w:footnoteReference w:id="81"/>
            </w:r>
            <w:r w:rsidRPr="002A18C9">
              <w:rPr>
                <w:rFonts w:cs="Arial"/>
                <w:bCs/>
                <w:szCs w:val="22"/>
                <w:shd w:val="clear" w:color="auto" w:fill="FFFFFF"/>
              </w:rPr>
              <w:t xml:space="preserve"> de la ley N°19.886 se entenderá efectuada al artículo 8 de la Constitución Política de la República en relación con lo dispuesto en sus leyes respectivas.</w:t>
            </w:r>
          </w:p>
          <w:p w14:paraId="48FA039E"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3A699A44"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 xml:space="preserve">Las empresas y sociedades a que refiere este artículo deberán implementar un canal para recibir denuncias sobre irregularidades en los procesos de compras que realice. </w:t>
            </w:r>
          </w:p>
          <w:p w14:paraId="005002B1"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1883E791"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Dichas empresas también podrán acordar con la Dirección de Compras y Contratación Pública hacer uso de los sistemas electrónicos o digitales de contratación que contempla el capítulo IV de la ley N°19.886, en los términos y condiciones que convengan al efecto. Los procedimientos y contratos que celebren se regirán en todo caso por lo dispuesto en sus respectivas leyes y normativas aplicables. Lo mismo se aplicará en caso de que estas empresas y sociedades convengan el uso, acceso o participación en otros sistemas de información a que se refiere la ley N°19.886.</w:t>
            </w:r>
          </w:p>
          <w:p w14:paraId="1757600D"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0E0C8150"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Las referencias que el capítulo VII hace al Sistema de Información y Gestión de Compras y Contrataciones del Estado, se entenderán hechas a el o los sistemas que las empresas y sociedades a que refiere este artículo utilicen para sus procedimientos de compras y contrataciones.</w:t>
            </w:r>
          </w:p>
          <w:p w14:paraId="10C994A4"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2058148E"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Las empresas y sociedades a que refiere este artículo no quedarán sujetas a la regulación, fiscalización o supervigilancia de la Dirección de Compras y Contratación Pública, y las eventuales controversias que surjan respecto de los procesos de contratación y contratos que celebren serán conocidas por la justicia ordinaria o por algún mecanismo alternativo de resolución de conflictos que las partes acuerde.</w:t>
            </w:r>
          </w:p>
          <w:p w14:paraId="6E19415D"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59ED7E86"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Para el caso de que dichas empresas y sociedades resuelvan acogerse a las disposiciones de la ley N°19.886 y su reglamento, las referencias hechas en dicho cuerpo legal al reglamento o a las directrices o instrucciones emitidas por la Dirección de Compras y Contratación Pública se entenderán realizadas a la normativa interna que sus órganos directivos dicten para estos efectos.</w:t>
            </w:r>
          </w:p>
          <w:p w14:paraId="071BD0B2" w14:textId="77777777" w:rsidR="00236276" w:rsidRPr="002A18C9" w:rsidRDefault="00236276" w:rsidP="0030657E">
            <w:pPr>
              <w:widowControl w:val="0"/>
              <w:tabs>
                <w:tab w:val="left" w:pos="567"/>
              </w:tabs>
              <w:autoSpaceDE w:val="0"/>
              <w:autoSpaceDN w:val="0"/>
              <w:adjustRightInd w:val="0"/>
              <w:rPr>
                <w:rFonts w:cs="Arial"/>
                <w:bCs/>
                <w:szCs w:val="22"/>
                <w:shd w:val="clear" w:color="auto" w:fill="FFFFFF"/>
              </w:rPr>
            </w:pPr>
          </w:p>
          <w:p w14:paraId="67BA82F3" w14:textId="77777777" w:rsidR="00236276" w:rsidRDefault="00236276" w:rsidP="00342F20">
            <w:pPr>
              <w:widowControl w:val="0"/>
              <w:tabs>
                <w:tab w:val="left" w:pos="567"/>
              </w:tabs>
              <w:autoSpaceDE w:val="0"/>
              <w:autoSpaceDN w:val="0"/>
              <w:adjustRightInd w:val="0"/>
              <w:rPr>
                <w:rFonts w:cs="Arial"/>
                <w:bCs/>
                <w:szCs w:val="22"/>
                <w:shd w:val="clear" w:color="auto" w:fill="FFFFFF"/>
              </w:rPr>
            </w:pPr>
            <w:r w:rsidRPr="002A18C9">
              <w:rPr>
                <w:rFonts w:cs="Arial"/>
                <w:bCs/>
                <w:szCs w:val="22"/>
                <w:shd w:val="clear" w:color="auto" w:fill="FFFFFF"/>
              </w:rPr>
              <w:t>Las empresas y sociedades a que refiere este artículo quedarán excluidas de la ley sobre la economía circular en la adquisición de bienes y servicios de los organismos del Estado, contenida en el artículo segundo de la ley N°21.634, sin perjuicio de lo cual podrá aplicar dicha ley en los términos previstos en los artículos 2, 57 y 90, en relación con la disposición de los bienes muebles de su propiedad, así como en la utilización de uno o más procesos de economía circular y reciclaje. En estos casos, podrán convenir con la Dirección de Compras y Contratación Pública los términos y condiciones conforme a los cuales ello tendrá lugar.”.</w:t>
            </w:r>
          </w:p>
          <w:p w14:paraId="55549079" w14:textId="77777777" w:rsidR="00E2425A" w:rsidRDefault="00E2425A" w:rsidP="00342F20">
            <w:pPr>
              <w:widowControl w:val="0"/>
              <w:tabs>
                <w:tab w:val="left" w:pos="567"/>
              </w:tabs>
              <w:autoSpaceDE w:val="0"/>
              <w:autoSpaceDN w:val="0"/>
              <w:adjustRightInd w:val="0"/>
              <w:rPr>
                <w:rFonts w:cs="Arial"/>
                <w:bCs/>
                <w:szCs w:val="22"/>
                <w:shd w:val="clear" w:color="auto" w:fill="FFFFFF"/>
              </w:rPr>
            </w:pPr>
          </w:p>
          <w:p w14:paraId="0C115742" w14:textId="41FE56CB" w:rsidR="00E2425A" w:rsidRPr="0030657E" w:rsidRDefault="00E2425A" w:rsidP="00342F20">
            <w:pPr>
              <w:widowControl w:val="0"/>
              <w:tabs>
                <w:tab w:val="left" w:pos="567"/>
              </w:tabs>
              <w:autoSpaceDE w:val="0"/>
              <w:autoSpaceDN w:val="0"/>
              <w:adjustRightInd w:val="0"/>
              <w:rPr>
                <w:rFonts w:cs="Arial"/>
                <w:szCs w:val="22"/>
                <w:highlight w:val="yellow"/>
              </w:rPr>
            </w:pPr>
          </w:p>
        </w:tc>
      </w:tr>
      <w:tr w:rsidR="00236276" w:rsidRPr="00D81A58" w14:paraId="43737A6C" w14:textId="77777777" w:rsidTr="00236276">
        <w:trPr>
          <w:jc w:val="center"/>
        </w:trPr>
        <w:tc>
          <w:tcPr>
            <w:tcW w:w="2500" w:type="pct"/>
          </w:tcPr>
          <w:p w14:paraId="14A8143D" w14:textId="5B99E216" w:rsidR="00236276" w:rsidRDefault="00236276" w:rsidP="00AF0C03">
            <w:pPr>
              <w:pStyle w:val="Encabezado"/>
              <w:widowControl w:val="0"/>
              <w:rPr>
                <w:rFonts w:cs="Arial"/>
                <w:szCs w:val="22"/>
              </w:rPr>
            </w:pPr>
            <w:r w:rsidRPr="00AF0C03">
              <w:rPr>
                <w:rFonts w:cs="Arial"/>
                <w:szCs w:val="22"/>
              </w:rPr>
              <w:t>Artículo primero transitorio.- Las normas de la presente ley entrarán en vigencia un año después de su publicación en el Diario Oficial. Excepcionalmente, entrarán en vigencia dieciocho meses después de la publicación de la presente ley las disposiciones contenidas en los numerales 4, 5 y 6 del literal d) del artículo 7° del artículo primero, sobre Contratos para la Innovación, Diálogo Competitivo de Innovación y Subasta Inversa Electrónica, y en el artículo segundo, que aprueba la ley de economía circular en la adquisición de bienes y servicios de los organismos del Estado.</w:t>
            </w:r>
          </w:p>
          <w:p w14:paraId="39834A3F" w14:textId="77777777" w:rsidR="00236276" w:rsidRPr="00AF0C03" w:rsidRDefault="00236276" w:rsidP="00AF0C03">
            <w:pPr>
              <w:pStyle w:val="Encabezado"/>
              <w:widowControl w:val="0"/>
              <w:rPr>
                <w:rFonts w:cs="Arial"/>
                <w:szCs w:val="22"/>
              </w:rPr>
            </w:pPr>
          </w:p>
          <w:p w14:paraId="0F1D3770" w14:textId="0848A944" w:rsidR="00236276" w:rsidRDefault="00236276" w:rsidP="00AF0C03">
            <w:pPr>
              <w:pStyle w:val="Encabezado"/>
              <w:widowControl w:val="0"/>
              <w:rPr>
                <w:rFonts w:cs="Arial"/>
                <w:szCs w:val="22"/>
                <w:u w:val="single"/>
              </w:rPr>
            </w:pPr>
            <w:r w:rsidRPr="00AF0C03">
              <w:rPr>
                <w:rFonts w:cs="Arial"/>
                <w:szCs w:val="22"/>
              </w:rPr>
              <w:t xml:space="preserve">    Con todo, las normas del Capítulo VII, sobre probidad y transparencia de la ley Nº 19.886 de bases sobre contratos administrativos de suministro y prestación de servicios, entrarán en vigencia en el momento de publicarse esta ley en el Diario </w:t>
            </w:r>
            <w:r w:rsidRPr="00AF0C03">
              <w:rPr>
                <w:rFonts w:cs="Arial"/>
                <w:szCs w:val="22"/>
                <w:u w:val="single"/>
              </w:rPr>
              <w:t>Oficial.</w:t>
            </w:r>
          </w:p>
          <w:p w14:paraId="669257DD" w14:textId="66EE952C" w:rsidR="00236276" w:rsidRDefault="00236276" w:rsidP="00AF0C03">
            <w:pPr>
              <w:pStyle w:val="Encabezado"/>
              <w:widowControl w:val="0"/>
              <w:rPr>
                <w:rFonts w:cs="Arial"/>
                <w:szCs w:val="22"/>
              </w:rPr>
            </w:pPr>
          </w:p>
          <w:p w14:paraId="69DD99A4" w14:textId="77777777" w:rsidR="00236276" w:rsidRPr="00AF0C03" w:rsidRDefault="00236276" w:rsidP="00AF0C03">
            <w:pPr>
              <w:pStyle w:val="Encabezado"/>
              <w:widowControl w:val="0"/>
              <w:rPr>
                <w:rFonts w:cs="Arial"/>
                <w:szCs w:val="22"/>
              </w:rPr>
            </w:pPr>
          </w:p>
          <w:p w14:paraId="6EE47DE7" w14:textId="72FE7F99" w:rsidR="00236276" w:rsidRDefault="00236276" w:rsidP="00AF0C03">
            <w:pPr>
              <w:pStyle w:val="Encabezado"/>
              <w:widowControl w:val="0"/>
              <w:rPr>
                <w:rFonts w:cs="Arial"/>
                <w:szCs w:val="22"/>
              </w:rPr>
            </w:pPr>
            <w:r w:rsidRPr="00AF0C03">
              <w:rPr>
                <w:rFonts w:cs="Arial"/>
                <w:szCs w:val="22"/>
              </w:rPr>
              <w:t xml:space="preserve">    Los reglamentos señalados en la presente ley deberán dictarse a más tardar dentro de los ciento ochenta días siguientes a su publicación.</w:t>
            </w:r>
          </w:p>
          <w:p w14:paraId="2871F955" w14:textId="77777777" w:rsidR="00236276" w:rsidRPr="00AF0C03" w:rsidRDefault="00236276" w:rsidP="00AF0C03">
            <w:pPr>
              <w:pStyle w:val="Encabezado"/>
              <w:widowControl w:val="0"/>
              <w:rPr>
                <w:rFonts w:cs="Arial"/>
                <w:szCs w:val="22"/>
              </w:rPr>
            </w:pPr>
          </w:p>
          <w:p w14:paraId="4EBF0C4A" w14:textId="454E0442" w:rsidR="00236276" w:rsidRDefault="00236276" w:rsidP="00AF0C03">
            <w:pPr>
              <w:pStyle w:val="Encabezado"/>
              <w:widowControl w:val="0"/>
              <w:rPr>
                <w:rFonts w:cs="Arial"/>
                <w:szCs w:val="22"/>
              </w:rPr>
            </w:pPr>
            <w:r w:rsidRPr="00AF0C03">
              <w:rPr>
                <w:rFonts w:cs="Arial"/>
                <w:szCs w:val="22"/>
              </w:rPr>
              <w:t xml:space="preserve">    Los preceptos que modifican el Capítulo V de la ley Nº 19.886 sólo se aplicarán a las causas iniciadas con posterioridad a su entrada en vigencia. Las causas se entenderán iniciadas desde la fecha de presentación de la demanda.</w:t>
            </w:r>
          </w:p>
          <w:p w14:paraId="5D0626E0" w14:textId="77777777" w:rsidR="00236276" w:rsidRPr="00AF0C03" w:rsidRDefault="00236276" w:rsidP="00AF0C03">
            <w:pPr>
              <w:pStyle w:val="Encabezado"/>
              <w:widowControl w:val="0"/>
              <w:rPr>
                <w:rFonts w:cs="Arial"/>
                <w:szCs w:val="22"/>
              </w:rPr>
            </w:pPr>
          </w:p>
          <w:p w14:paraId="591F7520" w14:textId="77777777" w:rsidR="00236276" w:rsidRDefault="00236276" w:rsidP="00AF0C03">
            <w:pPr>
              <w:pStyle w:val="Encabezado"/>
              <w:widowControl w:val="0"/>
              <w:tabs>
                <w:tab w:val="clear" w:pos="4252"/>
                <w:tab w:val="clear" w:pos="8504"/>
                <w:tab w:val="left" w:pos="2835"/>
              </w:tabs>
              <w:rPr>
                <w:rFonts w:cs="Arial"/>
                <w:szCs w:val="22"/>
              </w:rPr>
            </w:pPr>
            <w:r w:rsidRPr="00AF0C03">
              <w:rPr>
                <w:rFonts w:cs="Arial"/>
                <w:szCs w:val="22"/>
              </w:rPr>
              <w:t xml:space="preserve">    A la unidad administradora a que se refiere el artículo 23 bis de la ley N° 19.886, introducido por la presente ley, a partir de la fecha de publicación de ésta le corresponderá especialmente realizar todas las gestiones necesarias para la implementación de lo dispuesto en el citado artículo, tales como obtención del rol único tributario de la institución, apertura de cuentas bancarias, habilitación de cuentas corrientes e inscripción en el mercado público.</w:t>
            </w:r>
          </w:p>
          <w:p w14:paraId="3D2D33E4" w14:textId="77777777" w:rsidR="00236276" w:rsidRDefault="00236276" w:rsidP="00AF0C03">
            <w:pPr>
              <w:pStyle w:val="Encabezado"/>
              <w:widowControl w:val="0"/>
              <w:tabs>
                <w:tab w:val="clear" w:pos="4252"/>
                <w:tab w:val="clear" w:pos="8504"/>
                <w:tab w:val="left" w:pos="2835"/>
              </w:tabs>
              <w:rPr>
                <w:rFonts w:cs="Arial"/>
                <w:szCs w:val="22"/>
              </w:rPr>
            </w:pPr>
          </w:p>
          <w:p w14:paraId="7B7E4965" w14:textId="3660DDE4" w:rsidR="00236276" w:rsidRPr="00D81A58" w:rsidRDefault="00236276" w:rsidP="00AF0C03">
            <w:pPr>
              <w:pStyle w:val="Encabezado"/>
              <w:widowControl w:val="0"/>
              <w:tabs>
                <w:tab w:val="clear" w:pos="4252"/>
                <w:tab w:val="clear" w:pos="8504"/>
                <w:tab w:val="left" w:pos="2835"/>
              </w:tabs>
              <w:rPr>
                <w:rFonts w:cs="Arial"/>
                <w:szCs w:val="22"/>
              </w:rPr>
            </w:pPr>
          </w:p>
        </w:tc>
        <w:tc>
          <w:tcPr>
            <w:tcW w:w="2500" w:type="pct"/>
          </w:tcPr>
          <w:p w14:paraId="55857F73" w14:textId="77777777" w:rsidR="00236276" w:rsidRDefault="00236276" w:rsidP="00575DED">
            <w:pPr>
              <w:rPr>
                <w:rFonts w:cs="Arial"/>
                <w:szCs w:val="22"/>
              </w:rPr>
            </w:pPr>
          </w:p>
          <w:p w14:paraId="6271A4A7" w14:textId="77777777" w:rsidR="00236276" w:rsidRDefault="00236276" w:rsidP="00575DED">
            <w:pPr>
              <w:rPr>
                <w:rFonts w:cs="Arial"/>
                <w:szCs w:val="22"/>
              </w:rPr>
            </w:pPr>
          </w:p>
          <w:p w14:paraId="6C90172F" w14:textId="77777777" w:rsidR="00236276" w:rsidRDefault="00236276" w:rsidP="00575DED">
            <w:pPr>
              <w:rPr>
                <w:rFonts w:cs="Arial"/>
                <w:szCs w:val="22"/>
              </w:rPr>
            </w:pPr>
          </w:p>
          <w:p w14:paraId="3F235E32" w14:textId="77777777" w:rsidR="00236276" w:rsidRDefault="00236276" w:rsidP="00575DED">
            <w:pPr>
              <w:rPr>
                <w:rFonts w:cs="Arial"/>
                <w:szCs w:val="22"/>
              </w:rPr>
            </w:pPr>
          </w:p>
          <w:p w14:paraId="09C2FBCD" w14:textId="77777777" w:rsidR="00236276" w:rsidRDefault="00236276" w:rsidP="00575DED">
            <w:pPr>
              <w:rPr>
                <w:rFonts w:cs="Arial"/>
                <w:szCs w:val="22"/>
              </w:rPr>
            </w:pPr>
          </w:p>
          <w:p w14:paraId="34848CE2" w14:textId="77777777" w:rsidR="00236276" w:rsidRDefault="00236276" w:rsidP="00575DED">
            <w:pPr>
              <w:rPr>
                <w:rFonts w:cs="Arial"/>
                <w:szCs w:val="22"/>
              </w:rPr>
            </w:pPr>
          </w:p>
          <w:p w14:paraId="2EC31746" w14:textId="77777777" w:rsidR="00236276" w:rsidRDefault="00236276" w:rsidP="00575DED">
            <w:pPr>
              <w:rPr>
                <w:rFonts w:cs="Arial"/>
                <w:szCs w:val="22"/>
              </w:rPr>
            </w:pPr>
          </w:p>
          <w:p w14:paraId="0E37A8DE" w14:textId="77777777" w:rsidR="00236276" w:rsidRDefault="00236276" w:rsidP="00575DED">
            <w:pPr>
              <w:rPr>
                <w:rFonts w:cs="Arial"/>
                <w:szCs w:val="22"/>
              </w:rPr>
            </w:pPr>
          </w:p>
          <w:p w14:paraId="02537FA5" w14:textId="77777777" w:rsidR="00236276" w:rsidRDefault="00236276" w:rsidP="00575DED">
            <w:pPr>
              <w:rPr>
                <w:rFonts w:cs="Arial"/>
                <w:szCs w:val="22"/>
              </w:rPr>
            </w:pPr>
          </w:p>
          <w:p w14:paraId="19B08F93"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3. Intercálase en el inciso segundo del artículo primero transitorio, entre la palabra “Oficial” y el punto y aparte que le sigue, la expresión “, salvo respecto de los organismos regulados en los artículos tercero y décimo primero, respecto de los cuales entrará en vigencia según la regla general del inciso anterior”.</w:t>
            </w:r>
          </w:p>
          <w:p w14:paraId="4B20C6B2" w14:textId="02794B89" w:rsidR="00236276" w:rsidRPr="00D81A58" w:rsidRDefault="00236276" w:rsidP="00575DED">
            <w:pPr>
              <w:rPr>
                <w:rFonts w:cs="Arial"/>
                <w:szCs w:val="22"/>
              </w:rPr>
            </w:pPr>
          </w:p>
        </w:tc>
      </w:tr>
      <w:tr w:rsidR="00236276" w:rsidRPr="00D81A58" w14:paraId="59EB3DE5" w14:textId="77777777" w:rsidTr="00236276">
        <w:trPr>
          <w:jc w:val="center"/>
        </w:trPr>
        <w:tc>
          <w:tcPr>
            <w:tcW w:w="2500" w:type="pct"/>
          </w:tcPr>
          <w:p w14:paraId="7CF9271B"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2D4536CB"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91.- Facúltase al Presidente de la República para que, dentro del plazo de seis meses contado desde la fecha de publicación de esta ley, mediante uno o más decretos con fuerza de ley expedidos a través del Ministerio de Educación, y suscritos por el Ministro de Hacienda, realice los ajustes necesarios, de conformidad con el artículo primero transitorio de la ley N°21.094, sobre Universidades Estatales, según corresponda, o en virtud de otras propuestas de modificación remitidas por las universidades de acuerdo con sus normas estatutarias.</w:t>
            </w:r>
          </w:p>
          <w:p w14:paraId="22C77BF5" w14:textId="77777777" w:rsidR="00236276" w:rsidRPr="00D81A58" w:rsidRDefault="00236276" w:rsidP="00575DED">
            <w:pPr>
              <w:rPr>
                <w:rFonts w:cs="Arial"/>
                <w:szCs w:val="22"/>
              </w:rPr>
            </w:pPr>
          </w:p>
        </w:tc>
      </w:tr>
      <w:tr w:rsidR="00236276" w:rsidRPr="00D81A58" w14:paraId="02CA3756" w14:textId="77777777" w:rsidTr="00236276">
        <w:trPr>
          <w:jc w:val="center"/>
        </w:trPr>
        <w:tc>
          <w:tcPr>
            <w:tcW w:w="2500" w:type="pct"/>
          </w:tcPr>
          <w:p w14:paraId="10DF340B"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1520BC3"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92.- Para los de cargos de segundo nivel jerárquico de instituciones públicas respecto de los cuales las leyes disponen que se aplicará el proceso de selección del Sistema de Alta Dirección Pública, sin estar dichos cargos afectos en su totalidad a las normas del mencionado Sistema, los concursos públicos respectivos podrán ser conducidos por un comité de selección integrado por dos representantes del Consejo de Alta Dirección Pública y por un representante de la jefatura superior de la respectiva institución.</w:t>
            </w:r>
          </w:p>
          <w:p w14:paraId="539A0C95"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57E19AAD" w14:textId="3F68FD8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Los representantes del Consejo de Alta Dirección Pública a que se refiere el inciso anterior, podrán ser las consejeras o los consejeros, o profesionales expertos señalados en la letra e) del artículo cuadragésimo segundo</w:t>
            </w:r>
            <w:r>
              <w:rPr>
                <w:rStyle w:val="Refdenotaalpie"/>
                <w:rFonts w:cs="Arial"/>
                <w:bCs/>
                <w:szCs w:val="22"/>
                <w:shd w:val="clear" w:color="auto" w:fill="FFFFFF"/>
              </w:rPr>
              <w:footnoteReference w:id="82"/>
            </w:r>
            <w:r w:rsidRPr="00A869A5">
              <w:rPr>
                <w:rFonts w:cs="Arial"/>
                <w:bCs/>
                <w:szCs w:val="22"/>
                <w:shd w:val="clear" w:color="auto" w:fill="FFFFFF"/>
              </w:rPr>
              <w:t xml:space="preserve"> de la ley N°19.882. </w:t>
            </w:r>
          </w:p>
          <w:p w14:paraId="04F7C3EE"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30243636"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Los procesos de selección a que se refiere este artículo quedarán sujetos a las normas establecidas en el párrafo 3, del título VI, de la ley N°19.882, para cargos de segundo nivel jerárquico, con las adecuaciones que en cada caso establezcan las normas especiales que los regulan.</w:t>
            </w:r>
          </w:p>
          <w:p w14:paraId="78408AA8" w14:textId="77777777" w:rsidR="00236276" w:rsidRPr="00A869A5" w:rsidRDefault="00236276" w:rsidP="0030657E">
            <w:pPr>
              <w:widowControl w:val="0"/>
              <w:tabs>
                <w:tab w:val="left" w:pos="567"/>
              </w:tabs>
              <w:autoSpaceDE w:val="0"/>
              <w:autoSpaceDN w:val="0"/>
              <w:adjustRightInd w:val="0"/>
              <w:rPr>
                <w:rFonts w:cs="Arial"/>
                <w:bCs/>
                <w:szCs w:val="22"/>
                <w:shd w:val="clear" w:color="auto" w:fill="FFFFFF"/>
              </w:rPr>
            </w:pPr>
          </w:p>
          <w:p w14:paraId="5F145573" w14:textId="77EB7B15" w:rsidR="00236276" w:rsidRPr="00A869A5" w:rsidRDefault="00236276" w:rsidP="0030657E">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 los procesos de selección convocados para la provisión de los cargos señalados en el inciso primero, les serán aplicable el inciso tercero del artículo quincuagésimo cuarto</w:t>
            </w:r>
            <w:r>
              <w:rPr>
                <w:rStyle w:val="Refdenotaalpie"/>
                <w:rFonts w:cs="Arial"/>
                <w:bCs/>
                <w:szCs w:val="22"/>
                <w:shd w:val="clear" w:color="auto" w:fill="FFFFFF"/>
              </w:rPr>
              <w:footnoteReference w:id="83"/>
            </w:r>
            <w:r w:rsidRPr="00A869A5">
              <w:rPr>
                <w:rFonts w:cs="Arial"/>
                <w:bCs/>
                <w:szCs w:val="22"/>
                <w:shd w:val="clear" w:color="auto" w:fill="FFFFFF"/>
              </w:rPr>
              <w:t xml:space="preserve"> de la ley N° 19.882.</w:t>
            </w:r>
          </w:p>
          <w:p w14:paraId="653D7BFB" w14:textId="77777777" w:rsidR="00236276" w:rsidRPr="00D81A58" w:rsidRDefault="00236276" w:rsidP="00575DED">
            <w:pPr>
              <w:rPr>
                <w:rFonts w:cs="Arial"/>
                <w:szCs w:val="22"/>
              </w:rPr>
            </w:pPr>
          </w:p>
        </w:tc>
      </w:tr>
      <w:tr w:rsidR="00236276" w:rsidRPr="00D81A58" w14:paraId="55AED94E" w14:textId="77777777" w:rsidTr="00236276">
        <w:trPr>
          <w:jc w:val="center"/>
        </w:trPr>
        <w:tc>
          <w:tcPr>
            <w:tcW w:w="2500" w:type="pct"/>
          </w:tcPr>
          <w:p w14:paraId="46A7F939" w14:textId="575583EF" w:rsidR="00236276" w:rsidRDefault="00236276" w:rsidP="006059BD">
            <w:pPr>
              <w:pStyle w:val="Encabezado"/>
              <w:widowControl w:val="0"/>
              <w:tabs>
                <w:tab w:val="clear" w:pos="4252"/>
                <w:tab w:val="clear" w:pos="8504"/>
                <w:tab w:val="left" w:pos="2835"/>
              </w:tabs>
              <w:jc w:val="center"/>
              <w:rPr>
                <w:rFonts w:cs="Arial"/>
                <w:szCs w:val="22"/>
              </w:rPr>
            </w:pPr>
            <w:r w:rsidRPr="006059BD">
              <w:rPr>
                <w:rFonts w:cs="Arial"/>
                <w:szCs w:val="22"/>
              </w:rPr>
              <w:t>LEY 20658</w:t>
            </w:r>
          </w:p>
          <w:p w14:paraId="692771D5" w14:textId="77777777" w:rsidR="00236276" w:rsidRDefault="00236276" w:rsidP="006059BD">
            <w:pPr>
              <w:pStyle w:val="Encabezado"/>
              <w:widowControl w:val="0"/>
              <w:tabs>
                <w:tab w:val="clear" w:pos="4252"/>
                <w:tab w:val="clear" w:pos="8504"/>
                <w:tab w:val="left" w:pos="2835"/>
              </w:tabs>
              <w:jc w:val="center"/>
              <w:rPr>
                <w:rFonts w:cs="Arial"/>
                <w:szCs w:val="22"/>
              </w:rPr>
            </w:pPr>
            <w:r w:rsidRPr="006059BD">
              <w:rPr>
                <w:rFonts w:cs="Arial"/>
                <w:szCs w:val="22"/>
              </w:rPr>
              <w:t>MODIFICA PLAZO PARA REINTEGRO PARCIAL DEL IMPUESTO ESPECÍFICO AL PETRÓLEO DIESEL PARA LAS EMPRESAS DE TRANSPORTE DE CARGA, Y MODIFICA OTROS ASPECTOS DE ESTE MECANISMO</w:t>
            </w:r>
          </w:p>
          <w:p w14:paraId="0E95C2DE" w14:textId="77777777" w:rsidR="00236276" w:rsidRDefault="00236276" w:rsidP="006059BD">
            <w:pPr>
              <w:pStyle w:val="Encabezado"/>
              <w:widowControl w:val="0"/>
              <w:tabs>
                <w:tab w:val="clear" w:pos="4252"/>
                <w:tab w:val="clear" w:pos="8504"/>
                <w:tab w:val="left" w:pos="2835"/>
              </w:tabs>
              <w:jc w:val="center"/>
              <w:rPr>
                <w:rFonts w:cs="Arial"/>
                <w:szCs w:val="22"/>
              </w:rPr>
            </w:pPr>
          </w:p>
          <w:p w14:paraId="2D59FA8D" w14:textId="7F2B6DE9" w:rsidR="00236276" w:rsidRDefault="00236276" w:rsidP="006059BD">
            <w:pPr>
              <w:pStyle w:val="Encabezado"/>
              <w:widowControl w:val="0"/>
              <w:rPr>
                <w:rFonts w:cs="Arial"/>
                <w:szCs w:val="22"/>
              </w:rPr>
            </w:pPr>
            <w:r w:rsidRPr="006059BD">
              <w:rPr>
                <w:rFonts w:cs="Arial"/>
                <w:szCs w:val="22"/>
              </w:rPr>
              <w:t xml:space="preserve">Artículo único.- Excepcionalmente, durante el período comprendido entre el 1 de enero de 2019 y el </w:t>
            </w:r>
            <w:r w:rsidRPr="006059BD">
              <w:rPr>
                <w:rFonts w:cs="Arial"/>
                <w:szCs w:val="22"/>
                <w:u w:val="single"/>
              </w:rPr>
              <w:t>31 de diciembre de 2023</w:t>
            </w:r>
            <w:r w:rsidRPr="006059BD">
              <w:rPr>
                <w:rFonts w:cs="Arial"/>
                <w:szCs w:val="22"/>
              </w:rPr>
              <w:t>, ambas fechas inclusive, el porcentaje a que se refiere el inciso segundo del artículo 2° de la ley Nº 19.764, que establece el reintegro parcial de los peajes pagados en vías concesionadas por vehículos pesados y establece facultades para facilitar la fiscalización sobre combustibles, será el que resulte de la aplicación de la siguiente escala, en función de los ingresos anuales del contribuyente durante el año calendario inmediatamente anterior:</w:t>
            </w:r>
          </w:p>
          <w:p w14:paraId="40248618" w14:textId="77777777" w:rsidR="00236276" w:rsidRPr="006059BD" w:rsidRDefault="00236276" w:rsidP="006059BD">
            <w:pPr>
              <w:pStyle w:val="Encabezado"/>
              <w:widowControl w:val="0"/>
              <w:rPr>
                <w:rFonts w:cs="Arial"/>
                <w:szCs w:val="22"/>
              </w:rPr>
            </w:pPr>
          </w:p>
          <w:p w14:paraId="6FEDB59B" w14:textId="7C18E06A" w:rsidR="00236276" w:rsidRDefault="00236276" w:rsidP="006059BD">
            <w:pPr>
              <w:pStyle w:val="Encabezado"/>
              <w:widowControl w:val="0"/>
              <w:rPr>
                <w:rFonts w:cs="Arial"/>
                <w:szCs w:val="22"/>
              </w:rPr>
            </w:pPr>
            <w:r w:rsidRPr="006059BD">
              <w:rPr>
                <w:rFonts w:cs="Arial"/>
                <w:szCs w:val="22"/>
              </w:rPr>
              <w:t xml:space="preserve">    1) 80% para los contribuyentes cuyos ingresos anuales hayan sido iguales o inferiores a 2.400 unidades de fomento.</w:t>
            </w:r>
          </w:p>
          <w:p w14:paraId="616630CD" w14:textId="77777777" w:rsidR="00236276" w:rsidRPr="006059BD" w:rsidRDefault="00236276" w:rsidP="006059BD">
            <w:pPr>
              <w:pStyle w:val="Encabezado"/>
              <w:widowControl w:val="0"/>
              <w:rPr>
                <w:rFonts w:cs="Arial"/>
                <w:szCs w:val="22"/>
              </w:rPr>
            </w:pPr>
          </w:p>
          <w:p w14:paraId="0D5CF8F7" w14:textId="4D99B0A1" w:rsidR="00236276" w:rsidRDefault="00236276" w:rsidP="006059BD">
            <w:pPr>
              <w:pStyle w:val="Encabezado"/>
              <w:widowControl w:val="0"/>
              <w:rPr>
                <w:rFonts w:cs="Arial"/>
                <w:szCs w:val="22"/>
              </w:rPr>
            </w:pPr>
            <w:r w:rsidRPr="006059BD">
              <w:rPr>
                <w:rFonts w:cs="Arial"/>
                <w:szCs w:val="22"/>
              </w:rPr>
              <w:t xml:space="preserve">    2) 70% para los contribuyentes cuyos ingresos anuales hayan sido superiores a 2.400 y no excedan de 6.000 unidades de fomento.</w:t>
            </w:r>
          </w:p>
          <w:p w14:paraId="1C19F472" w14:textId="77777777" w:rsidR="00236276" w:rsidRPr="006059BD" w:rsidRDefault="00236276" w:rsidP="006059BD">
            <w:pPr>
              <w:pStyle w:val="Encabezado"/>
              <w:widowControl w:val="0"/>
              <w:rPr>
                <w:rFonts w:cs="Arial"/>
                <w:szCs w:val="22"/>
              </w:rPr>
            </w:pPr>
          </w:p>
          <w:p w14:paraId="42C7E6BC" w14:textId="58788DAE" w:rsidR="00236276" w:rsidRDefault="00236276" w:rsidP="006059BD">
            <w:pPr>
              <w:pStyle w:val="Encabezado"/>
              <w:widowControl w:val="0"/>
              <w:rPr>
                <w:rFonts w:cs="Arial"/>
                <w:szCs w:val="22"/>
              </w:rPr>
            </w:pPr>
            <w:r w:rsidRPr="006059BD">
              <w:rPr>
                <w:rFonts w:cs="Arial"/>
                <w:szCs w:val="22"/>
              </w:rPr>
              <w:t xml:space="preserve">    3) 52,5% para los contribuyentes cuyos ingresos anuales hayan sido superiores a 6.000 y no excedan de 20.000 unidades de fomento.</w:t>
            </w:r>
          </w:p>
          <w:p w14:paraId="23E02920" w14:textId="77777777" w:rsidR="00236276" w:rsidRPr="006059BD" w:rsidRDefault="00236276" w:rsidP="006059BD">
            <w:pPr>
              <w:pStyle w:val="Encabezado"/>
              <w:widowControl w:val="0"/>
              <w:rPr>
                <w:rFonts w:cs="Arial"/>
                <w:szCs w:val="22"/>
              </w:rPr>
            </w:pPr>
          </w:p>
          <w:p w14:paraId="09EB8D52" w14:textId="5919A38C" w:rsidR="00236276" w:rsidRDefault="00236276" w:rsidP="006059BD">
            <w:pPr>
              <w:pStyle w:val="Encabezado"/>
              <w:widowControl w:val="0"/>
              <w:rPr>
                <w:rFonts w:cs="Arial"/>
                <w:szCs w:val="22"/>
              </w:rPr>
            </w:pPr>
            <w:r w:rsidRPr="006059BD">
              <w:rPr>
                <w:rFonts w:cs="Arial"/>
                <w:szCs w:val="22"/>
              </w:rPr>
              <w:t xml:space="preserve">    4) 31% para los contribuyentes cuyos ingresos anuales hayan sido superiores a 20.000 unidades de fomento.</w:t>
            </w:r>
          </w:p>
          <w:p w14:paraId="47A4148A" w14:textId="77777777" w:rsidR="00236276" w:rsidRPr="006059BD" w:rsidRDefault="00236276" w:rsidP="006059BD">
            <w:pPr>
              <w:pStyle w:val="Encabezado"/>
              <w:widowControl w:val="0"/>
              <w:rPr>
                <w:rFonts w:cs="Arial"/>
                <w:szCs w:val="22"/>
              </w:rPr>
            </w:pPr>
          </w:p>
          <w:p w14:paraId="2C994028" w14:textId="121D1A8A" w:rsidR="00236276" w:rsidRDefault="00236276" w:rsidP="006059BD">
            <w:pPr>
              <w:pStyle w:val="Encabezado"/>
              <w:widowControl w:val="0"/>
              <w:rPr>
                <w:rFonts w:cs="Arial"/>
                <w:szCs w:val="22"/>
              </w:rPr>
            </w:pPr>
            <w:r w:rsidRPr="006059BD">
              <w:rPr>
                <w:rFonts w:cs="Arial"/>
                <w:szCs w:val="22"/>
              </w:rPr>
              <w:t xml:space="preserve">    Tratándose de contribuyentes que al momento de acogerse a este beneficio no tuvieren ingresos por el período de 12 meses inmediatamente anterior al mes en que se impetre el beneficio, se considerará que los ingresos anuales corresponden a la suma de los ingresos acumulados, según su proyección a doce meses, para lo cual los ingresos obtenidos en el o los meses respectivos deberán dividirse por el número de meses en que hubiere registrado ingresos efectivos, y multiplicarse por 12. En el momento en que el contribuyente haya completado sus primeros 12 meses de ingresos, se considerarán éstos para establecer el porcentaje de recuperación que le corresponda, según el inciso anterior, durante lo que resta del año.</w:t>
            </w:r>
          </w:p>
          <w:p w14:paraId="018FD676" w14:textId="77777777" w:rsidR="00236276" w:rsidRPr="006059BD" w:rsidRDefault="00236276" w:rsidP="006059BD">
            <w:pPr>
              <w:pStyle w:val="Encabezado"/>
              <w:widowControl w:val="0"/>
              <w:rPr>
                <w:rFonts w:cs="Arial"/>
                <w:szCs w:val="22"/>
              </w:rPr>
            </w:pPr>
          </w:p>
          <w:p w14:paraId="0E3F0F4F" w14:textId="099D6D60" w:rsidR="00236276" w:rsidRDefault="00236276" w:rsidP="006059BD">
            <w:pPr>
              <w:pStyle w:val="Encabezado"/>
              <w:widowControl w:val="0"/>
              <w:rPr>
                <w:rFonts w:cs="Arial"/>
                <w:szCs w:val="22"/>
              </w:rPr>
            </w:pPr>
            <w:r w:rsidRPr="006059BD">
              <w:rPr>
                <w:rFonts w:cs="Arial"/>
                <w:szCs w:val="22"/>
              </w:rPr>
              <w:t xml:space="preserve">    Para estos efectos, los ingresos de cada mes se expresarán en unidades de fomento, según el valor de ésta en el mes respectivo, y se descontará el impuesto al valor agregado correspondiente a las ventas y servicios de cada período.</w:t>
            </w:r>
          </w:p>
          <w:p w14:paraId="7779B2CB" w14:textId="77777777" w:rsidR="00236276" w:rsidRPr="006059BD" w:rsidRDefault="00236276" w:rsidP="006059BD">
            <w:pPr>
              <w:pStyle w:val="Encabezado"/>
              <w:widowControl w:val="0"/>
              <w:rPr>
                <w:rFonts w:cs="Arial"/>
                <w:szCs w:val="22"/>
              </w:rPr>
            </w:pPr>
          </w:p>
          <w:p w14:paraId="243AF5D6" w14:textId="41A909D0" w:rsidR="00236276" w:rsidRDefault="00236276" w:rsidP="006059BD">
            <w:pPr>
              <w:pStyle w:val="Encabezado"/>
              <w:widowControl w:val="0"/>
              <w:rPr>
                <w:rFonts w:cs="Arial"/>
                <w:szCs w:val="22"/>
              </w:rPr>
            </w:pPr>
            <w:r w:rsidRPr="006059BD">
              <w:rPr>
                <w:rFonts w:cs="Arial"/>
                <w:szCs w:val="22"/>
              </w:rPr>
              <w:t xml:space="preserve">    Para determinar el monto de los ingresos y establecer el porcentaje de recuperación a que se tiene derecho, el contribuyente deberá sumar a sus ingresos los ingresos obtenidos por sus relacionados, sea que realicen o no la misma actividad. La determinación de los relacionados y de los ingresos que se sumarán se realizará conforme a lo establecido en los párrafos 3° al 6° del número 3 del artículo 34 de la Ley sobre Impuesto a la Renta, en su redacción vigente al 31 de diciembre de 2019.</w:t>
            </w:r>
          </w:p>
          <w:p w14:paraId="0CEA580B" w14:textId="77777777" w:rsidR="00236276" w:rsidRPr="006059BD" w:rsidRDefault="00236276" w:rsidP="006059BD">
            <w:pPr>
              <w:pStyle w:val="Encabezado"/>
              <w:widowControl w:val="0"/>
              <w:rPr>
                <w:rFonts w:cs="Arial"/>
                <w:szCs w:val="22"/>
              </w:rPr>
            </w:pPr>
          </w:p>
          <w:p w14:paraId="2C13A606" w14:textId="77777777" w:rsidR="00236276" w:rsidRDefault="00236276" w:rsidP="006059BD">
            <w:pPr>
              <w:pStyle w:val="Encabezado"/>
              <w:widowControl w:val="0"/>
              <w:tabs>
                <w:tab w:val="clear" w:pos="4252"/>
                <w:tab w:val="clear" w:pos="8504"/>
                <w:tab w:val="left" w:pos="2835"/>
              </w:tabs>
              <w:rPr>
                <w:rFonts w:cs="Arial"/>
                <w:szCs w:val="22"/>
              </w:rPr>
            </w:pPr>
            <w:r w:rsidRPr="006059BD">
              <w:rPr>
                <w:rFonts w:cs="Arial"/>
                <w:szCs w:val="22"/>
              </w:rPr>
              <w:t xml:space="preserve">    Lo dispuesto en este artículo se aplicará al impuesto específico que se encuentre recargado en las facturas emitidas durante el período a que se refiere el inciso primero por las empresas distribuidoras o expendedoras del combustible.</w:t>
            </w:r>
          </w:p>
          <w:p w14:paraId="08F9812D" w14:textId="2AFFA2C2" w:rsidR="00236276" w:rsidRPr="00D81A58" w:rsidRDefault="00236276" w:rsidP="006059BD">
            <w:pPr>
              <w:pStyle w:val="Encabezado"/>
              <w:widowControl w:val="0"/>
              <w:tabs>
                <w:tab w:val="clear" w:pos="4252"/>
                <w:tab w:val="clear" w:pos="8504"/>
                <w:tab w:val="left" w:pos="2835"/>
              </w:tabs>
              <w:rPr>
                <w:rFonts w:cs="Arial"/>
                <w:szCs w:val="22"/>
              </w:rPr>
            </w:pPr>
          </w:p>
        </w:tc>
        <w:tc>
          <w:tcPr>
            <w:tcW w:w="2500" w:type="pct"/>
          </w:tcPr>
          <w:p w14:paraId="3E23126E" w14:textId="77777777" w:rsidR="00236276" w:rsidRDefault="00236276" w:rsidP="00575DED">
            <w:pPr>
              <w:rPr>
                <w:rFonts w:cs="Arial"/>
                <w:szCs w:val="22"/>
              </w:rPr>
            </w:pPr>
          </w:p>
          <w:p w14:paraId="39E39422" w14:textId="77777777" w:rsidR="00236276" w:rsidRDefault="00236276" w:rsidP="00575DED">
            <w:pPr>
              <w:rPr>
                <w:rFonts w:cs="Arial"/>
                <w:szCs w:val="22"/>
              </w:rPr>
            </w:pPr>
          </w:p>
          <w:p w14:paraId="75F1A306" w14:textId="77777777" w:rsidR="00236276" w:rsidRDefault="00236276" w:rsidP="00575DED">
            <w:pPr>
              <w:rPr>
                <w:rFonts w:cs="Arial"/>
                <w:szCs w:val="22"/>
              </w:rPr>
            </w:pPr>
          </w:p>
          <w:p w14:paraId="3014B85E" w14:textId="77777777" w:rsidR="00236276" w:rsidRDefault="00236276" w:rsidP="00575DED">
            <w:pPr>
              <w:rPr>
                <w:rFonts w:cs="Arial"/>
                <w:szCs w:val="22"/>
              </w:rPr>
            </w:pPr>
          </w:p>
          <w:p w14:paraId="6407C0D1" w14:textId="77777777" w:rsidR="00236276" w:rsidRDefault="00236276" w:rsidP="00575DED">
            <w:pPr>
              <w:rPr>
                <w:rFonts w:cs="Arial"/>
                <w:szCs w:val="22"/>
              </w:rPr>
            </w:pPr>
          </w:p>
          <w:p w14:paraId="14A9ECBB"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93.- Sustitúyese en el inciso primero del artículo único de la ley N° 20.658, que modifica plazo para reintegro parcial del impuesto específico al petróleo diésel para las empresas de transporte de carga, y modifica otros aspectos de este mecanismo, la expresión “31 de diciembre de 2023” por “31 de marzo de 2025”.</w:t>
            </w:r>
          </w:p>
          <w:p w14:paraId="55EB7376"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p>
          <w:p w14:paraId="44B9522E"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p>
          <w:p w14:paraId="5259AF81" w14:textId="769DF56C" w:rsidR="00236276" w:rsidRPr="00D81A58" w:rsidRDefault="00236276" w:rsidP="00575DED">
            <w:pPr>
              <w:rPr>
                <w:rFonts w:cs="Arial"/>
                <w:szCs w:val="22"/>
              </w:rPr>
            </w:pPr>
          </w:p>
        </w:tc>
      </w:tr>
      <w:tr w:rsidR="00236276" w:rsidRPr="00D81A58" w14:paraId="0B4ED82D" w14:textId="77777777" w:rsidTr="00236276">
        <w:trPr>
          <w:jc w:val="center"/>
        </w:trPr>
        <w:tc>
          <w:tcPr>
            <w:tcW w:w="2500" w:type="pct"/>
          </w:tcPr>
          <w:p w14:paraId="2BAB6401"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6B6A0D8" w14:textId="04427DAC" w:rsidR="00236276" w:rsidRPr="00A869A5" w:rsidRDefault="00236276" w:rsidP="008705C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94.- Durante el año 2024 el conjunto de proyectos de obras fluviales, control de crecidas y control aluvional en el marco de la emergencia, desastre o catástrofe declarada en 2023 según las disposiciones de la ley N° 16.282</w:t>
            </w:r>
            <w:r>
              <w:rPr>
                <w:rStyle w:val="Refdenotaalpie"/>
                <w:rFonts w:cs="Arial"/>
                <w:bCs/>
                <w:szCs w:val="22"/>
                <w:shd w:val="clear" w:color="auto" w:fill="FFFFFF"/>
              </w:rPr>
              <w:footnoteReference w:id="84"/>
            </w:r>
            <w:r w:rsidRPr="00A869A5">
              <w:rPr>
                <w:rFonts w:cs="Arial"/>
                <w:bCs/>
                <w:szCs w:val="22"/>
                <w:shd w:val="clear" w:color="auto" w:fill="FFFFFF"/>
              </w:rPr>
              <w:t>, podrá estructurarse por la Dirección de Obras Hidráulicas en uno o más programas parametrizados, para cuya ejecución no será aplicable el procedimiento de identificación establecido en el artículo 19 bis</w:t>
            </w:r>
            <w:r>
              <w:rPr>
                <w:rStyle w:val="Refdenotaalpie"/>
                <w:rFonts w:cs="Arial"/>
                <w:bCs/>
                <w:szCs w:val="22"/>
                <w:shd w:val="clear" w:color="auto" w:fill="FFFFFF"/>
              </w:rPr>
              <w:footnoteReference w:id="85"/>
            </w:r>
            <w:r w:rsidRPr="00A869A5">
              <w:rPr>
                <w:rFonts w:cs="Arial"/>
                <w:bCs/>
                <w:szCs w:val="22"/>
                <w:shd w:val="clear" w:color="auto" w:fill="FFFFFF"/>
              </w:rPr>
              <w:t xml:space="preserve"> del decreto ley N°1.263, de 1975.</w:t>
            </w:r>
          </w:p>
          <w:p w14:paraId="4B5B5EC0" w14:textId="77777777" w:rsidR="00236276" w:rsidRPr="00D81A58" w:rsidRDefault="00236276" w:rsidP="00575DED">
            <w:pPr>
              <w:rPr>
                <w:rFonts w:cs="Arial"/>
                <w:szCs w:val="22"/>
              </w:rPr>
            </w:pPr>
          </w:p>
        </w:tc>
      </w:tr>
      <w:tr w:rsidR="00236276" w:rsidRPr="00D81A58" w14:paraId="0019152C" w14:textId="77777777" w:rsidTr="00236276">
        <w:trPr>
          <w:jc w:val="center"/>
        </w:trPr>
        <w:tc>
          <w:tcPr>
            <w:tcW w:w="2500" w:type="pct"/>
          </w:tcPr>
          <w:p w14:paraId="13B5AEB6"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730477BB" w14:textId="5A48644C" w:rsidR="00236276" w:rsidRPr="00A869A5" w:rsidRDefault="00236276" w:rsidP="008705C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95.- Modificaciones al indicador de costos de la salud año 2024. Excepcionalmente, el proceso de adecuación de precios base a que se refieren los artículos 197 y 198 del decreto con fuerza de ley N°1</w:t>
            </w:r>
            <w:r>
              <w:rPr>
                <w:rStyle w:val="Refdenotaalpie"/>
                <w:rFonts w:cs="Arial"/>
                <w:bCs/>
                <w:szCs w:val="22"/>
                <w:shd w:val="clear" w:color="auto" w:fill="FFFFFF"/>
              </w:rPr>
              <w:footnoteReference w:id="86"/>
            </w:r>
            <w:r w:rsidRPr="00A869A5">
              <w:rPr>
                <w:rFonts w:cs="Arial"/>
                <w:bCs/>
                <w:szCs w:val="22"/>
                <w:shd w:val="clear" w:color="auto" w:fill="FFFFFF"/>
              </w:rPr>
              <w:t>, de 2004, del Ministerio de Salud, estará sujeto a dichas normas con las modificaciones que a continuación se indican:</w:t>
            </w:r>
          </w:p>
          <w:p w14:paraId="0D724184"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p>
          <w:p w14:paraId="73480CBD"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1. La Superintendencia de Salud determinará el valor anual del indicador sin considerar el costo de las nuevas prestaciones y la variación de frecuencia de uso de las prestaciones que se realicen en la modalidad de libre elección del Fondo Nacional de Salud. </w:t>
            </w:r>
          </w:p>
          <w:p w14:paraId="2E1D99CF"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p>
          <w:p w14:paraId="40A26A73"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2. La resolución a que hace referencia el literal d) del numeral 2 del artículo 198, del decreto con fuerza de ley N°1, de 2005, del Ministerio de Salud, deberá dictarse y publicarse en el Diario Oficial y en la página web de la Superintendencia de Salud hasta el 20 de febrero de 2024.</w:t>
            </w:r>
          </w:p>
          <w:p w14:paraId="31DA85DC"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p>
          <w:p w14:paraId="274E18B9"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3. En el plazo de cinco días corridos contado desde la publicación de la resolución a que se refiere el numeral anterior, las Instituciones de Salud Previsional deberán informar a la Superintendencia de Salud su decisión de aumentar o no el valor del precio base de los planes de salud y, en caso de que decidan aumentarlo, el porcentaje de ajuste informado será aquel que aplicarán a todos sus planes de salud, el que en ningún caso podrá ser superior al indicador calculado por la Superintendencia de Salud.  </w:t>
            </w:r>
          </w:p>
          <w:p w14:paraId="7A1735D7"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p>
          <w:p w14:paraId="677961A1"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Recibida la última comunicación a que se refiere el párrafo anterior, la Superintendencia de Salud verificará que la variación interanual informada por cada una de las Isapres se ajuste a los parámetros objetivos establecidos en este artículo y en el artículo 198 del decreto con fuerza de ley N°1, de 2004, del Ministerio de Salud, en cuanto no se contrapongan.</w:t>
            </w:r>
          </w:p>
          <w:p w14:paraId="36A34650"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p>
          <w:p w14:paraId="30CD4953"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4. Los nuevos precios entrarán en vigencia a partir del mes de marzo de 2024. </w:t>
            </w:r>
          </w:p>
          <w:p w14:paraId="4E82BBF6"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p>
          <w:p w14:paraId="087198CC"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5. Junto con la comunicación a que se refiere el numeral 3, las Instituciones de Salud Previsional deberán informar a la Superintendencia de Salud el valor en unidades de fomento que, por una sola vez, de forma extraordinaria y luego de la adecuación de precios base, podrán incorporar a todos sus precios finales, por cada afiliado de edad mayor o igual a dos años y menor de 65 años, a fin de financiar en parte las prestaciones de salud de las cargas nonatas o menores de dos años de edad que no estén cubiertas a través del régimen de garantías explícitas en salud. Para estos efectos, la Superintendencia verificará que el valor informado por cada Isapre se ajuste a financiar única y exclusivamente la disminución de los ingresos por plan complementario de salud, sin considerar el régimen de garantías explícitas en salud, derivados de la suspensión de cobro de estas cargas.</w:t>
            </w:r>
          </w:p>
          <w:p w14:paraId="08FF8814" w14:textId="77777777" w:rsidR="00236276" w:rsidRPr="00A869A5" w:rsidRDefault="00236276" w:rsidP="008705C9">
            <w:pPr>
              <w:widowControl w:val="0"/>
              <w:tabs>
                <w:tab w:val="left" w:pos="567"/>
              </w:tabs>
              <w:autoSpaceDE w:val="0"/>
              <w:autoSpaceDN w:val="0"/>
              <w:adjustRightInd w:val="0"/>
              <w:rPr>
                <w:rFonts w:cs="Arial"/>
                <w:bCs/>
                <w:szCs w:val="22"/>
                <w:shd w:val="clear" w:color="auto" w:fill="FFFFFF"/>
              </w:rPr>
            </w:pPr>
          </w:p>
          <w:p w14:paraId="4E14230F" w14:textId="77777777" w:rsidR="00236276" w:rsidRPr="00A869A5" w:rsidRDefault="00236276" w:rsidP="008705C9">
            <w:pPr>
              <w:widowControl w:val="0"/>
              <w:tabs>
                <w:tab w:val="left" w:pos="567"/>
              </w:tabs>
              <w:autoSpaceDE w:val="0"/>
              <w:autoSpaceDN w:val="0"/>
              <w:adjustRightInd w:val="0"/>
              <w:rPr>
                <w:rFonts w:cs="Arial"/>
                <w:bCs/>
                <w:strike/>
                <w:szCs w:val="22"/>
                <w:shd w:val="clear" w:color="auto" w:fill="FFFFFF"/>
              </w:rPr>
            </w:pPr>
            <w:r w:rsidRPr="00A869A5">
              <w:rPr>
                <w:rFonts w:cs="Arial"/>
                <w:bCs/>
                <w:szCs w:val="22"/>
                <w:shd w:val="clear" w:color="auto" w:fill="FFFFFF"/>
              </w:rPr>
              <w:t>Con todo, en relación con los nuevos precios finales resultantes del proceso de adecuación de precios base a que se refieren los artículos 197 y 198 del decreto con fuerza de ley N°1, de 2004, del Ministerio de Salud, correspondiente al año 2025, entrarán en vigencia en el mes de septiembre de ese año.</w:t>
            </w:r>
          </w:p>
          <w:p w14:paraId="58A2FEE2" w14:textId="77777777" w:rsidR="00236276" w:rsidRPr="00D81A58" w:rsidRDefault="00236276" w:rsidP="00575DED">
            <w:pPr>
              <w:rPr>
                <w:rFonts w:cs="Arial"/>
                <w:szCs w:val="22"/>
              </w:rPr>
            </w:pPr>
          </w:p>
        </w:tc>
      </w:tr>
      <w:tr w:rsidR="00236276" w:rsidRPr="00D81A58" w14:paraId="6CCFF145" w14:textId="77777777" w:rsidTr="00236276">
        <w:trPr>
          <w:jc w:val="center"/>
        </w:trPr>
        <w:tc>
          <w:tcPr>
            <w:tcW w:w="2500" w:type="pct"/>
          </w:tcPr>
          <w:p w14:paraId="7C1497B7" w14:textId="77777777" w:rsidR="00236276" w:rsidRDefault="00236276" w:rsidP="00A905D9">
            <w:pPr>
              <w:pStyle w:val="Encabezado"/>
              <w:widowControl w:val="0"/>
              <w:tabs>
                <w:tab w:val="clear" w:pos="4252"/>
                <w:tab w:val="clear" w:pos="8504"/>
                <w:tab w:val="left" w:pos="2835"/>
              </w:tabs>
              <w:jc w:val="center"/>
              <w:rPr>
                <w:rFonts w:cs="Arial"/>
                <w:szCs w:val="22"/>
              </w:rPr>
            </w:pPr>
            <w:r w:rsidRPr="00A905D9">
              <w:rPr>
                <w:rFonts w:cs="Arial"/>
                <w:szCs w:val="22"/>
              </w:rPr>
              <w:t>DFL 1DFL 1-3063 REGLAMENTA APLICACION INCISO SEGUNDO DEL ARTICULO 38° DEL DL. N° 3.063, DE 1979</w:t>
            </w:r>
          </w:p>
          <w:p w14:paraId="24B4C6A2" w14:textId="77777777" w:rsidR="00236276" w:rsidRDefault="00236276" w:rsidP="00A905D9">
            <w:pPr>
              <w:pStyle w:val="Encabezado"/>
              <w:widowControl w:val="0"/>
              <w:tabs>
                <w:tab w:val="clear" w:pos="4252"/>
                <w:tab w:val="clear" w:pos="8504"/>
                <w:tab w:val="left" w:pos="2835"/>
              </w:tabs>
              <w:jc w:val="center"/>
              <w:rPr>
                <w:rFonts w:cs="Arial"/>
                <w:szCs w:val="22"/>
              </w:rPr>
            </w:pPr>
          </w:p>
          <w:p w14:paraId="1C6DBD2B" w14:textId="1CEE53AE" w:rsidR="00236276" w:rsidRDefault="00236276" w:rsidP="00A905D9">
            <w:pPr>
              <w:pStyle w:val="Encabezado"/>
              <w:widowControl w:val="0"/>
              <w:rPr>
                <w:rFonts w:cs="Arial"/>
                <w:szCs w:val="22"/>
              </w:rPr>
            </w:pPr>
            <w:r w:rsidRPr="00A905D9">
              <w:rPr>
                <w:rFonts w:cs="Arial"/>
                <w:szCs w:val="22"/>
              </w:rPr>
              <w:t>Artículo 12.- Las Municipalidades que tomen a su cargo servicios de las áreas de educación, de salud o de atención de menores, para los efectos de la administración y operación de ellos, podrán constituir, conforme a las normas del Título XXXIII del Libro I del Código Civil, con organizaciones de la comuna, interesadas en los servicios referidos, una o más personas jurídicas de derecho privado, o podrán entregar dicha administración y operación a personas jurídicas de derecho privado que no persigan fines de lucro. En los estatutos de las personas jurídicas que constituyan las Municipalidades deberá establecerse que la presidencia de ellas corresponderá al Alcalde respectivo, quien podrá delegarla en la persona que estime conveniente y que el número de directores no podrá ser superior a cinco. Todos estos cargos serán concejiles.</w:t>
            </w:r>
          </w:p>
          <w:p w14:paraId="7E0CFC98" w14:textId="77777777" w:rsidR="00236276" w:rsidRPr="00A905D9" w:rsidRDefault="00236276" w:rsidP="00A905D9">
            <w:pPr>
              <w:pStyle w:val="Encabezado"/>
              <w:widowControl w:val="0"/>
              <w:rPr>
                <w:rFonts w:cs="Arial"/>
                <w:szCs w:val="22"/>
              </w:rPr>
            </w:pPr>
          </w:p>
          <w:p w14:paraId="4F867829" w14:textId="38FECD80" w:rsidR="00236276" w:rsidRPr="00D81A58" w:rsidRDefault="00236276" w:rsidP="00A905D9">
            <w:pPr>
              <w:pStyle w:val="Encabezado"/>
              <w:widowControl w:val="0"/>
              <w:tabs>
                <w:tab w:val="clear" w:pos="4252"/>
                <w:tab w:val="clear" w:pos="8504"/>
                <w:tab w:val="left" w:pos="2835"/>
              </w:tabs>
              <w:rPr>
                <w:rFonts w:cs="Arial"/>
                <w:szCs w:val="22"/>
              </w:rPr>
            </w:pPr>
            <w:r w:rsidRPr="00A905D9">
              <w:rPr>
                <w:rFonts w:cs="Arial"/>
                <w:szCs w:val="22"/>
              </w:rPr>
              <w:t xml:space="preserve">    Autorízase a las Municipalidades que otorguen a la administración de los servicios referidos a personas jurídicas de derecho privado para entregarles en comodato los bienes inmuebles destinados a los servicios referidos, ya sean de propiedad de la Municipalidad o ésta los haya recibido, a su vez, en comodato para tales servicios.</w:t>
            </w:r>
          </w:p>
        </w:tc>
        <w:tc>
          <w:tcPr>
            <w:tcW w:w="2500" w:type="pct"/>
          </w:tcPr>
          <w:p w14:paraId="7CEECCFA" w14:textId="77777777" w:rsidR="00236276" w:rsidRPr="00A869A5" w:rsidRDefault="00236276" w:rsidP="00CE47D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96.- Agrégase en el artículo 12 del decreto con fuerza de ley N°1-3.063, de 1980, que reglamenta aplicación inciso segundo del artículo 38 del decreto ley N°3.063, de 1979, los siguientes incisos tercero y cuarto:</w:t>
            </w:r>
          </w:p>
          <w:p w14:paraId="703A7CEB" w14:textId="038D684A" w:rsidR="00236276" w:rsidRDefault="00236276" w:rsidP="00CE47D9">
            <w:pPr>
              <w:widowControl w:val="0"/>
              <w:tabs>
                <w:tab w:val="left" w:pos="567"/>
              </w:tabs>
              <w:autoSpaceDE w:val="0"/>
              <w:autoSpaceDN w:val="0"/>
              <w:adjustRightInd w:val="0"/>
              <w:rPr>
                <w:rFonts w:cs="Arial"/>
                <w:bCs/>
                <w:szCs w:val="22"/>
                <w:shd w:val="clear" w:color="auto" w:fill="FFFFFF"/>
              </w:rPr>
            </w:pPr>
          </w:p>
          <w:p w14:paraId="62E69CB2" w14:textId="28CB69D7" w:rsidR="00236276" w:rsidRDefault="00236276" w:rsidP="00CE47D9">
            <w:pPr>
              <w:widowControl w:val="0"/>
              <w:tabs>
                <w:tab w:val="left" w:pos="567"/>
              </w:tabs>
              <w:autoSpaceDE w:val="0"/>
              <w:autoSpaceDN w:val="0"/>
              <w:adjustRightInd w:val="0"/>
              <w:rPr>
                <w:rFonts w:cs="Arial"/>
                <w:bCs/>
                <w:szCs w:val="22"/>
                <w:shd w:val="clear" w:color="auto" w:fill="FFFFFF"/>
              </w:rPr>
            </w:pPr>
          </w:p>
          <w:p w14:paraId="1EA82C15" w14:textId="4B1BEF07" w:rsidR="00236276" w:rsidRDefault="00236276" w:rsidP="00CE47D9">
            <w:pPr>
              <w:widowControl w:val="0"/>
              <w:tabs>
                <w:tab w:val="left" w:pos="567"/>
              </w:tabs>
              <w:autoSpaceDE w:val="0"/>
              <w:autoSpaceDN w:val="0"/>
              <w:adjustRightInd w:val="0"/>
              <w:rPr>
                <w:rFonts w:cs="Arial"/>
                <w:bCs/>
                <w:szCs w:val="22"/>
                <w:shd w:val="clear" w:color="auto" w:fill="FFFFFF"/>
              </w:rPr>
            </w:pPr>
          </w:p>
          <w:p w14:paraId="09ADBE8E" w14:textId="051B44E9" w:rsidR="00236276" w:rsidRDefault="00236276" w:rsidP="00CE47D9">
            <w:pPr>
              <w:widowControl w:val="0"/>
              <w:tabs>
                <w:tab w:val="left" w:pos="567"/>
              </w:tabs>
              <w:autoSpaceDE w:val="0"/>
              <w:autoSpaceDN w:val="0"/>
              <w:adjustRightInd w:val="0"/>
              <w:rPr>
                <w:rFonts w:cs="Arial"/>
                <w:bCs/>
                <w:szCs w:val="22"/>
                <w:shd w:val="clear" w:color="auto" w:fill="FFFFFF"/>
              </w:rPr>
            </w:pPr>
          </w:p>
          <w:p w14:paraId="022F4769" w14:textId="35E10D75" w:rsidR="00236276" w:rsidRDefault="00236276" w:rsidP="00CE47D9">
            <w:pPr>
              <w:widowControl w:val="0"/>
              <w:tabs>
                <w:tab w:val="left" w:pos="567"/>
              </w:tabs>
              <w:autoSpaceDE w:val="0"/>
              <w:autoSpaceDN w:val="0"/>
              <w:adjustRightInd w:val="0"/>
              <w:rPr>
                <w:rFonts w:cs="Arial"/>
                <w:bCs/>
                <w:szCs w:val="22"/>
                <w:shd w:val="clear" w:color="auto" w:fill="FFFFFF"/>
              </w:rPr>
            </w:pPr>
          </w:p>
          <w:p w14:paraId="15CE017F" w14:textId="3AFC2C2B" w:rsidR="00236276" w:rsidRDefault="00236276" w:rsidP="00CE47D9">
            <w:pPr>
              <w:widowControl w:val="0"/>
              <w:tabs>
                <w:tab w:val="left" w:pos="567"/>
              </w:tabs>
              <w:autoSpaceDE w:val="0"/>
              <w:autoSpaceDN w:val="0"/>
              <w:adjustRightInd w:val="0"/>
              <w:rPr>
                <w:rFonts w:cs="Arial"/>
                <w:bCs/>
                <w:szCs w:val="22"/>
                <w:shd w:val="clear" w:color="auto" w:fill="FFFFFF"/>
              </w:rPr>
            </w:pPr>
          </w:p>
          <w:p w14:paraId="77374C07" w14:textId="29AF4310" w:rsidR="00236276" w:rsidRDefault="00236276" w:rsidP="00CE47D9">
            <w:pPr>
              <w:widowControl w:val="0"/>
              <w:tabs>
                <w:tab w:val="left" w:pos="567"/>
              </w:tabs>
              <w:autoSpaceDE w:val="0"/>
              <w:autoSpaceDN w:val="0"/>
              <w:adjustRightInd w:val="0"/>
              <w:rPr>
                <w:rFonts w:cs="Arial"/>
                <w:bCs/>
                <w:szCs w:val="22"/>
                <w:shd w:val="clear" w:color="auto" w:fill="FFFFFF"/>
              </w:rPr>
            </w:pPr>
          </w:p>
          <w:p w14:paraId="43AC8A5D" w14:textId="2FDA56BC" w:rsidR="00236276" w:rsidRDefault="00236276" w:rsidP="00CE47D9">
            <w:pPr>
              <w:widowControl w:val="0"/>
              <w:tabs>
                <w:tab w:val="left" w:pos="567"/>
              </w:tabs>
              <w:autoSpaceDE w:val="0"/>
              <w:autoSpaceDN w:val="0"/>
              <w:adjustRightInd w:val="0"/>
              <w:rPr>
                <w:rFonts w:cs="Arial"/>
                <w:bCs/>
                <w:szCs w:val="22"/>
                <w:shd w:val="clear" w:color="auto" w:fill="FFFFFF"/>
              </w:rPr>
            </w:pPr>
          </w:p>
          <w:p w14:paraId="663E390B" w14:textId="41DBC0AF" w:rsidR="00236276" w:rsidRDefault="00236276" w:rsidP="00CE47D9">
            <w:pPr>
              <w:widowControl w:val="0"/>
              <w:tabs>
                <w:tab w:val="left" w:pos="567"/>
              </w:tabs>
              <w:autoSpaceDE w:val="0"/>
              <w:autoSpaceDN w:val="0"/>
              <w:adjustRightInd w:val="0"/>
              <w:rPr>
                <w:rFonts w:cs="Arial"/>
                <w:bCs/>
                <w:szCs w:val="22"/>
                <w:shd w:val="clear" w:color="auto" w:fill="FFFFFF"/>
              </w:rPr>
            </w:pPr>
          </w:p>
          <w:p w14:paraId="267BDC68" w14:textId="7F2E6491" w:rsidR="00236276" w:rsidRDefault="00236276" w:rsidP="00CE47D9">
            <w:pPr>
              <w:widowControl w:val="0"/>
              <w:tabs>
                <w:tab w:val="left" w:pos="567"/>
              </w:tabs>
              <w:autoSpaceDE w:val="0"/>
              <w:autoSpaceDN w:val="0"/>
              <w:adjustRightInd w:val="0"/>
              <w:rPr>
                <w:rFonts w:cs="Arial"/>
                <w:bCs/>
                <w:szCs w:val="22"/>
                <w:shd w:val="clear" w:color="auto" w:fill="FFFFFF"/>
              </w:rPr>
            </w:pPr>
          </w:p>
          <w:p w14:paraId="31D50630" w14:textId="6652D6DB" w:rsidR="00236276" w:rsidRDefault="00236276" w:rsidP="00CE47D9">
            <w:pPr>
              <w:widowControl w:val="0"/>
              <w:tabs>
                <w:tab w:val="left" w:pos="567"/>
              </w:tabs>
              <w:autoSpaceDE w:val="0"/>
              <w:autoSpaceDN w:val="0"/>
              <w:adjustRightInd w:val="0"/>
              <w:rPr>
                <w:rFonts w:cs="Arial"/>
                <w:bCs/>
                <w:szCs w:val="22"/>
                <w:shd w:val="clear" w:color="auto" w:fill="FFFFFF"/>
              </w:rPr>
            </w:pPr>
          </w:p>
          <w:p w14:paraId="13096F05" w14:textId="2A3C3C40" w:rsidR="00236276" w:rsidRDefault="00236276" w:rsidP="00CE47D9">
            <w:pPr>
              <w:widowControl w:val="0"/>
              <w:tabs>
                <w:tab w:val="left" w:pos="567"/>
              </w:tabs>
              <w:autoSpaceDE w:val="0"/>
              <w:autoSpaceDN w:val="0"/>
              <w:adjustRightInd w:val="0"/>
              <w:rPr>
                <w:rFonts w:cs="Arial"/>
                <w:bCs/>
                <w:szCs w:val="22"/>
                <w:shd w:val="clear" w:color="auto" w:fill="FFFFFF"/>
              </w:rPr>
            </w:pPr>
          </w:p>
          <w:p w14:paraId="63E03DFC" w14:textId="68947F67" w:rsidR="00236276" w:rsidRDefault="00236276" w:rsidP="00CE47D9">
            <w:pPr>
              <w:widowControl w:val="0"/>
              <w:tabs>
                <w:tab w:val="left" w:pos="567"/>
              </w:tabs>
              <w:autoSpaceDE w:val="0"/>
              <w:autoSpaceDN w:val="0"/>
              <w:adjustRightInd w:val="0"/>
              <w:rPr>
                <w:rFonts w:cs="Arial"/>
                <w:bCs/>
                <w:szCs w:val="22"/>
                <w:shd w:val="clear" w:color="auto" w:fill="FFFFFF"/>
              </w:rPr>
            </w:pPr>
          </w:p>
          <w:p w14:paraId="23E879AC" w14:textId="53033B8D" w:rsidR="00236276" w:rsidRDefault="00236276" w:rsidP="00CE47D9">
            <w:pPr>
              <w:widowControl w:val="0"/>
              <w:tabs>
                <w:tab w:val="left" w:pos="567"/>
              </w:tabs>
              <w:autoSpaceDE w:val="0"/>
              <w:autoSpaceDN w:val="0"/>
              <w:adjustRightInd w:val="0"/>
              <w:rPr>
                <w:rFonts w:cs="Arial"/>
                <w:bCs/>
                <w:szCs w:val="22"/>
                <w:shd w:val="clear" w:color="auto" w:fill="FFFFFF"/>
              </w:rPr>
            </w:pPr>
          </w:p>
          <w:p w14:paraId="3E108197" w14:textId="0706B18B" w:rsidR="00236276" w:rsidRDefault="00236276" w:rsidP="00CE47D9">
            <w:pPr>
              <w:widowControl w:val="0"/>
              <w:tabs>
                <w:tab w:val="left" w:pos="567"/>
              </w:tabs>
              <w:autoSpaceDE w:val="0"/>
              <w:autoSpaceDN w:val="0"/>
              <w:adjustRightInd w:val="0"/>
              <w:rPr>
                <w:rFonts w:cs="Arial"/>
                <w:bCs/>
                <w:szCs w:val="22"/>
                <w:shd w:val="clear" w:color="auto" w:fill="FFFFFF"/>
              </w:rPr>
            </w:pPr>
          </w:p>
          <w:p w14:paraId="26D5E1DD" w14:textId="5A53BD64" w:rsidR="00236276" w:rsidRDefault="00236276" w:rsidP="00CE47D9">
            <w:pPr>
              <w:widowControl w:val="0"/>
              <w:tabs>
                <w:tab w:val="left" w:pos="567"/>
              </w:tabs>
              <w:autoSpaceDE w:val="0"/>
              <w:autoSpaceDN w:val="0"/>
              <w:adjustRightInd w:val="0"/>
              <w:rPr>
                <w:rFonts w:cs="Arial"/>
                <w:bCs/>
                <w:szCs w:val="22"/>
                <w:shd w:val="clear" w:color="auto" w:fill="FFFFFF"/>
              </w:rPr>
            </w:pPr>
          </w:p>
          <w:p w14:paraId="59957E6B" w14:textId="2B06CC1B" w:rsidR="00236276" w:rsidRDefault="00236276" w:rsidP="00CE47D9">
            <w:pPr>
              <w:widowControl w:val="0"/>
              <w:tabs>
                <w:tab w:val="left" w:pos="567"/>
              </w:tabs>
              <w:autoSpaceDE w:val="0"/>
              <w:autoSpaceDN w:val="0"/>
              <w:adjustRightInd w:val="0"/>
              <w:rPr>
                <w:rFonts w:cs="Arial"/>
                <w:bCs/>
                <w:szCs w:val="22"/>
                <w:shd w:val="clear" w:color="auto" w:fill="FFFFFF"/>
              </w:rPr>
            </w:pPr>
          </w:p>
          <w:p w14:paraId="7FA535E7" w14:textId="77777777" w:rsidR="00236276" w:rsidRPr="00A869A5" w:rsidRDefault="00236276" w:rsidP="00CE47D9">
            <w:pPr>
              <w:widowControl w:val="0"/>
              <w:tabs>
                <w:tab w:val="left" w:pos="567"/>
              </w:tabs>
              <w:autoSpaceDE w:val="0"/>
              <w:autoSpaceDN w:val="0"/>
              <w:adjustRightInd w:val="0"/>
              <w:rPr>
                <w:rFonts w:cs="Arial"/>
                <w:bCs/>
                <w:szCs w:val="22"/>
                <w:shd w:val="clear" w:color="auto" w:fill="FFFFFF"/>
              </w:rPr>
            </w:pPr>
          </w:p>
          <w:p w14:paraId="0ED72502" w14:textId="77777777" w:rsidR="00236276" w:rsidRPr="00A869A5" w:rsidRDefault="00236276" w:rsidP="00CE47D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“En el caso que la persona jurídica de derecho privado que tenga a su cargo la administración y operación del servicio de educación se disuelva, el municipio recuperará la administración y operación del servicio educacional, siempre que éste no se encuentre radicado en un Servicio Local de Educación Pública.</w:t>
            </w:r>
          </w:p>
          <w:p w14:paraId="6EB364E9" w14:textId="77777777" w:rsidR="00236276" w:rsidRPr="00A869A5" w:rsidRDefault="00236276" w:rsidP="00CE47D9">
            <w:pPr>
              <w:widowControl w:val="0"/>
              <w:tabs>
                <w:tab w:val="left" w:pos="567"/>
              </w:tabs>
              <w:autoSpaceDE w:val="0"/>
              <w:autoSpaceDN w:val="0"/>
              <w:adjustRightInd w:val="0"/>
              <w:rPr>
                <w:rFonts w:cs="Arial"/>
                <w:bCs/>
                <w:szCs w:val="22"/>
                <w:shd w:val="clear" w:color="auto" w:fill="FFFFFF"/>
              </w:rPr>
            </w:pPr>
          </w:p>
          <w:p w14:paraId="73333EC5" w14:textId="77777777" w:rsidR="00236276" w:rsidRPr="00A869A5" w:rsidRDefault="00236276" w:rsidP="00CE47D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En el caso que la persona jurídica de derecho privado hubiere traspasado el servicio educativo conforme a la ley N°21.040 y posteriormente se disuelva, los derechos y las obligaciones originadas durante su administración y operación del servicio de educación se radicarán en el patrimonio del municipio. Lo establecido anteriormente se aplicará también a aquellas personas jurídicas de derecho privado que se hayan disuelto desde el 24 de noviembre de 2017 en adelante.”.</w:t>
            </w:r>
          </w:p>
          <w:p w14:paraId="041D22E2" w14:textId="77D909F5" w:rsidR="00236276" w:rsidRPr="00D81A58" w:rsidRDefault="00236276" w:rsidP="00575DED">
            <w:pPr>
              <w:rPr>
                <w:rFonts w:cs="Arial"/>
                <w:szCs w:val="22"/>
              </w:rPr>
            </w:pPr>
          </w:p>
        </w:tc>
      </w:tr>
      <w:tr w:rsidR="00236276" w:rsidRPr="00D81A58" w14:paraId="31856431" w14:textId="77777777" w:rsidTr="00236276">
        <w:trPr>
          <w:jc w:val="center"/>
        </w:trPr>
        <w:tc>
          <w:tcPr>
            <w:tcW w:w="2500" w:type="pct"/>
          </w:tcPr>
          <w:p w14:paraId="267423FE"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E5B81C0" w14:textId="0A780F20" w:rsidR="00236276" w:rsidRPr="00A869A5" w:rsidRDefault="00236276" w:rsidP="00CE47D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97.- No será considerado dentro del traspaso regulado en el artículo cuadragésimo primero transitorio</w:t>
            </w:r>
            <w:r>
              <w:rPr>
                <w:rStyle w:val="Refdenotaalpie"/>
                <w:rFonts w:cs="Arial"/>
                <w:bCs/>
                <w:szCs w:val="22"/>
                <w:shd w:val="clear" w:color="auto" w:fill="FFFFFF"/>
              </w:rPr>
              <w:footnoteReference w:id="87"/>
            </w:r>
            <w:r w:rsidRPr="00A869A5">
              <w:rPr>
                <w:rFonts w:cs="Arial"/>
                <w:bCs/>
                <w:szCs w:val="22"/>
                <w:shd w:val="clear" w:color="auto" w:fill="FFFFFF"/>
              </w:rPr>
              <w:t xml:space="preserve"> de la ley N°21.040 aquel personal que se desempeña en los Departamentos de Administración de Educación Municipal o en las corporaciones municipales, y pase a cumplir funciones en uno de sus establecimientos educacionales un año antes de la entrada en funcionamiento del Servicio Local. Las indemnizaciones que procedan de acuerdo con el inciso penúltimo del artículo trigésimo octavo transitorio de la citada ley, respecto del personal antes señalado, serán de cargo del respectivo sostenedor.</w:t>
            </w:r>
          </w:p>
          <w:p w14:paraId="778D8DE5" w14:textId="77777777" w:rsidR="00236276" w:rsidRPr="00A869A5" w:rsidRDefault="00236276" w:rsidP="00CE47D9">
            <w:pPr>
              <w:widowControl w:val="0"/>
              <w:tabs>
                <w:tab w:val="left" w:pos="567"/>
              </w:tabs>
              <w:autoSpaceDE w:val="0"/>
              <w:autoSpaceDN w:val="0"/>
              <w:adjustRightInd w:val="0"/>
              <w:rPr>
                <w:rFonts w:cs="Arial"/>
                <w:bCs/>
                <w:szCs w:val="22"/>
                <w:shd w:val="clear" w:color="auto" w:fill="FFFFFF"/>
              </w:rPr>
            </w:pPr>
          </w:p>
          <w:p w14:paraId="174447DB" w14:textId="77777777" w:rsidR="00236276" w:rsidRPr="00D81A58" w:rsidRDefault="00236276" w:rsidP="00575DED">
            <w:pPr>
              <w:rPr>
                <w:rFonts w:cs="Arial"/>
                <w:szCs w:val="22"/>
              </w:rPr>
            </w:pPr>
          </w:p>
        </w:tc>
      </w:tr>
      <w:tr w:rsidR="00236276" w:rsidRPr="00D81A58" w14:paraId="30AF70FC" w14:textId="77777777" w:rsidTr="00236276">
        <w:trPr>
          <w:jc w:val="center"/>
        </w:trPr>
        <w:tc>
          <w:tcPr>
            <w:tcW w:w="2500" w:type="pct"/>
          </w:tcPr>
          <w:p w14:paraId="26105CC0" w14:textId="7084D9DE" w:rsidR="00236276" w:rsidRDefault="00236276" w:rsidP="00A905D9">
            <w:pPr>
              <w:pStyle w:val="Encabezado"/>
              <w:widowControl w:val="0"/>
              <w:rPr>
                <w:rFonts w:cs="Arial"/>
                <w:szCs w:val="22"/>
              </w:rPr>
            </w:pPr>
            <w:r w:rsidRPr="00A905D9">
              <w:rPr>
                <w:rFonts w:cs="Arial"/>
                <w:szCs w:val="22"/>
              </w:rPr>
              <w:t>Artículo cuadragésimo segundo.- Protección de derechos del personal. El traspaso al que alude este párrafo en ningún caso podrá tener como consecuencia ni podrá ser considerado causal de término de servicios, supresión de cargos, cese de funciones, pérdida del empleo o término de la relación laboral del personal traspasado. Asimismo, no podrá significar disminución de remuneraciones, ni modificación de los derechos estatutarios o previsionales de dicho personal. Tampoco podrá importar cambio de residencia habitual de los funcionarios fuera de la región en que estén prestando sus servicios, salvo con su consentimiento expreso.</w:t>
            </w:r>
          </w:p>
          <w:p w14:paraId="11276CBF" w14:textId="77777777" w:rsidR="00236276" w:rsidRPr="00A905D9" w:rsidRDefault="00236276" w:rsidP="00A905D9">
            <w:pPr>
              <w:pStyle w:val="Encabezado"/>
              <w:widowControl w:val="0"/>
              <w:rPr>
                <w:rFonts w:cs="Arial"/>
                <w:szCs w:val="22"/>
              </w:rPr>
            </w:pPr>
          </w:p>
          <w:p w14:paraId="5CC2EBAB" w14:textId="5FECA51F" w:rsidR="00236276" w:rsidRDefault="00236276" w:rsidP="00A905D9">
            <w:pPr>
              <w:pStyle w:val="Encabezado"/>
              <w:widowControl w:val="0"/>
              <w:rPr>
                <w:rFonts w:cs="Arial"/>
                <w:szCs w:val="22"/>
              </w:rPr>
            </w:pPr>
            <w:r w:rsidRPr="00A905D9">
              <w:rPr>
                <w:rFonts w:cs="Arial"/>
                <w:szCs w:val="22"/>
              </w:rPr>
              <w:t xml:space="preserve">    La individualización del personal traspasado se llevará a cabo por decretos del Ministerio de Educación, expedidos bajo la fórmula "Por orden del Presidente de la República".</w:t>
            </w:r>
          </w:p>
          <w:p w14:paraId="14878B87" w14:textId="77777777" w:rsidR="00236276" w:rsidRPr="00A905D9" w:rsidRDefault="00236276" w:rsidP="00A905D9">
            <w:pPr>
              <w:pStyle w:val="Encabezado"/>
              <w:widowControl w:val="0"/>
              <w:rPr>
                <w:rFonts w:cs="Arial"/>
                <w:szCs w:val="22"/>
              </w:rPr>
            </w:pPr>
          </w:p>
          <w:p w14:paraId="3CD7E89F" w14:textId="539C77DB" w:rsidR="00236276" w:rsidRDefault="00236276" w:rsidP="00A905D9">
            <w:pPr>
              <w:pStyle w:val="Encabezado"/>
              <w:widowControl w:val="0"/>
              <w:rPr>
                <w:rFonts w:cs="Arial"/>
                <w:szCs w:val="22"/>
              </w:rPr>
            </w:pPr>
            <w:r w:rsidRPr="00A905D9">
              <w:rPr>
                <w:rFonts w:cs="Arial"/>
                <w:szCs w:val="22"/>
              </w:rPr>
              <w:t xml:space="preserve">    Como consecuencia del traspaso a los Servicios Locales, ningún trabajador perderá sus derechos adquiridos.</w:t>
            </w:r>
          </w:p>
          <w:p w14:paraId="34AEE38D" w14:textId="77777777" w:rsidR="00236276" w:rsidRPr="00A905D9" w:rsidRDefault="00236276" w:rsidP="00A905D9">
            <w:pPr>
              <w:pStyle w:val="Encabezado"/>
              <w:widowControl w:val="0"/>
              <w:rPr>
                <w:rFonts w:cs="Arial"/>
                <w:szCs w:val="22"/>
              </w:rPr>
            </w:pPr>
          </w:p>
          <w:p w14:paraId="16D0AA7C" w14:textId="77777777" w:rsidR="00236276" w:rsidRDefault="00236276" w:rsidP="00A905D9">
            <w:pPr>
              <w:pStyle w:val="Encabezado"/>
              <w:widowControl w:val="0"/>
              <w:tabs>
                <w:tab w:val="clear" w:pos="4252"/>
                <w:tab w:val="clear" w:pos="8504"/>
                <w:tab w:val="left" w:pos="2835"/>
              </w:tabs>
              <w:rPr>
                <w:rFonts w:cs="Arial"/>
                <w:szCs w:val="22"/>
              </w:rPr>
            </w:pPr>
            <w:r w:rsidRPr="00A905D9">
              <w:rPr>
                <w:rFonts w:cs="Arial"/>
                <w:szCs w:val="22"/>
              </w:rPr>
              <w:t xml:space="preserve">    Con todo, sólo le serán oponibles a los Servicios Locales de Educación Pública las condiciones pactadas con anterioridad a </w:t>
            </w:r>
            <w:r w:rsidRPr="005068B2">
              <w:rPr>
                <w:rFonts w:cs="Arial"/>
                <w:szCs w:val="22"/>
              </w:rPr>
              <w:t>seis meses</w:t>
            </w:r>
            <w:r w:rsidRPr="00A905D9">
              <w:rPr>
                <w:rFonts w:cs="Arial"/>
                <w:szCs w:val="22"/>
              </w:rPr>
              <w:t xml:space="preserve"> contados desde la fecha en que se haga efectivo el traspaso del personal de que trata </w:t>
            </w:r>
            <w:r w:rsidRPr="005068B2">
              <w:rPr>
                <w:rFonts w:cs="Arial"/>
                <w:szCs w:val="22"/>
                <w:u w:val="single"/>
              </w:rPr>
              <w:t>este párrafo.</w:t>
            </w:r>
            <w:r w:rsidRPr="00A905D9">
              <w:rPr>
                <w:rFonts w:cs="Arial"/>
                <w:szCs w:val="22"/>
              </w:rPr>
              <w:t xml:space="preserve"> En caso de que el Presidente de la República ejerza la facultad establecida en el inciso cuarto del artículo sexto transitorio, podrá establecer un plazo menor</w:t>
            </w:r>
          </w:p>
          <w:p w14:paraId="56717C24" w14:textId="281DB5B5" w:rsidR="00236276" w:rsidRPr="00D81A58" w:rsidRDefault="00236276" w:rsidP="00A905D9">
            <w:pPr>
              <w:pStyle w:val="Encabezado"/>
              <w:widowControl w:val="0"/>
              <w:tabs>
                <w:tab w:val="clear" w:pos="4252"/>
                <w:tab w:val="clear" w:pos="8504"/>
                <w:tab w:val="left" w:pos="2835"/>
              </w:tabs>
              <w:rPr>
                <w:rFonts w:cs="Arial"/>
                <w:szCs w:val="22"/>
              </w:rPr>
            </w:pPr>
          </w:p>
        </w:tc>
        <w:tc>
          <w:tcPr>
            <w:tcW w:w="2500" w:type="pct"/>
          </w:tcPr>
          <w:p w14:paraId="3FEB8E7D" w14:textId="77777777" w:rsidR="00236276" w:rsidRPr="00A869A5" w:rsidRDefault="00236276" w:rsidP="005068B2">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98.- Introdúcense las siguientes modificaciones al artículo cuadragésimo segundo transitorio de la ley N°21.040 que crea el Sistema de Educación Pública:</w:t>
            </w:r>
          </w:p>
          <w:p w14:paraId="4AC61FDC" w14:textId="1E086FE2" w:rsidR="00236276" w:rsidRDefault="00236276" w:rsidP="005068B2">
            <w:pPr>
              <w:widowControl w:val="0"/>
              <w:tabs>
                <w:tab w:val="left" w:pos="567"/>
              </w:tabs>
              <w:autoSpaceDE w:val="0"/>
              <w:autoSpaceDN w:val="0"/>
              <w:adjustRightInd w:val="0"/>
              <w:rPr>
                <w:rFonts w:cs="Arial"/>
                <w:bCs/>
                <w:szCs w:val="22"/>
                <w:shd w:val="clear" w:color="auto" w:fill="FFFFFF"/>
              </w:rPr>
            </w:pPr>
          </w:p>
          <w:p w14:paraId="44B90432" w14:textId="607247EE" w:rsidR="00236276" w:rsidRDefault="00236276" w:rsidP="005068B2">
            <w:pPr>
              <w:widowControl w:val="0"/>
              <w:tabs>
                <w:tab w:val="left" w:pos="567"/>
              </w:tabs>
              <w:autoSpaceDE w:val="0"/>
              <w:autoSpaceDN w:val="0"/>
              <w:adjustRightInd w:val="0"/>
              <w:rPr>
                <w:rFonts w:cs="Arial"/>
                <w:bCs/>
                <w:szCs w:val="22"/>
                <w:shd w:val="clear" w:color="auto" w:fill="FFFFFF"/>
              </w:rPr>
            </w:pPr>
          </w:p>
          <w:p w14:paraId="1B3E5A51" w14:textId="1AEE261A" w:rsidR="00236276" w:rsidRDefault="00236276" w:rsidP="005068B2">
            <w:pPr>
              <w:widowControl w:val="0"/>
              <w:tabs>
                <w:tab w:val="left" w:pos="567"/>
              </w:tabs>
              <w:autoSpaceDE w:val="0"/>
              <w:autoSpaceDN w:val="0"/>
              <w:adjustRightInd w:val="0"/>
              <w:rPr>
                <w:rFonts w:cs="Arial"/>
                <w:bCs/>
                <w:szCs w:val="22"/>
                <w:shd w:val="clear" w:color="auto" w:fill="FFFFFF"/>
              </w:rPr>
            </w:pPr>
          </w:p>
          <w:p w14:paraId="3D3880D9" w14:textId="7BE7C42A" w:rsidR="00236276" w:rsidRDefault="00236276" w:rsidP="005068B2">
            <w:pPr>
              <w:widowControl w:val="0"/>
              <w:tabs>
                <w:tab w:val="left" w:pos="567"/>
              </w:tabs>
              <w:autoSpaceDE w:val="0"/>
              <w:autoSpaceDN w:val="0"/>
              <w:adjustRightInd w:val="0"/>
              <w:rPr>
                <w:rFonts w:cs="Arial"/>
                <w:bCs/>
                <w:szCs w:val="22"/>
                <w:shd w:val="clear" w:color="auto" w:fill="FFFFFF"/>
              </w:rPr>
            </w:pPr>
          </w:p>
          <w:p w14:paraId="055D7EF1" w14:textId="3B828843" w:rsidR="00236276" w:rsidRDefault="00236276" w:rsidP="005068B2">
            <w:pPr>
              <w:widowControl w:val="0"/>
              <w:tabs>
                <w:tab w:val="left" w:pos="567"/>
              </w:tabs>
              <w:autoSpaceDE w:val="0"/>
              <w:autoSpaceDN w:val="0"/>
              <w:adjustRightInd w:val="0"/>
              <w:rPr>
                <w:rFonts w:cs="Arial"/>
                <w:bCs/>
                <w:szCs w:val="22"/>
                <w:shd w:val="clear" w:color="auto" w:fill="FFFFFF"/>
              </w:rPr>
            </w:pPr>
          </w:p>
          <w:p w14:paraId="19B24C8E" w14:textId="4E13A3B3" w:rsidR="00236276" w:rsidRDefault="00236276" w:rsidP="005068B2">
            <w:pPr>
              <w:widowControl w:val="0"/>
              <w:tabs>
                <w:tab w:val="left" w:pos="567"/>
              </w:tabs>
              <w:autoSpaceDE w:val="0"/>
              <w:autoSpaceDN w:val="0"/>
              <w:adjustRightInd w:val="0"/>
              <w:rPr>
                <w:rFonts w:cs="Arial"/>
                <w:bCs/>
                <w:szCs w:val="22"/>
                <w:shd w:val="clear" w:color="auto" w:fill="FFFFFF"/>
              </w:rPr>
            </w:pPr>
          </w:p>
          <w:p w14:paraId="627BDE65" w14:textId="551577EA" w:rsidR="00236276" w:rsidRDefault="00236276" w:rsidP="005068B2">
            <w:pPr>
              <w:widowControl w:val="0"/>
              <w:tabs>
                <w:tab w:val="left" w:pos="567"/>
              </w:tabs>
              <w:autoSpaceDE w:val="0"/>
              <w:autoSpaceDN w:val="0"/>
              <w:adjustRightInd w:val="0"/>
              <w:rPr>
                <w:rFonts w:cs="Arial"/>
                <w:bCs/>
                <w:szCs w:val="22"/>
                <w:shd w:val="clear" w:color="auto" w:fill="FFFFFF"/>
              </w:rPr>
            </w:pPr>
          </w:p>
          <w:p w14:paraId="33A62FD0" w14:textId="673CB250" w:rsidR="00236276" w:rsidRDefault="00236276" w:rsidP="005068B2">
            <w:pPr>
              <w:widowControl w:val="0"/>
              <w:tabs>
                <w:tab w:val="left" w:pos="567"/>
              </w:tabs>
              <w:autoSpaceDE w:val="0"/>
              <w:autoSpaceDN w:val="0"/>
              <w:adjustRightInd w:val="0"/>
              <w:rPr>
                <w:rFonts w:cs="Arial"/>
                <w:bCs/>
                <w:szCs w:val="22"/>
                <w:shd w:val="clear" w:color="auto" w:fill="FFFFFF"/>
              </w:rPr>
            </w:pPr>
          </w:p>
          <w:p w14:paraId="1E919BA7" w14:textId="13047512" w:rsidR="00236276" w:rsidRDefault="00236276" w:rsidP="005068B2">
            <w:pPr>
              <w:widowControl w:val="0"/>
              <w:tabs>
                <w:tab w:val="left" w:pos="567"/>
              </w:tabs>
              <w:autoSpaceDE w:val="0"/>
              <w:autoSpaceDN w:val="0"/>
              <w:adjustRightInd w:val="0"/>
              <w:rPr>
                <w:rFonts w:cs="Arial"/>
                <w:bCs/>
                <w:szCs w:val="22"/>
                <w:shd w:val="clear" w:color="auto" w:fill="FFFFFF"/>
              </w:rPr>
            </w:pPr>
          </w:p>
          <w:p w14:paraId="2D0BDDF3" w14:textId="1D8E26BB" w:rsidR="00236276" w:rsidRDefault="00236276" w:rsidP="005068B2">
            <w:pPr>
              <w:widowControl w:val="0"/>
              <w:tabs>
                <w:tab w:val="left" w:pos="567"/>
              </w:tabs>
              <w:autoSpaceDE w:val="0"/>
              <w:autoSpaceDN w:val="0"/>
              <w:adjustRightInd w:val="0"/>
              <w:rPr>
                <w:rFonts w:cs="Arial"/>
                <w:bCs/>
                <w:szCs w:val="22"/>
                <w:shd w:val="clear" w:color="auto" w:fill="FFFFFF"/>
              </w:rPr>
            </w:pPr>
          </w:p>
          <w:p w14:paraId="7170A035" w14:textId="0DC26129" w:rsidR="00236276" w:rsidRDefault="00236276" w:rsidP="005068B2">
            <w:pPr>
              <w:widowControl w:val="0"/>
              <w:tabs>
                <w:tab w:val="left" w:pos="567"/>
              </w:tabs>
              <w:autoSpaceDE w:val="0"/>
              <w:autoSpaceDN w:val="0"/>
              <w:adjustRightInd w:val="0"/>
              <w:rPr>
                <w:rFonts w:cs="Arial"/>
                <w:bCs/>
                <w:szCs w:val="22"/>
                <w:shd w:val="clear" w:color="auto" w:fill="FFFFFF"/>
              </w:rPr>
            </w:pPr>
          </w:p>
          <w:p w14:paraId="75160CFA" w14:textId="22D1E28C" w:rsidR="00236276" w:rsidRDefault="00236276" w:rsidP="005068B2">
            <w:pPr>
              <w:widowControl w:val="0"/>
              <w:tabs>
                <w:tab w:val="left" w:pos="567"/>
              </w:tabs>
              <w:autoSpaceDE w:val="0"/>
              <w:autoSpaceDN w:val="0"/>
              <w:adjustRightInd w:val="0"/>
              <w:rPr>
                <w:rFonts w:cs="Arial"/>
                <w:bCs/>
                <w:szCs w:val="22"/>
                <w:shd w:val="clear" w:color="auto" w:fill="FFFFFF"/>
              </w:rPr>
            </w:pPr>
          </w:p>
          <w:p w14:paraId="68ECD2F9" w14:textId="5ED719EC" w:rsidR="00236276" w:rsidRDefault="00236276" w:rsidP="005068B2">
            <w:pPr>
              <w:widowControl w:val="0"/>
              <w:tabs>
                <w:tab w:val="left" w:pos="567"/>
              </w:tabs>
              <w:autoSpaceDE w:val="0"/>
              <w:autoSpaceDN w:val="0"/>
              <w:adjustRightInd w:val="0"/>
              <w:rPr>
                <w:rFonts w:cs="Arial"/>
                <w:bCs/>
                <w:szCs w:val="22"/>
                <w:shd w:val="clear" w:color="auto" w:fill="FFFFFF"/>
              </w:rPr>
            </w:pPr>
          </w:p>
          <w:p w14:paraId="7D0A5290" w14:textId="7B334BE1" w:rsidR="00236276" w:rsidRDefault="00236276" w:rsidP="005068B2">
            <w:pPr>
              <w:widowControl w:val="0"/>
              <w:tabs>
                <w:tab w:val="left" w:pos="567"/>
              </w:tabs>
              <w:autoSpaceDE w:val="0"/>
              <w:autoSpaceDN w:val="0"/>
              <w:adjustRightInd w:val="0"/>
              <w:rPr>
                <w:rFonts w:cs="Arial"/>
                <w:bCs/>
                <w:szCs w:val="22"/>
                <w:shd w:val="clear" w:color="auto" w:fill="FFFFFF"/>
              </w:rPr>
            </w:pPr>
          </w:p>
          <w:p w14:paraId="612DE28E" w14:textId="5135E917" w:rsidR="00236276" w:rsidRDefault="00236276" w:rsidP="005068B2">
            <w:pPr>
              <w:widowControl w:val="0"/>
              <w:tabs>
                <w:tab w:val="left" w:pos="567"/>
              </w:tabs>
              <w:autoSpaceDE w:val="0"/>
              <w:autoSpaceDN w:val="0"/>
              <w:adjustRightInd w:val="0"/>
              <w:rPr>
                <w:rFonts w:cs="Arial"/>
                <w:bCs/>
                <w:szCs w:val="22"/>
                <w:shd w:val="clear" w:color="auto" w:fill="FFFFFF"/>
              </w:rPr>
            </w:pPr>
          </w:p>
          <w:p w14:paraId="2DC11B95" w14:textId="77777777" w:rsidR="00236276" w:rsidRPr="00A869A5" w:rsidRDefault="00236276" w:rsidP="005068B2">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1. Intercálase en su inciso cuarto entre “este párrafo” y el punto y seguido, la frase “, debiendo pagar la municipalidad o corporación municipal respectiva aquellas que se pacten dentro de dichos seis meses”.</w:t>
            </w:r>
          </w:p>
          <w:p w14:paraId="644BE2BE" w14:textId="2C489C9E" w:rsidR="00236276" w:rsidRDefault="00236276" w:rsidP="005068B2">
            <w:pPr>
              <w:widowControl w:val="0"/>
              <w:tabs>
                <w:tab w:val="left" w:pos="567"/>
              </w:tabs>
              <w:autoSpaceDE w:val="0"/>
              <w:autoSpaceDN w:val="0"/>
              <w:adjustRightInd w:val="0"/>
              <w:rPr>
                <w:rFonts w:cs="Arial"/>
                <w:bCs/>
                <w:szCs w:val="22"/>
                <w:shd w:val="clear" w:color="auto" w:fill="FFFFFF"/>
              </w:rPr>
            </w:pPr>
          </w:p>
          <w:p w14:paraId="78AD32B6" w14:textId="37B58346" w:rsidR="00236276" w:rsidRDefault="00236276" w:rsidP="005068B2">
            <w:pPr>
              <w:widowControl w:val="0"/>
              <w:tabs>
                <w:tab w:val="left" w:pos="567"/>
              </w:tabs>
              <w:autoSpaceDE w:val="0"/>
              <w:autoSpaceDN w:val="0"/>
              <w:adjustRightInd w:val="0"/>
              <w:rPr>
                <w:rFonts w:cs="Arial"/>
                <w:bCs/>
                <w:szCs w:val="22"/>
                <w:shd w:val="clear" w:color="auto" w:fill="FFFFFF"/>
              </w:rPr>
            </w:pPr>
          </w:p>
          <w:p w14:paraId="4C8D06A8" w14:textId="77777777" w:rsidR="00236276" w:rsidRPr="00A869A5" w:rsidRDefault="00236276" w:rsidP="005068B2">
            <w:pPr>
              <w:widowControl w:val="0"/>
              <w:tabs>
                <w:tab w:val="left" w:pos="567"/>
              </w:tabs>
              <w:autoSpaceDE w:val="0"/>
              <w:autoSpaceDN w:val="0"/>
              <w:adjustRightInd w:val="0"/>
              <w:rPr>
                <w:rFonts w:cs="Arial"/>
                <w:bCs/>
                <w:szCs w:val="22"/>
                <w:shd w:val="clear" w:color="auto" w:fill="FFFFFF"/>
              </w:rPr>
            </w:pPr>
          </w:p>
          <w:p w14:paraId="4E467507" w14:textId="77777777" w:rsidR="00236276" w:rsidRPr="00A869A5" w:rsidRDefault="00236276" w:rsidP="005068B2">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2. Agrégase, a continuación de su inciso cuarto, el siguiente inciso quinto, nuevo:</w:t>
            </w:r>
          </w:p>
          <w:p w14:paraId="00047DDD" w14:textId="77777777" w:rsidR="00236276" w:rsidRPr="00A869A5" w:rsidRDefault="00236276" w:rsidP="005068B2">
            <w:pPr>
              <w:widowControl w:val="0"/>
              <w:tabs>
                <w:tab w:val="left" w:pos="567"/>
              </w:tabs>
              <w:autoSpaceDE w:val="0"/>
              <w:autoSpaceDN w:val="0"/>
              <w:adjustRightInd w:val="0"/>
              <w:rPr>
                <w:rFonts w:cs="Arial"/>
                <w:bCs/>
                <w:szCs w:val="22"/>
                <w:shd w:val="clear" w:color="auto" w:fill="FFFFFF"/>
              </w:rPr>
            </w:pPr>
          </w:p>
          <w:p w14:paraId="475D457A" w14:textId="77777777" w:rsidR="00236276" w:rsidRPr="00A869A5" w:rsidRDefault="00236276" w:rsidP="005068B2">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“Tampoco serán oponibles al Servicio Local las condiciones de trabajo que se pacten o se hayan pactado en cualquier fecha previa al traspaso del servicio educativo, para que produzcan efectos o se hagan exigibles desde que se verifique el traspaso del servicio educacional al Servicio Local, las que serán pagadas por la municipalidad o corporación municipal respectiva, a través de una planilla complementaria. El Servicio Local de Educación en representación del municipio o corporación municipal pagará dicha planilla complementaria. Para tal efecto, los recursos necesarios para el pago de la obligación del municipio, incluida su corporación, serán deducidos por el Servicio de Tesorería de las remesas por anticipos del Fondo Común Municipal que le correspondan a la respectiva municipalidad de acuerdo a lo que se establezca mediante resolución exenta de la Dirección de Presupuestos. Dichos recursos no ingresarán al presupuesto del respectivo servicio local. Lo establecido en este inciso será aplicable para todas aquellas condiciones que se hayan pactado desde el 1 de enero de 2021 en adelante.”.</w:t>
            </w:r>
          </w:p>
          <w:p w14:paraId="52A21FEC" w14:textId="77777777" w:rsidR="00236276" w:rsidRPr="00D81A58" w:rsidRDefault="00236276" w:rsidP="00575DED">
            <w:pPr>
              <w:rPr>
                <w:rFonts w:cs="Arial"/>
                <w:szCs w:val="22"/>
              </w:rPr>
            </w:pPr>
          </w:p>
        </w:tc>
      </w:tr>
      <w:tr w:rsidR="00236276" w:rsidRPr="00D81A58" w14:paraId="4E448154" w14:textId="77777777" w:rsidTr="00236276">
        <w:trPr>
          <w:jc w:val="center"/>
        </w:trPr>
        <w:tc>
          <w:tcPr>
            <w:tcW w:w="2500" w:type="pct"/>
          </w:tcPr>
          <w:p w14:paraId="7DAB814C"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04A7DB37" w14:textId="4989B0FC" w:rsidR="00236276" w:rsidRPr="00A869A5" w:rsidRDefault="00236276" w:rsidP="00F56CD3">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99.- Autorízase a las municipalidades que tienen a su cargo servicios públicos destinados a producir y distribuir agua potable, o recolectar y disponer aguas servidas, de conformidad a lo dispuesto en el decreto con fuerza de ley N°382</w:t>
            </w:r>
            <w:r>
              <w:rPr>
                <w:rStyle w:val="Refdenotaalpie"/>
                <w:rFonts w:cs="Arial"/>
                <w:bCs/>
                <w:szCs w:val="22"/>
                <w:shd w:val="clear" w:color="auto" w:fill="FFFFFF"/>
              </w:rPr>
              <w:footnoteReference w:id="88"/>
            </w:r>
            <w:r w:rsidRPr="00A869A5">
              <w:rPr>
                <w:rFonts w:cs="Arial"/>
                <w:bCs/>
                <w:szCs w:val="22"/>
                <w:shd w:val="clear" w:color="auto" w:fill="FFFFFF"/>
              </w:rPr>
              <w:t>, del Ministerio de Obras Públicas, de 1988, Ley General de Servicios Sanitarios; a obtener financiamiento a través de operaciones de crédito público cuyo único propósito sea el pago de aportes de financiamiento</w:t>
            </w:r>
            <w:r w:rsidRPr="00A869A5">
              <w:rPr>
                <w:rFonts w:cs="Arial"/>
                <w:bCs/>
                <w:strike/>
                <w:szCs w:val="22"/>
                <w:shd w:val="clear" w:color="auto" w:fill="FFFFFF"/>
              </w:rPr>
              <w:t>s</w:t>
            </w:r>
            <w:r w:rsidRPr="00A869A5">
              <w:rPr>
                <w:rFonts w:cs="Arial"/>
                <w:bCs/>
                <w:szCs w:val="22"/>
                <w:shd w:val="clear" w:color="auto" w:fill="FFFFFF"/>
              </w:rPr>
              <w:t xml:space="preserve"> reembolsables dispuestos en el título II del decreto con fuerza de ley N°70, de 1988, del Ministerio de Obras Públicas. </w:t>
            </w:r>
          </w:p>
          <w:p w14:paraId="36916DBA" w14:textId="77777777" w:rsidR="00236276" w:rsidRPr="00A869A5" w:rsidRDefault="00236276" w:rsidP="00F56CD3">
            <w:pPr>
              <w:widowControl w:val="0"/>
              <w:tabs>
                <w:tab w:val="left" w:pos="567"/>
              </w:tabs>
              <w:autoSpaceDE w:val="0"/>
              <w:autoSpaceDN w:val="0"/>
              <w:adjustRightInd w:val="0"/>
              <w:rPr>
                <w:rFonts w:cs="Arial"/>
                <w:bCs/>
                <w:szCs w:val="22"/>
                <w:shd w:val="clear" w:color="auto" w:fill="FFFFFF"/>
              </w:rPr>
            </w:pPr>
          </w:p>
          <w:p w14:paraId="042B3A83" w14:textId="22088F03" w:rsidR="00236276" w:rsidRPr="00A869A5" w:rsidRDefault="00236276" w:rsidP="00F56CD3">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Los respectivos contratos podrán ser contraídos, previa autorización del Ministerio de Hacienda de conformidad con el artículo 44</w:t>
            </w:r>
            <w:r>
              <w:rPr>
                <w:rStyle w:val="Refdenotaalpie"/>
                <w:rFonts w:cs="Arial"/>
                <w:bCs/>
                <w:szCs w:val="22"/>
                <w:shd w:val="clear" w:color="auto" w:fill="FFFFFF"/>
              </w:rPr>
              <w:footnoteReference w:id="89"/>
            </w:r>
            <w:r w:rsidRPr="00A869A5">
              <w:rPr>
                <w:rFonts w:cs="Arial"/>
                <w:bCs/>
                <w:szCs w:val="22"/>
                <w:shd w:val="clear" w:color="auto" w:fill="FFFFFF"/>
              </w:rPr>
              <w:t xml:space="preserve"> del decreto ley N°1.263, de 1975, con instituciones financieras nacionales indicadas en el artículo 2 de la </w:t>
            </w:r>
            <w:r w:rsidRPr="00F56CD3">
              <w:rPr>
                <w:rFonts w:cs="Arial"/>
                <w:bCs/>
                <w:szCs w:val="22"/>
                <w:highlight w:val="yellow"/>
                <w:shd w:val="clear" w:color="auto" w:fill="FFFFFF"/>
              </w:rPr>
              <w:t>ley</w:t>
            </w:r>
            <w:r w:rsidRPr="00F56CD3">
              <w:rPr>
                <w:rFonts w:cs="Arial"/>
                <w:bCs/>
                <w:strike/>
                <w:szCs w:val="22"/>
                <w:highlight w:val="yellow"/>
                <w:shd w:val="clear" w:color="auto" w:fill="FFFFFF"/>
              </w:rPr>
              <w:t xml:space="preserve"> General de Banc</w:t>
            </w:r>
            <w:r w:rsidRPr="00F56CD3">
              <w:rPr>
                <w:rFonts w:cs="Arial"/>
                <w:bCs/>
                <w:szCs w:val="22"/>
                <w:highlight w:val="yellow"/>
                <w:shd w:val="clear" w:color="auto" w:fill="FFFFFF"/>
              </w:rPr>
              <w:t>os</w:t>
            </w:r>
            <w:r w:rsidRPr="00A869A5">
              <w:rPr>
                <w:rFonts w:cs="Arial"/>
                <w:bCs/>
                <w:szCs w:val="22"/>
                <w:shd w:val="clear" w:color="auto" w:fill="FFFFFF"/>
              </w:rPr>
              <w:t>, cuyo texto refundido, sistematizado y concordado fue fijado por el decreto con fuerza de ley N°3, de 1997, del Ministerio de Hacienda, así como con instituciones internacionales multilaterales. La Comisión para el Mercado Financiero sancionará a aquellas entidades sometidas a su fiscalización que suscriban contratos sin esta autorización.</w:t>
            </w:r>
          </w:p>
          <w:p w14:paraId="09706113" w14:textId="77777777" w:rsidR="00236276" w:rsidRPr="00A869A5" w:rsidRDefault="00236276" w:rsidP="00F56CD3">
            <w:pPr>
              <w:widowControl w:val="0"/>
              <w:tabs>
                <w:tab w:val="left" w:pos="567"/>
              </w:tabs>
              <w:autoSpaceDE w:val="0"/>
              <w:autoSpaceDN w:val="0"/>
              <w:adjustRightInd w:val="0"/>
              <w:rPr>
                <w:rFonts w:cs="Arial"/>
                <w:bCs/>
                <w:szCs w:val="22"/>
                <w:shd w:val="clear" w:color="auto" w:fill="FFFFFF"/>
              </w:rPr>
            </w:pPr>
          </w:p>
          <w:p w14:paraId="3748D332" w14:textId="77777777" w:rsidR="00236276" w:rsidRPr="00A869A5" w:rsidRDefault="00236276" w:rsidP="00F56CD3">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En caso alguno los dineros obtenidos según los incisos precedentes podrán destinarse a financiar gasto corriente de la respectiva municipalidad ni compromisos asumidos en virtud de otras deudas distintas al pago de aportes de financiamiento reembolsables. El servicio de las deudas autorizadas mediante la presente norma se pagará exclusivamente con cargo al respectivo presupuesto municipal vigente. Para suscribir los contratos anteriormente indicados, las municipalidades deberán solicitar a la Superintendencia de Servicios Sanitarios que certifique, dentro de los quince días siguientes a ingresada la solicitud, que la deuda del respectivo servicio sanitario es inferior a 0,6 (cero coma seis) veces el patrimonio del servicio.</w:t>
            </w:r>
          </w:p>
          <w:p w14:paraId="7FDAEEF7" w14:textId="77777777" w:rsidR="00236276" w:rsidRPr="00A869A5" w:rsidRDefault="00236276" w:rsidP="00F56CD3">
            <w:pPr>
              <w:widowControl w:val="0"/>
              <w:tabs>
                <w:tab w:val="left" w:pos="567"/>
              </w:tabs>
              <w:autoSpaceDE w:val="0"/>
              <w:autoSpaceDN w:val="0"/>
              <w:adjustRightInd w:val="0"/>
              <w:rPr>
                <w:rFonts w:cs="Arial"/>
                <w:bCs/>
                <w:szCs w:val="22"/>
                <w:shd w:val="clear" w:color="auto" w:fill="FFFFFF"/>
              </w:rPr>
            </w:pPr>
          </w:p>
          <w:p w14:paraId="0D0E76B7" w14:textId="16FDC5DF" w:rsidR="00236276" w:rsidRPr="00A869A5" w:rsidRDefault="00236276" w:rsidP="00F56CD3">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La contratación, contabilización y cobro del servicio de las deudas generadas en virtud de los incisos anteriores, así como de todas las deudas contraídas en el marco de la legislación sanitaria, que mantengan actualmente o contraten a partir de la vigencia de esta norma los servicios sanitarios municipales, se regirán íntegramente por las disposiciones contenidas en los títulos V y VI del decreto ley N°1.263, de 1975, el decreto con fuerza de ley N°382, del Ministerio de Obras Públicas, de 1988, Ley General de Servicios Sanitarios, en el decreto con fuerza de ley N°70, del Ministerio de Obras Públicas, de 1988, en el Código de Procedimiento Civil y en el artículo 10</w:t>
            </w:r>
            <w:r w:rsidR="000D394B">
              <w:rPr>
                <w:rStyle w:val="Refdenotaalpie"/>
                <w:rFonts w:cs="Arial"/>
                <w:bCs/>
                <w:szCs w:val="22"/>
                <w:shd w:val="clear" w:color="auto" w:fill="FFFFFF"/>
              </w:rPr>
              <w:footnoteReference w:id="90"/>
            </w:r>
            <w:r w:rsidRPr="00A869A5">
              <w:rPr>
                <w:rFonts w:cs="Arial"/>
                <w:bCs/>
                <w:szCs w:val="22"/>
                <w:shd w:val="clear" w:color="auto" w:fill="FFFFFF"/>
              </w:rPr>
              <w:t xml:space="preserve"> del decreto ley N°3.063, que Establece Normas sobre Rentas Municipales; no siendo aplicables las disposiciones de la ley N°18.695, orgánica constitucional de Municipalidades, con la única excepción de las autorizaciones que el respectivo concejo municipal debe otorgar para los actos señalados en los literales i) y j) del artículo 65 de dicha norma legal.</w:t>
            </w:r>
          </w:p>
          <w:p w14:paraId="1B8812C3" w14:textId="77777777" w:rsidR="00236276" w:rsidRPr="00D81A58" w:rsidRDefault="00236276" w:rsidP="00575DED">
            <w:pPr>
              <w:rPr>
                <w:rFonts w:cs="Arial"/>
                <w:szCs w:val="22"/>
              </w:rPr>
            </w:pPr>
          </w:p>
        </w:tc>
      </w:tr>
      <w:tr w:rsidR="00236276" w:rsidRPr="00D81A58" w14:paraId="699DE366" w14:textId="77777777" w:rsidTr="00236276">
        <w:trPr>
          <w:jc w:val="center"/>
        </w:trPr>
        <w:tc>
          <w:tcPr>
            <w:tcW w:w="2500" w:type="pct"/>
          </w:tcPr>
          <w:p w14:paraId="537274D6"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A1EE2AD"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100.- En el evento de que la variación acumulada por el Índice de Precios al Consumidor, determinada e informada por el Instituto Nacional de Estadísticas, supere el 3,8% en un periodo de doce meses a abril de 2024, otórgase a contar del 1 de junio de 2024 un reajuste de 0,5% a las remuneraciones, asignaciones, beneficios y demás retribuciones en dinero imponibles para salud y pensiones, o no imponibles de las y los trabajadores del Sector Público, incluidos los profesionales regidos por la ley N°15.076 y el personal del acuerdo complementario de la ley Nº19.297. El reajuste antes señalado también se otorgará a los trabajadores a que se refieren los incisos sexto y séptimo del artículo 1 de esta ley. El reajuste antes señalado no regirá, sin embargo, en los casos indicados en los incisos segundo y tercero del citado artículo 1.</w:t>
            </w:r>
          </w:p>
          <w:p w14:paraId="6DEAEB19"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684A1FA2"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En caso de que se verifique la condición señalada en el inciso anterior, un decreto dictado por el Ministerio de Hacienda bajo la fórmula “Por orden del Presidente de la República”, así lo señalará.</w:t>
            </w:r>
          </w:p>
          <w:p w14:paraId="388F3981" w14:textId="77777777" w:rsidR="00236276" w:rsidRPr="00A869A5" w:rsidRDefault="00236276" w:rsidP="00F56CD3">
            <w:pPr>
              <w:widowControl w:val="0"/>
              <w:tabs>
                <w:tab w:val="left" w:pos="567"/>
              </w:tabs>
              <w:autoSpaceDE w:val="0"/>
              <w:autoSpaceDN w:val="0"/>
              <w:adjustRightInd w:val="0"/>
              <w:rPr>
                <w:rFonts w:cs="Arial"/>
                <w:bCs/>
                <w:szCs w:val="22"/>
                <w:shd w:val="clear" w:color="auto" w:fill="FFFFFF"/>
              </w:rPr>
            </w:pPr>
          </w:p>
        </w:tc>
      </w:tr>
      <w:tr w:rsidR="00236276" w:rsidRPr="00D81A58" w14:paraId="32D718DC" w14:textId="77777777" w:rsidTr="00236276">
        <w:trPr>
          <w:jc w:val="center"/>
        </w:trPr>
        <w:tc>
          <w:tcPr>
            <w:tcW w:w="2500" w:type="pct"/>
          </w:tcPr>
          <w:p w14:paraId="199039CE" w14:textId="77777777" w:rsidR="000D394B" w:rsidRDefault="000D394B" w:rsidP="000D394B">
            <w:pPr>
              <w:pStyle w:val="Encabezado"/>
              <w:widowControl w:val="0"/>
              <w:tabs>
                <w:tab w:val="clear" w:pos="4252"/>
                <w:tab w:val="clear" w:pos="8504"/>
                <w:tab w:val="left" w:pos="2835"/>
              </w:tabs>
              <w:jc w:val="center"/>
              <w:rPr>
                <w:rFonts w:cs="Arial"/>
                <w:szCs w:val="22"/>
              </w:rPr>
            </w:pPr>
            <w:r w:rsidRPr="000D394B">
              <w:rPr>
                <w:rFonts w:cs="Arial"/>
                <w:szCs w:val="22"/>
              </w:rPr>
              <w:t xml:space="preserve">DECRETO 900 </w:t>
            </w:r>
          </w:p>
          <w:p w14:paraId="57BE9FF3" w14:textId="59D9F4C6" w:rsidR="00236276" w:rsidRDefault="000D394B" w:rsidP="000D394B">
            <w:pPr>
              <w:pStyle w:val="Encabezado"/>
              <w:widowControl w:val="0"/>
              <w:tabs>
                <w:tab w:val="clear" w:pos="4252"/>
                <w:tab w:val="clear" w:pos="8504"/>
                <w:tab w:val="left" w:pos="2835"/>
              </w:tabs>
              <w:jc w:val="center"/>
              <w:rPr>
                <w:rFonts w:cs="Arial"/>
                <w:szCs w:val="22"/>
              </w:rPr>
            </w:pPr>
            <w:r w:rsidRPr="000D394B">
              <w:rPr>
                <w:rFonts w:cs="Arial"/>
                <w:szCs w:val="22"/>
              </w:rPr>
              <w:t>FIJA TEXTO REFUNDIDO, COORDINADO Y SISTEMATIZADO DEL DFL MOP N° 164, DE 1991 LEY DE CONCESIONES DE OBRAS PUBLICAS</w:t>
            </w:r>
          </w:p>
          <w:p w14:paraId="60169831" w14:textId="77777777" w:rsidR="000D394B" w:rsidRDefault="000D394B" w:rsidP="000D394B">
            <w:pPr>
              <w:pStyle w:val="Encabezado"/>
              <w:widowControl w:val="0"/>
              <w:tabs>
                <w:tab w:val="clear" w:pos="4252"/>
                <w:tab w:val="clear" w:pos="8504"/>
                <w:tab w:val="left" w:pos="2835"/>
              </w:tabs>
              <w:jc w:val="center"/>
              <w:rPr>
                <w:rFonts w:cs="Arial"/>
                <w:szCs w:val="22"/>
              </w:rPr>
            </w:pPr>
          </w:p>
          <w:p w14:paraId="68D0F9B7" w14:textId="23636BA9" w:rsidR="000D394B" w:rsidRDefault="000D394B" w:rsidP="000D394B">
            <w:pPr>
              <w:pStyle w:val="Encabezado"/>
              <w:widowControl w:val="0"/>
              <w:rPr>
                <w:rFonts w:cs="Arial"/>
                <w:szCs w:val="22"/>
              </w:rPr>
            </w:pPr>
            <w:r w:rsidRPr="000D394B">
              <w:rPr>
                <w:rFonts w:cs="Arial"/>
                <w:szCs w:val="22"/>
              </w:rPr>
              <w:t>Artículo 2°.- El Ministerio de Obras Públicas será el organismo competente para realizar las actuaciones preparatorias que sean pertinentes, en conformidad con el presente decreto con fuerza de ley y sus normas complementarias.</w:t>
            </w:r>
          </w:p>
          <w:p w14:paraId="382600EC" w14:textId="77777777" w:rsidR="000D394B" w:rsidRPr="000D394B" w:rsidRDefault="000D394B" w:rsidP="000D394B">
            <w:pPr>
              <w:pStyle w:val="Encabezado"/>
              <w:widowControl w:val="0"/>
              <w:rPr>
                <w:rFonts w:cs="Arial"/>
                <w:szCs w:val="22"/>
              </w:rPr>
            </w:pPr>
          </w:p>
          <w:p w14:paraId="3408CB81" w14:textId="129AD1AA" w:rsidR="000D394B" w:rsidRDefault="000D394B" w:rsidP="000D394B">
            <w:pPr>
              <w:pStyle w:val="Encabezado"/>
              <w:widowControl w:val="0"/>
              <w:rPr>
                <w:rFonts w:cs="Arial"/>
                <w:szCs w:val="22"/>
              </w:rPr>
            </w:pPr>
            <w:r w:rsidRPr="000D394B">
              <w:rPr>
                <w:rFonts w:cs="Arial"/>
                <w:szCs w:val="22"/>
              </w:rPr>
              <w:t xml:space="preserve">    Cualquier persona natural o jurídica podrá postular ante el Ministerio la ejecución de obras públicas mediante el sistema de concesión. La calificación de estas postulaciones será resuelta por el Ministerio de Obras Públicas, en forma fundada, dentro del plazo de un año, contado desde su presentación. El reglamento establecerá los criterios para la calificación de estas postulaciones.</w:t>
            </w:r>
          </w:p>
          <w:p w14:paraId="586A2506" w14:textId="77777777" w:rsidR="00CF1FD3" w:rsidRPr="000D394B" w:rsidRDefault="00CF1FD3" w:rsidP="000D394B">
            <w:pPr>
              <w:pStyle w:val="Encabezado"/>
              <w:widowControl w:val="0"/>
              <w:rPr>
                <w:rFonts w:cs="Arial"/>
                <w:szCs w:val="22"/>
              </w:rPr>
            </w:pPr>
          </w:p>
          <w:p w14:paraId="5073EE87" w14:textId="527E3CBE" w:rsidR="000D394B" w:rsidRDefault="000D394B" w:rsidP="000D394B">
            <w:pPr>
              <w:pStyle w:val="Encabezado"/>
              <w:widowControl w:val="0"/>
              <w:rPr>
                <w:rFonts w:cs="Arial"/>
                <w:szCs w:val="22"/>
              </w:rPr>
            </w:pPr>
            <w:r w:rsidRPr="000D394B">
              <w:rPr>
                <w:rFonts w:cs="Arial"/>
                <w:szCs w:val="22"/>
              </w:rPr>
              <w:t xml:space="preserve">    Sin perjuicio de lo señalado, la calificación de estas postulaciones deberá considerar el cumplimiento de lo establecido en los planes regionales de desarrollo urbano y en los planes reguladores comunales, intercomunales y metropolitanos, siempre y cuando existan.</w:t>
            </w:r>
          </w:p>
          <w:p w14:paraId="4FED1F9C" w14:textId="77777777" w:rsidR="00CF1FD3" w:rsidRPr="000D394B" w:rsidRDefault="00CF1FD3" w:rsidP="000D394B">
            <w:pPr>
              <w:pStyle w:val="Encabezado"/>
              <w:widowControl w:val="0"/>
              <w:rPr>
                <w:rFonts w:cs="Arial"/>
                <w:szCs w:val="22"/>
              </w:rPr>
            </w:pPr>
          </w:p>
          <w:p w14:paraId="0A9282A5" w14:textId="29FEE361" w:rsidR="000D394B" w:rsidRDefault="000D394B" w:rsidP="000D394B">
            <w:pPr>
              <w:pStyle w:val="Encabezado"/>
              <w:widowControl w:val="0"/>
              <w:rPr>
                <w:rFonts w:cs="Arial"/>
                <w:szCs w:val="22"/>
              </w:rPr>
            </w:pPr>
            <w:r w:rsidRPr="000D394B">
              <w:rPr>
                <w:rFonts w:cs="Arial"/>
                <w:szCs w:val="22"/>
              </w:rPr>
              <w:t xml:space="preserve">    Sólo a solicitud expresa del postulante, formulada al presentar una idea de iniciativa privada y únicamente en proyectos de gran envergadura o complejidad técnica o con una muy alta inversión inicial, el Ministerio podrá ampliar, hasta por dos años en total, el plazo para el desarrollo de los estudios de esa proposición, contado desde la presentación original. En estos casos, el Ministerio quedará expresamente facultado para fijar subetapas en la entrega de esos estudios, al término de las cuales podrá rechazar la idea propuesta o definir nuevos estudios. Sin perjuicio de lo anterior, el Ministerio de Obras Públicas podrá requerir la financiación conjunta de los estudios necesarios, de acuerdo a lo señalado en el artículo 6° bis, en el caso que decida utilizar el mecanismo de precalificación.</w:t>
            </w:r>
          </w:p>
          <w:p w14:paraId="3265D0CA" w14:textId="77777777" w:rsidR="00CF1FD3" w:rsidRPr="000D394B" w:rsidRDefault="00CF1FD3" w:rsidP="000D394B">
            <w:pPr>
              <w:pStyle w:val="Encabezado"/>
              <w:widowControl w:val="0"/>
              <w:rPr>
                <w:rFonts w:cs="Arial"/>
                <w:szCs w:val="22"/>
              </w:rPr>
            </w:pPr>
          </w:p>
          <w:p w14:paraId="31AAA000" w14:textId="59BCDBD0" w:rsidR="000D394B" w:rsidRDefault="000D394B" w:rsidP="000D394B">
            <w:pPr>
              <w:pStyle w:val="Encabezado"/>
              <w:widowControl w:val="0"/>
              <w:rPr>
                <w:rFonts w:cs="Arial"/>
                <w:szCs w:val="22"/>
              </w:rPr>
            </w:pPr>
            <w:r w:rsidRPr="000D394B">
              <w:rPr>
                <w:rFonts w:cs="Arial"/>
                <w:szCs w:val="22"/>
              </w:rPr>
              <w:t xml:space="preserve">    El postulante deberá hacer su presentación en la forma que establezca el reglamento.</w:t>
            </w:r>
          </w:p>
          <w:p w14:paraId="3D499381" w14:textId="77777777" w:rsidR="00CF1FD3" w:rsidRPr="000D394B" w:rsidRDefault="00CF1FD3" w:rsidP="000D394B">
            <w:pPr>
              <w:pStyle w:val="Encabezado"/>
              <w:widowControl w:val="0"/>
              <w:rPr>
                <w:rFonts w:cs="Arial"/>
                <w:szCs w:val="22"/>
              </w:rPr>
            </w:pPr>
          </w:p>
          <w:p w14:paraId="79C8F258" w14:textId="54C0717A" w:rsidR="000D394B" w:rsidRDefault="000D394B" w:rsidP="000D394B">
            <w:pPr>
              <w:pStyle w:val="Encabezado"/>
              <w:widowControl w:val="0"/>
              <w:rPr>
                <w:rFonts w:cs="Arial"/>
                <w:szCs w:val="22"/>
              </w:rPr>
            </w:pPr>
            <w:r w:rsidRPr="000D394B">
              <w:rPr>
                <w:rFonts w:cs="Arial"/>
                <w:szCs w:val="22"/>
              </w:rPr>
              <w:t xml:space="preserve">    La obra cuya ejecución en concesión se apruebe deberá licitarse dentro de un año desde la aprobación de la solicitud.</w:t>
            </w:r>
          </w:p>
          <w:p w14:paraId="75CE4749" w14:textId="77777777" w:rsidR="00CF1FD3" w:rsidRPr="000D394B" w:rsidRDefault="00CF1FD3" w:rsidP="000D394B">
            <w:pPr>
              <w:pStyle w:val="Encabezado"/>
              <w:widowControl w:val="0"/>
              <w:rPr>
                <w:rFonts w:cs="Arial"/>
                <w:szCs w:val="22"/>
              </w:rPr>
            </w:pPr>
          </w:p>
          <w:p w14:paraId="2D060BB6" w14:textId="0CF54CE9" w:rsidR="000D394B" w:rsidRDefault="000D394B" w:rsidP="000D394B">
            <w:pPr>
              <w:pStyle w:val="Encabezado"/>
              <w:widowControl w:val="0"/>
              <w:rPr>
                <w:rFonts w:cs="Arial"/>
                <w:szCs w:val="22"/>
              </w:rPr>
            </w:pPr>
            <w:r w:rsidRPr="000D394B">
              <w:rPr>
                <w:rFonts w:cs="Arial"/>
                <w:szCs w:val="22"/>
              </w:rPr>
              <w:t xml:space="preserve">    El postulante que ha dado origen a la licitación tendrá derecho a un premio en la evaluación de la oferta que formule con ocasión de la licitación de la concesión, cuya consideración será especificada en el Reglamento y en las Bases. Además, el Ministerio podrá ofrecer al postulante, el reembolso de todo o parte de los costos de los estudios que debió realizar para su proposición. Este reembolso podrá ser hecho directamente por el Ministerio de Obras Públicas si el proyecto presentado no se licita, o si la licitación convocada no se perfecciona por falta de adjudicación o por cualquier otra causa en uno o dos llamados, o se licita por un sistema distinto del de concesión. En caso de licitarse por concesión, este reembolso será de cargo del adjudicatario de la concesión, en la forma, modo y plazo que se establezca en las Bases de la Licitación. El Ministerio entregará al postulante un certificado en el que se individualizará al adjudicatario y se liquidará el monto de reembolso, el que tendrá mérito ejecutivo para todos los efectos legales. En caso que el postulante se adjudique la concesión, la forma, modo y plazos a que se sujetará el reembolso serán establecidas por el Ministerio en el respectivo contrato de concesión.</w:t>
            </w:r>
          </w:p>
          <w:p w14:paraId="3994303B" w14:textId="77777777" w:rsidR="00CF1FD3" w:rsidRPr="000D394B" w:rsidRDefault="00CF1FD3" w:rsidP="000D394B">
            <w:pPr>
              <w:pStyle w:val="Encabezado"/>
              <w:widowControl w:val="0"/>
              <w:rPr>
                <w:rFonts w:cs="Arial"/>
                <w:szCs w:val="22"/>
              </w:rPr>
            </w:pPr>
          </w:p>
          <w:p w14:paraId="5BFC14C4" w14:textId="77777777" w:rsidR="000D394B" w:rsidRPr="000D394B" w:rsidRDefault="000D394B" w:rsidP="000D394B">
            <w:pPr>
              <w:pStyle w:val="Encabezado"/>
              <w:widowControl w:val="0"/>
              <w:rPr>
                <w:rFonts w:cs="Arial"/>
                <w:szCs w:val="22"/>
              </w:rPr>
            </w:pPr>
            <w:r w:rsidRPr="000D394B">
              <w:rPr>
                <w:rFonts w:cs="Arial"/>
                <w:szCs w:val="22"/>
              </w:rPr>
              <w:t xml:space="preserve">    La realización de estudios de preinversión y los proyectos de inversión a ejecutarse mediante el sistema de concesión deberán contar, como documento interno de la Administración, con un informe emitido por el Ministerio de Desarrollo Social. En el caso de los proyectos de inversión, el informe deberá estar fundamentado en una evaluación técnica y económica que analice su rentabilidad social. Los informes relativos a los estudios de preinversión y proyectos de inversión formarán parte del Banco Integrado de Proyectos de Inversión administrado por el Ministerio de Desarrollo Social. Mientras no se cuente con dicho informe no se podrá iniciar el proceso de licitación</w:t>
            </w:r>
            <w:r w:rsidRPr="00CF1FD3">
              <w:rPr>
                <w:rFonts w:cs="Arial"/>
                <w:szCs w:val="22"/>
                <w:u w:val="single"/>
              </w:rPr>
              <w:t>.</w:t>
            </w:r>
          </w:p>
          <w:p w14:paraId="70B58043" w14:textId="77777777" w:rsidR="000D394B" w:rsidRPr="000D394B" w:rsidRDefault="000D394B" w:rsidP="000D394B">
            <w:pPr>
              <w:pStyle w:val="Encabezado"/>
              <w:widowControl w:val="0"/>
              <w:rPr>
                <w:rFonts w:cs="Arial"/>
                <w:szCs w:val="22"/>
              </w:rPr>
            </w:pPr>
          </w:p>
          <w:p w14:paraId="0CEE73B0" w14:textId="5A2F3524" w:rsidR="000D394B" w:rsidRPr="00D81A58" w:rsidRDefault="000D394B" w:rsidP="000D394B">
            <w:pPr>
              <w:pStyle w:val="Encabezado"/>
              <w:widowControl w:val="0"/>
              <w:tabs>
                <w:tab w:val="clear" w:pos="4252"/>
                <w:tab w:val="clear" w:pos="8504"/>
                <w:tab w:val="left" w:pos="2835"/>
              </w:tabs>
              <w:rPr>
                <w:rFonts w:cs="Arial"/>
                <w:szCs w:val="22"/>
              </w:rPr>
            </w:pPr>
          </w:p>
        </w:tc>
        <w:tc>
          <w:tcPr>
            <w:tcW w:w="2500" w:type="pct"/>
          </w:tcPr>
          <w:p w14:paraId="743DC0CB" w14:textId="77777777" w:rsidR="00CF1FD3"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101</w:t>
            </w:r>
            <w:r w:rsidRPr="00CF1FD3">
              <w:rPr>
                <w:rFonts w:cs="Arial"/>
                <w:bCs/>
                <w:szCs w:val="22"/>
                <w:shd w:val="clear" w:color="auto" w:fill="FFFFFF"/>
              </w:rPr>
              <w:t>.- Agrégase en el inciso 8</w:t>
            </w:r>
            <w:r w:rsidRPr="00CF1FD3">
              <w:rPr>
                <w:rStyle w:val="Refdenotaalpie"/>
                <w:rFonts w:cs="Arial"/>
                <w:bCs/>
                <w:szCs w:val="22"/>
                <w:shd w:val="clear" w:color="auto" w:fill="FFFFFF"/>
              </w:rPr>
              <w:footnoteReference w:id="91"/>
            </w:r>
            <w:r w:rsidRPr="00CF1FD3">
              <w:rPr>
                <w:rFonts w:cs="Arial"/>
                <w:bCs/>
                <w:szCs w:val="22"/>
                <w:shd w:val="clear" w:color="auto" w:fill="FFFFFF"/>
              </w:rPr>
              <w:t xml:space="preserve"> del artículo 2 del decreto N°900 de 1996, del Ministerio de Obras Públicas, que fija el texto refundido, coordinado y sistematizado del decreto con fuerza de ley N°164, de 1991, ley de concesiones de obras públicas, a continuación del punto y aparte, que pasa a ser seguido, la siguiente oración:</w:t>
            </w:r>
            <w:r w:rsidRPr="00A869A5">
              <w:rPr>
                <w:rFonts w:cs="Arial"/>
                <w:bCs/>
                <w:szCs w:val="22"/>
                <w:shd w:val="clear" w:color="auto" w:fill="FFFFFF"/>
              </w:rPr>
              <w:t xml:space="preserve"> </w:t>
            </w:r>
          </w:p>
          <w:p w14:paraId="69E84E82"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4A2EB1E8"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9675D75"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4A4F95B"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3C72A340"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53E5C858"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0877EAAA"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7A191BB4"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5A537486"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0EE403D7"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0534C761"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0F1A30A5"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075DDB0F"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7818F75A"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1A769C2B"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67FC42F"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403A5CE"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5DF3BB67"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35813E24"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044BEDEE"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77345320"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5DFF7B6F"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061A9A3C"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5EAED318"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743BBCBC"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37E1CD22"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79F76457"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CDD690D"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50B445CF"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15D02285"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089618E5"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D535900"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22715B57"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4D4209F"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17655604"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4B2A400E"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75EBC69E"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3B945EE0"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3E5679F1"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7FD68A2A"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1799D1AD"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F21F74A"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3C8FAF34"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7524095D"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27230718"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2AD0D1DF"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05D37203"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332E32D1"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1A566DF3"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74870559"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F26D91C"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33C62395"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8938C3E"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FE5699A"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69E48F03" w14:textId="77777777" w:rsidR="00CF1FD3" w:rsidRDefault="00CF1FD3" w:rsidP="00AF3D49">
            <w:pPr>
              <w:widowControl w:val="0"/>
              <w:tabs>
                <w:tab w:val="left" w:pos="567"/>
              </w:tabs>
              <w:autoSpaceDE w:val="0"/>
              <w:autoSpaceDN w:val="0"/>
              <w:adjustRightInd w:val="0"/>
              <w:rPr>
                <w:rFonts w:cs="Arial"/>
                <w:bCs/>
                <w:szCs w:val="22"/>
                <w:shd w:val="clear" w:color="auto" w:fill="FFFFFF"/>
              </w:rPr>
            </w:pPr>
          </w:p>
          <w:p w14:paraId="16EA3A3D" w14:textId="324A5D28"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“Los proyectos de ampliación de concesiones en etapa de construcción y operación que constituyan obras de mitigación del impacto vial causado por autopistas, estarán exceptuados de contar con el informe mencionado en el presente inciso, cuando su costo no supere el 5% del presupuesto oficial de la obra., sin perjuicio de que para optar a dicha excepción, los proyectos deberán contar con la aprobación del Ministerio de Hacienda en forma previa a su contratación, la que deberá ser solicitada por la Dirección General de Concesiones del Ministerio de Obras Públicas mediante informe fundado.”.</w:t>
            </w:r>
          </w:p>
          <w:p w14:paraId="4639CF6B"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tc>
      </w:tr>
      <w:tr w:rsidR="00236276" w:rsidRPr="00D81A58" w14:paraId="12380A9C" w14:textId="77777777" w:rsidTr="00236276">
        <w:trPr>
          <w:jc w:val="center"/>
        </w:trPr>
        <w:tc>
          <w:tcPr>
            <w:tcW w:w="2500" w:type="pct"/>
          </w:tcPr>
          <w:p w14:paraId="564C6E63" w14:textId="6B42646A" w:rsidR="00CF1FD3" w:rsidRPr="00D81A58" w:rsidRDefault="00CF1FD3" w:rsidP="00CF1FD3">
            <w:pPr>
              <w:pStyle w:val="Encabezado"/>
              <w:widowControl w:val="0"/>
              <w:tabs>
                <w:tab w:val="clear" w:pos="4252"/>
                <w:tab w:val="clear" w:pos="8504"/>
                <w:tab w:val="left" w:pos="2835"/>
              </w:tabs>
              <w:jc w:val="center"/>
              <w:rPr>
                <w:rFonts w:cs="Arial"/>
                <w:szCs w:val="22"/>
              </w:rPr>
            </w:pPr>
          </w:p>
        </w:tc>
        <w:tc>
          <w:tcPr>
            <w:tcW w:w="2500" w:type="pct"/>
          </w:tcPr>
          <w:p w14:paraId="1D3CDF2F"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434ADC60" w14:textId="280E4CAB"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Artículo 102.- La modalidad dispuesta en los </w:t>
            </w:r>
            <w:r w:rsidRPr="00530BB0">
              <w:rPr>
                <w:rFonts w:cs="Arial"/>
                <w:bCs/>
                <w:szCs w:val="22"/>
                <w:shd w:val="clear" w:color="auto" w:fill="FFFFFF"/>
              </w:rPr>
              <w:t>artículos 66 y 67 de la ley Nº 21.526</w:t>
            </w:r>
            <w:r w:rsidR="00CF1FD3" w:rsidRPr="00530BB0">
              <w:rPr>
                <w:rStyle w:val="Refdenotaalpie"/>
                <w:rFonts w:cs="Arial"/>
                <w:bCs/>
                <w:szCs w:val="22"/>
                <w:shd w:val="clear" w:color="auto" w:fill="FFFFFF"/>
              </w:rPr>
              <w:footnoteReference w:id="92"/>
            </w:r>
            <w:r w:rsidRPr="00530BB0">
              <w:rPr>
                <w:rFonts w:cs="Arial"/>
                <w:bCs/>
                <w:szCs w:val="22"/>
                <w:shd w:val="clear" w:color="auto" w:fill="FFFFFF"/>
              </w:rPr>
              <w:t>, según lo establezca la resolución que regula dicha modalidad, deberá permitir a los funcionarios y funcionarias desempeñar las funciones de sus respectivos cargos atendiendo los objetivos institucionales y las necesidades públicas en forma continua y permanente. En este marco, las jefas y los jefes de servicio considerarán como criterios de selección los principios de eficiencia, eficacia y oportunidad del Sector Público, y la contribución para mejorar la calidad de la vida laboral, familiar y personal, en particular, en lo relativo a las funcionarias o funcionarios que tengan bajo su cuidado a niños y niñas menores de 14 años de edad, o una persona con dependencia severa. La circunstancia de encontrarse en alguna de las situaciones señaladas precedentemente deberá acreditarse mediante certificado</w:t>
            </w:r>
            <w:r w:rsidRPr="00A869A5">
              <w:rPr>
                <w:rFonts w:cs="Arial"/>
                <w:bCs/>
                <w:szCs w:val="22"/>
                <w:shd w:val="clear" w:color="auto" w:fill="FFFFFF"/>
              </w:rPr>
              <w:t xml:space="preserve"> de nacimiento que acredite la filiación respecto de un niño o niña; o la resolución judicial de un tribunal que otorga el cuidado personal de éste o ésta; o el certificado de inscripción en el Registro Nacional de la Discapacidad, </w:t>
            </w:r>
            <w:r w:rsidRPr="00530BB0">
              <w:rPr>
                <w:rFonts w:cs="Arial"/>
                <w:bCs/>
                <w:szCs w:val="22"/>
                <w:shd w:val="clear" w:color="auto" w:fill="FFFFFF"/>
              </w:rPr>
              <w:t>conforme a lo dispuesto en la letra b)</w:t>
            </w:r>
            <w:r w:rsidR="00530BB0" w:rsidRPr="00530BB0">
              <w:rPr>
                <w:rStyle w:val="Refdenotaalpie"/>
                <w:rFonts w:cs="Arial"/>
                <w:bCs/>
                <w:szCs w:val="22"/>
                <w:shd w:val="clear" w:color="auto" w:fill="FFFFFF"/>
              </w:rPr>
              <w:footnoteReference w:id="93"/>
            </w:r>
            <w:r w:rsidRPr="00530BB0">
              <w:rPr>
                <w:rFonts w:cs="Arial"/>
                <w:bCs/>
                <w:szCs w:val="22"/>
                <w:shd w:val="clear" w:color="auto" w:fill="FFFFFF"/>
              </w:rPr>
              <w:t xml:space="preserve"> del artículo 56 de la ley N° 20.422; o el documento emitido por el Ministerio de Desarrollo Social y Familia, conforme a la información contenida en el instrumento establecido en el artículo 5° de la ley N°20.379, o a travé</w:t>
            </w:r>
            <w:r w:rsidRPr="00A869A5">
              <w:rPr>
                <w:rFonts w:cs="Arial"/>
                <w:bCs/>
                <w:szCs w:val="22"/>
                <w:shd w:val="clear" w:color="auto" w:fill="FFFFFF"/>
              </w:rPr>
              <w:t>s del instrumento que lo reemplace, que dé cuenta de la calidad de cuidador o cuidadora, según corresponda.</w:t>
            </w:r>
          </w:p>
          <w:p w14:paraId="52C2B21E"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tc>
      </w:tr>
      <w:tr w:rsidR="00236276" w:rsidRPr="00D81A58" w14:paraId="389C7977" w14:textId="77777777" w:rsidTr="00236276">
        <w:trPr>
          <w:jc w:val="center"/>
        </w:trPr>
        <w:tc>
          <w:tcPr>
            <w:tcW w:w="2500" w:type="pct"/>
          </w:tcPr>
          <w:p w14:paraId="041D35E4"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66EBBCFE" w14:textId="0C0DCEB4" w:rsidR="00236276" w:rsidRPr="00B9751E" w:rsidRDefault="00236276" w:rsidP="00AF3D49">
            <w:pPr>
              <w:widowControl w:val="0"/>
              <w:tabs>
                <w:tab w:val="left" w:pos="567"/>
              </w:tabs>
              <w:autoSpaceDE w:val="0"/>
              <w:autoSpaceDN w:val="0"/>
              <w:adjustRightInd w:val="0"/>
              <w:rPr>
                <w:rFonts w:cs="Arial"/>
                <w:bCs/>
                <w:szCs w:val="22"/>
                <w:shd w:val="clear" w:color="auto" w:fill="FFFFFF"/>
              </w:rPr>
            </w:pPr>
            <w:r w:rsidRPr="00B9751E">
              <w:rPr>
                <w:rFonts w:cs="Arial"/>
                <w:bCs/>
                <w:szCs w:val="22"/>
                <w:shd w:val="clear" w:color="auto" w:fill="FFFFFF"/>
              </w:rPr>
              <w:t>Artículo 103.- Incorpórase el siguiente inciso final, nuevo, en el artículo 70</w:t>
            </w:r>
            <w:r w:rsidR="00530BB0" w:rsidRPr="00B9751E">
              <w:rPr>
                <w:rStyle w:val="Refdenotaalpie"/>
                <w:rFonts w:cs="Arial"/>
                <w:bCs/>
                <w:szCs w:val="22"/>
                <w:shd w:val="clear" w:color="auto" w:fill="FFFFFF"/>
              </w:rPr>
              <w:footnoteReference w:id="94"/>
            </w:r>
            <w:r w:rsidRPr="00B9751E">
              <w:rPr>
                <w:rFonts w:cs="Arial"/>
                <w:bCs/>
                <w:szCs w:val="22"/>
                <w:shd w:val="clear" w:color="auto" w:fill="FFFFFF"/>
              </w:rPr>
              <w:t xml:space="preserve"> de la ley N° 21.306:</w:t>
            </w:r>
          </w:p>
          <w:p w14:paraId="7CBE5428" w14:textId="77777777" w:rsidR="00236276" w:rsidRPr="00B9751E" w:rsidRDefault="00236276" w:rsidP="00AF3D49">
            <w:pPr>
              <w:widowControl w:val="0"/>
              <w:tabs>
                <w:tab w:val="left" w:pos="567"/>
              </w:tabs>
              <w:autoSpaceDE w:val="0"/>
              <w:autoSpaceDN w:val="0"/>
              <w:adjustRightInd w:val="0"/>
              <w:rPr>
                <w:rFonts w:cs="Arial"/>
                <w:bCs/>
                <w:szCs w:val="22"/>
                <w:shd w:val="clear" w:color="auto" w:fill="FFFFFF"/>
              </w:rPr>
            </w:pPr>
          </w:p>
          <w:p w14:paraId="2CAF7459" w14:textId="77777777" w:rsidR="00236276" w:rsidRPr="00B9751E" w:rsidRDefault="00236276" w:rsidP="00AF3D49">
            <w:pPr>
              <w:widowControl w:val="0"/>
              <w:tabs>
                <w:tab w:val="left" w:pos="567"/>
              </w:tabs>
              <w:autoSpaceDE w:val="0"/>
              <w:autoSpaceDN w:val="0"/>
              <w:adjustRightInd w:val="0"/>
              <w:rPr>
                <w:rFonts w:cs="Arial"/>
                <w:bCs/>
                <w:szCs w:val="22"/>
                <w:shd w:val="clear" w:color="auto" w:fill="FFFFFF"/>
              </w:rPr>
            </w:pPr>
            <w:r w:rsidRPr="00B9751E">
              <w:rPr>
                <w:rFonts w:cs="Arial"/>
                <w:bCs/>
                <w:szCs w:val="22"/>
                <w:shd w:val="clear" w:color="auto" w:fill="FFFFFF"/>
              </w:rPr>
              <w:t>“La Dirección de Presupuestos publicará semestralmente en su página web institucional la información disponible y consolidada por institución del número de trabajadores informados en la nómina a que se refiere el inciso primero de este artículo. Con todo, la integridad y calidad de la información será de exclusiva responsabilidad de los organismos mencionados en dicho inciso.”.</w:t>
            </w:r>
          </w:p>
          <w:p w14:paraId="489288F2" w14:textId="77777777" w:rsidR="00236276" w:rsidRPr="00B9751E" w:rsidRDefault="00236276" w:rsidP="00AF3D49">
            <w:pPr>
              <w:widowControl w:val="0"/>
              <w:tabs>
                <w:tab w:val="left" w:pos="567"/>
              </w:tabs>
              <w:autoSpaceDE w:val="0"/>
              <w:autoSpaceDN w:val="0"/>
              <w:adjustRightInd w:val="0"/>
              <w:rPr>
                <w:rFonts w:cs="Arial"/>
                <w:bCs/>
                <w:szCs w:val="22"/>
                <w:shd w:val="clear" w:color="auto" w:fill="FFFFFF"/>
              </w:rPr>
            </w:pPr>
          </w:p>
        </w:tc>
      </w:tr>
      <w:tr w:rsidR="00236276" w:rsidRPr="00D81A58" w14:paraId="56CCB15B" w14:textId="77777777" w:rsidTr="00236276">
        <w:trPr>
          <w:jc w:val="center"/>
        </w:trPr>
        <w:tc>
          <w:tcPr>
            <w:tcW w:w="2500" w:type="pct"/>
          </w:tcPr>
          <w:p w14:paraId="6B0D57A6"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4512F125" w14:textId="488C175F"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104.- Para el año 2024, fíjase en 11.771 la cantidad máxima de profesionales que tendrán derecho a la bonificación extraordinaria trimestral que establece el artículo 23</w:t>
            </w:r>
            <w:r w:rsidR="00B9751E">
              <w:rPr>
                <w:rStyle w:val="Refdenotaalpie"/>
                <w:rFonts w:cs="Arial"/>
                <w:bCs/>
                <w:szCs w:val="22"/>
                <w:shd w:val="clear" w:color="auto" w:fill="FFFFFF"/>
              </w:rPr>
              <w:footnoteReference w:id="95"/>
            </w:r>
            <w:r w:rsidRPr="00A869A5">
              <w:rPr>
                <w:rFonts w:cs="Arial"/>
                <w:bCs/>
                <w:szCs w:val="22"/>
                <w:shd w:val="clear" w:color="auto" w:fill="FFFFFF"/>
              </w:rPr>
              <w:t xml:space="preserve"> de la ley Nº 21.526.</w:t>
            </w:r>
          </w:p>
          <w:p w14:paraId="66474270"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tc>
      </w:tr>
      <w:tr w:rsidR="00236276" w:rsidRPr="00D81A58" w14:paraId="25B70262" w14:textId="77777777" w:rsidTr="00236276">
        <w:trPr>
          <w:jc w:val="center"/>
        </w:trPr>
        <w:tc>
          <w:tcPr>
            <w:tcW w:w="2500" w:type="pct"/>
          </w:tcPr>
          <w:p w14:paraId="6279388E" w14:textId="6AB1C9BE" w:rsidR="0043486B" w:rsidRDefault="0043486B" w:rsidP="0043486B">
            <w:pPr>
              <w:pStyle w:val="Encabezado"/>
              <w:widowControl w:val="0"/>
              <w:tabs>
                <w:tab w:val="clear" w:pos="4252"/>
                <w:tab w:val="clear" w:pos="8504"/>
                <w:tab w:val="left" w:pos="2835"/>
              </w:tabs>
              <w:jc w:val="center"/>
              <w:rPr>
                <w:rFonts w:cs="Arial"/>
                <w:szCs w:val="22"/>
              </w:rPr>
            </w:pPr>
            <w:r w:rsidRPr="0043486B">
              <w:rPr>
                <w:rFonts w:cs="Arial"/>
                <w:szCs w:val="22"/>
              </w:rPr>
              <w:t>LEY 20909</w:t>
            </w:r>
          </w:p>
          <w:p w14:paraId="7368A0E8" w14:textId="77777777" w:rsidR="00236276" w:rsidRDefault="0043486B" w:rsidP="0043486B">
            <w:pPr>
              <w:pStyle w:val="Encabezado"/>
              <w:widowControl w:val="0"/>
              <w:tabs>
                <w:tab w:val="clear" w:pos="4252"/>
                <w:tab w:val="clear" w:pos="8504"/>
                <w:tab w:val="left" w:pos="2835"/>
              </w:tabs>
              <w:jc w:val="center"/>
              <w:rPr>
                <w:rFonts w:cs="Arial"/>
                <w:szCs w:val="22"/>
              </w:rPr>
            </w:pPr>
            <w:r w:rsidRPr="0043486B">
              <w:rPr>
                <w:rFonts w:cs="Arial"/>
                <w:szCs w:val="22"/>
              </w:rPr>
              <w:t>CREA UNA ASIGNACIÓN QUE INCENTIVA EL DESEMPEÑO CON DEDICACIÓN EXCLUSIVA DE LOS PROFESIONALES DE LOS SERVICIOS DE SALUD QUE INDICA</w:t>
            </w:r>
          </w:p>
          <w:p w14:paraId="219D006C" w14:textId="77777777" w:rsidR="0043486B" w:rsidRDefault="0043486B" w:rsidP="0043486B">
            <w:pPr>
              <w:pStyle w:val="Encabezado"/>
              <w:widowControl w:val="0"/>
              <w:tabs>
                <w:tab w:val="clear" w:pos="4252"/>
                <w:tab w:val="clear" w:pos="8504"/>
                <w:tab w:val="left" w:pos="2835"/>
              </w:tabs>
              <w:jc w:val="center"/>
              <w:rPr>
                <w:rFonts w:cs="Arial"/>
                <w:szCs w:val="22"/>
              </w:rPr>
            </w:pPr>
          </w:p>
          <w:p w14:paraId="14C46833" w14:textId="7EDCD32E" w:rsidR="0043486B" w:rsidRDefault="0043486B" w:rsidP="0043486B">
            <w:pPr>
              <w:pStyle w:val="Encabezado"/>
              <w:widowControl w:val="0"/>
              <w:rPr>
                <w:rFonts w:cs="Arial"/>
                <w:szCs w:val="22"/>
              </w:rPr>
            </w:pPr>
            <w:r w:rsidRPr="0043486B">
              <w:rPr>
                <w:rFonts w:cs="Arial"/>
                <w:szCs w:val="22"/>
              </w:rPr>
              <w:t>Artículo 6°.- La Subsecretaría de Redes Asistenciales establecerá un sistema de control para verificar el cumplimiento de los convenios de dedicación exclusiva por parte de los funcionarios de los servicios de salud que perciban la asignación de esta ley.</w:t>
            </w:r>
          </w:p>
          <w:p w14:paraId="789E98A6" w14:textId="77777777" w:rsidR="0043486B" w:rsidRPr="0043486B" w:rsidRDefault="0043486B" w:rsidP="0043486B">
            <w:pPr>
              <w:pStyle w:val="Encabezado"/>
              <w:widowControl w:val="0"/>
              <w:rPr>
                <w:rFonts w:cs="Arial"/>
                <w:szCs w:val="22"/>
              </w:rPr>
            </w:pPr>
          </w:p>
          <w:p w14:paraId="4DDE264C" w14:textId="39C04C70" w:rsidR="0043486B" w:rsidRDefault="0043486B" w:rsidP="0043486B">
            <w:pPr>
              <w:pStyle w:val="Encabezado"/>
              <w:widowControl w:val="0"/>
              <w:rPr>
                <w:rFonts w:cs="Arial"/>
                <w:szCs w:val="22"/>
              </w:rPr>
            </w:pPr>
            <w:r w:rsidRPr="0043486B">
              <w:rPr>
                <w:rFonts w:cs="Arial"/>
                <w:szCs w:val="22"/>
              </w:rPr>
              <w:t xml:space="preserve">    En el marco del sistema de control, los directores de los servicios de salud deberán establecer los mecanismos internos que permitan el adecuado cumplimiento de los referidos convenios. Además, deberán proporcionar a la Subsecretaría de Redes Asistenciales una nómina con la individualización de los funcionarios beneficiarios de la asignación, en la periodicidad que establezca el reglamento.</w:t>
            </w:r>
          </w:p>
          <w:p w14:paraId="214128A6" w14:textId="77777777" w:rsidR="0043486B" w:rsidRPr="0043486B" w:rsidRDefault="0043486B" w:rsidP="0043486B">
            <w:pPr>
              <w:pStyle w:val="Encabezado"/>
              <w:widowControl w:val="0"/>
              <w:rPr>
                <w:rFonts w:cs="Arial"/>
                <w:szCs w:val="22"/>
              </w:rPr>
            </w:pPr>
          </w:p>
          <w:p w14:paraId="5E700D2C" w14:textId="5DB9EB4C" w:rsidR="0043486B" w:rsidRDefault="0043486B" w:rsidP="0043486B">
            <w:pPr>
              <w:pStyle w:val="Encabezado"/>
              <w:widowControl w:val="0"/>
              <w:rPr>
                <w:rFonts w:cs="Arial"/>
                <w:szCs w:val="22"/>
              </w:rPr>
            </w:pPr>
            <w:r w:rsidRPr="0043486B">
              <w:rPr>
                <w:rFonts w:cs="Arial"/>
                <w:szCs w:val="22"/>
              </w:rPr>
              <w:t xml:space="preserve">    Asimismo, a solicitud de la Subsecretaría de Redes Asistenciales, el Servicio de Impuestos Internos deberá proporcionar la información necesaria que permita verificar el cumplimiento por parte de los funcionarios del convenio de dedicación exclusiva y para los efectos del artículo 4°. Para ello, la Subsecretaría le remitirá la individualización de los funcionarios beneficiarios de la asignación a lo menos una vez al año.</w:t>
            </w:r>
          </w:p>
          <w:p w14:paraId="4084A092" w14:textId="77777777" w:rsidR="0043486B" w:rsidRPr="0043486B" w:rsidRDefault="0043486B" w:rsidP="0043486B">
            <w:pPr>
              <w:pStyle w:val="Encabezado"/>
              <w:widowControl w:val="0"/>
              <w:rPr>
                <w:rFonts w:cs="Arial"/>
                <w:szCs w:val="22"/>
              </w:rPr>
            </w:pPr>
          </w:p>
          <w:p w14:paraId="6AA51433" w14:textId="77777777" w:rsidR="0043486B" w:rsidRDefault="0043486B" w:rsidP="0043486B">
            <w:pPr>
              <w:pStyle w:val="Encabezado"/>
              <w:widowControl w:val="0"/>
              <w:tabs>
                <w:tab w:val="clear" w:pos="4252"/>
                <w:tab w:val="clear" w:pos="8504"/>
                <w:tab w:val="left" w:pos="2835"/>
              </w:tabs>
              <w:rPr>
                <w:rFonts w:cs="Arial"/>
                <w:szCs w:val="22"/>
              </w:rPr>
            </w:pPr>
            <w:r w:rsidRPr="0043486B">
              <w:rPr>
                <w:rFonts w:cs="Arial"/>
                <w:szCs w:val="22"/>
              </w:rPr>
              <w:t xml:space="preserve">    Si como resultado de la aplicación del sistema de control se verificare el incumplimiento del convenio por parte del funcionario, el director del servicio de salud ordenará la devolución de la totalidad de lo recibido por concepto de la asignación durante el año calendario respectivo. Este monto será reajustado de conformidad con la variación que experimente el Índice de Precios al Consumidor, determinado por el Instituto Nacional de Estadísticas o la institución que lo reemplace, entre el mes anterior a aquel en que se percibió y el que antecede a su restitución. Además, dicho funcionario deberá pagar una multa equivalente a tres veces la asignación percibida y no podrá volver a solicitarla dentro de los cinco años siguientes.</w:t>
            </w:r>
          </w:p>
          <w:p w14:paraId="3E83DF72" w14:textId="707F9C89" w:rsidR="0043486B" w:rsidRPr="00D81A58" w:rsidRDefault="0043486B" w:rsidP="0043486B">
            <w:pPr>
              <w:pStyle w:val="Encabezado"/>
              <w:widowControl w:val="0"/>
              <w:tabs>
                <w:tab w:val="clear" w:pos="4252"/>
                <w:tab w:val="clear" w:pos="8504"/>
                <w:tab w:val="left" w:pos="2835"/>
              </w:tabs>
              <w:rPr>
                <w:rFonts w:cs="Arial"/>
                <w:szCs w:val="22"/>
              </w:rPr>
            </w:pPr>
          </w:p>
        </w:tc>
        <w:tc>
          <w:tcPr>
            <w:tcW w:w="2500" w:type="pct"/>
          </w:tcPr>
          <w:p w14:paraId="4434C422" w14:textId="77777777" w:rsidR="0043486B" w:rsidRDefault="0043486B" w:rsidP="00AF3D49">
            <w:pPr>
              <w:widowControl w:val="0"/>
              <w:tabs>
                <w:tab w:val="left" w:pos="567"/>
              </w:tabs>
              <w:autoSpaceDE w:val="0"/>
              <w:autoSpaceDN w:val="0"/>
              <w:adjustRightInd w:val="0"/>
              <w:rPr>
                <w:rFonts w:cs="Arial"/>
                <w:bCs/>
                <w:szCs w:val="22"/>
                <w:shd w:val="clear" w:color="auto" w:fill="FFFFFF"/>
              </w:rPr>
            </w:pPr>
          </w:p>
          <w:p w14:paraId="6C29670D" w14:textId="77777777" w:rsidR="0043486B" w:rsidRDefault="0043486B" w:rsidP="00AF3D49">
            <w:pPr>
              <w:widowControl w:val="0"/>
              <w:tabs>
                <w:tab w:val="left" w:pos="567"/>
              </w:tabs>
              <w:autoSpaceDE w:val="0"/>
              <w:autoSpaceDN w:val="0"/>
              <w:adjustRightInd w:val="0"/>
              <w:rPr>
                <w:rFonts w:cs="Arial"/>
                <w:bCs/>
                <w:szCs w:val="22"/>
                <w:shd w:val="clear" w:color="auto" w:fill="FFFFFF"/>
              </w:rPr>
            </w:pPr>
          </w:p>
          <w:p w14:paraId="2F7C5EAF" w14:textId="6C755421"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105.- Agréguese en el artículo 6º de la ley Nº 20.909 el siguiente inciso final:</w:t>
            </w:r>
          </w:p>
          <w:p w14:paraId="514926C1" w14:textId="75119DF6" w:rsidR="00236276" w:rsidRDefault="00236276" w:rsidP="00AF3D49">
            <w:pPr>
              <w:widowControl w:val="0"/>
              <w:tabs>
                <w:tab w:val="left" w:pos="567"/>
              </w:tabs>
              <w:autoSpaceDE w:val="0"/>
              <w:autoSpaceDN w:val="0"/>
              <w:adjustRightInd w:val="0"/>
              <w:rPr>
                <w:rFonts w:cs="Arial"/>
                <w:bCs/>
                <w:szCs w:val="22"/>
                <w:shd w:val="clear" w:color="auto" w:fill="FFFFFF"/>
              </w:rPr>
            </w:pPr>
          </w:p>
          <w:p w14:paraId="3FE5DF3A" w14:textId="168AB57C" w:rsidR="0043486B" w:rsidRDefault="0043486B" w:rsidP="00AF3D49">
            <w:pPr>
              <w:widowControl w:val="0"/>
              <w:tabs>
                <w:tab w:val="left" w:pos="567"/>
              </w:tabs>
              <w:autoSpaceDE w:val="0"/>
              <w:autoSpaceDN w:val="0"/>
              <w:adjustRightInd w:val="0"/>
              <w:rPr>
                <w:rFonts w:cs="Arial"/>
                <w:bCs/>
                <w:szCs w:val="22"/>
                <w:shd w:val="clear" w:color="auto" w:fill="FFFFFF"/>
              </w:rPr>
            </w:pPr>
          </w:p>
          <w:p w14:paraId="62612159" w14:textId="7D8141FE" w:rsidR="0043486B" w:rsidRDefault="0043486B" w:rsidP="00AF3D49">
            <w:pPr>
              <w:widowControl w:val="0"/>
              <w:tabs>
                <w:tab w:val="left" w:pos="567"/>
              </w:tabs>
              <w:autoSpaceDE w:val="0"/>
              <w:autoSpaceDN w:val="0"/>
              <w:adjustRightInd w:val="0"/>
              <w:rPr>
                <w:rFonts w:cs="Arial"/>
                <w:bCs/>
                <w:szCs w:val="22"/>
                <w:shd w:val="clear" w:color="auto" w:fill="FFFFFF"/>
              </w:rPr>
            </w:pPr>
          </w:p>
          <w:p w14:paraId="62CD9C3E" w14:textId="6BD85CC2" w:rsidR="0043486B" w:rsidRDefault="0043486B" w:rsidP="00AF3D49">
            <w:pPr>
              <w:widowControl w:val="0"/>
              <w:tabs>
                <w:tab w:val="left" w:pos="567"/>
              </w:tabs>
              <w:autoSpaceDE w:val="0"/>
              <w:autoSpaceDN w:val="0"/>
              <w:adjustRightInd w:val="0"/>
              <w:rPr>
                <w:rFonts w:cs="Arial"/>
                <w:bCs/>
                <w:szCs w:val="22"/>
                <w:shd w:val="clear" w:color="auto" w:fill="FFFFFF"/>
              </w:rPr>
            </w:pPr>
          </w:p>
          <w:p w14:paraId="666B5E02" w14:textId="6B5BC2A4" w:rsidR="0043486B" w:rsidRDefault="0043486B" w:rsidP="00AF3D49">
            <w:pPr>
              <w:widowControl w:val="0"/>
              <w:tabs>
                <w:tab w:val="left" w:pos="567"/>
              </w:tabs>
              <w:autoSpaceDE w:val="0"/>
              <w:autoSpaceDN w:val="0"/>
              <w:adjustRightInd w:val="0"/>
              <w:rPr>
                <w:rFonts w:cs="Arial"/>
                <w:bCs/>
                <w:szCs w:val="22"/>
                <w:shd w:val="clear" w:color="auto" w:fill="FFFFFF"/>
              </w:rPr>
            </w:pPr>
          </w:p>
          <w:p w14:paraId="3A46EFCF" w14:textId="355651A5" w:rsidR="0043486B" w:rsidRDefault="0043486B" w:rsidP="00AF3D49">
            <w:pPr>
              <w:widowControl w:val="0"/>
              <w:tabs>
                <w:tab w:val="left" w:pos="567"/>
              </w:tabs>
              <w:autoSpaceDE w:val="0"/>
              <w:autoSpaceDN w:val="0"/>
              <w:adjustRightInd w:val="0"/>
              <w:rPr>
                <w:rFonts w:cs="Arial"/>
                <w:bCs/>
                <w:szCs w:val="22"/>
                <w:shd w:val="clear" w:color="auto" w:fill="FFFFFF"/>
              </w:rPr>
            </w:pPr>
          </w:p>
          <w:p w14:paraId="4B86EA27" w14:textId="24D65E7A" w:rsidR="0043486B" w:rsidRDefault="0043486B" w:rsidP="00AF3D49">
            <w:pPr>
              <w:widowControl w:val="0"/>
              <w:tabs>
                <w:tab w:val="left" w:pos="567"/>
              </w:tabs>
              <w:autoSpaceDE w:val="0"/>
              <w:autoSpaceDN w:val="0"/>
              <w:adjustRightInd w:val="0"/>
              <w:rPr>
                <w:rFonts w:cs="Arial"/>
                <w:bCs/>
                <w:szCs w:val="22"/>
                <w:shd w:val="clear" w:color="auto" w:fill="FFFFFF"/>
              </w:rPr>
            </w:pPr>
          </w:p>
          <w:p w14:paraId="4EF329D0" w14:textId="79D46DF3" w:rsidR="0043486B" w:rsidRDefault="0043486B" w:rsidP="00AF3D49">
            <w:pPr>
              <w:widowControl w:val="0"/>
              <w:tabs>
                <w:tab w:val="left" w:pos="567"/>
              </w:tabs>
              <w:autoSpaceDE w:val="0"/>
              <w:autoSpaceDN w:val="0"/>
              <w:adjustRightInd w:val="0"/>
              <w:rPr>
                <w:rFonts w:cs="Arial"/>
                <w:bCs/>
                <w:szCs w:val="22"/>
                <w:shd w:val="clear" w:color="auto" w:fill="FFFFFF"/>
              </w:rPr>
            </w:pPr>
          </w:p>
          <w:p w14:paraId="658B08B9" w14:textId="64C671F0" w:rsidR="0043486B" w:rsidRDefault="0043486B" w:rsidP="00AF3D49">
            <w:pPr>
              <w:widowControl w:val="0"/>
              <w:tabs>
                <w:tab w:val="left" w:pos="567"/>
              </w:tabs>
              <w:autoSpaceDE w:val="0"/>
              <w:autoSpaceDN w:val="0"/>
              <w:adjustRightInd w:val="0"/>
              <w:rPr>
                <w:rFonts w:cs="Arial"/>
                <w:bCs/>
                <w:szCs w:val="22"/>
                <w:shd w:val="clear" w:color="auto" w:fill="FFFFFF"/>
              </w:rPr>
            </w:pPr>
          </w:p>
          <w:p w14:paraId="2C0E036B" w14:textId="20DE8E99" w:rsidR="0043486B" w:rsidRDefault="0043486B" w:rsidP="00AF3D49">
            <w:pPr>
              <w:widowControl w:val="0"/>
              <w:tabs>
                <w:tab w:val="left" w:pos="567"/>
              </w:tabs>
              <w:autoSpaceDE w:val="0"/>
              <w:autoSpaceDN w:val="0"/>
              <w:adjustRightInd w:val="0"/>
              <w:rPr>
                <w:rFonts w:cs="Arial"/>
                <w:bCs/>
                <w:szCs w:val="22"/>
                <w:shd w:val="clear" w:color="auto" w:fill="FFFFFF"/>
              </w:rPr>
            </w:pPr>
          </w:p>
          <w:p w14:paraId="151156D5" w14:textId="5F451C0E" w:rsidR="0043486B" w:rsidRDefault="0043486B" w:rsidP="00AF3D49">
            <w:pPr>
              <w:widowControl w:val="0"/>
              <w:tabs>
                <w:tab w:val="left" w:pos="567"/>
              </w:tabs>
              <w:autoSpaceDE w:val="0"/>
              <w:autoSpaceDN w:val="0"/>
              <w:adjustRightInd w:val="0"/>
              <w:rPr>
                <w:rFonts w:cs="Arial"/>
                <w:bCs/>
                <w:szCs w:val="22"/>
                <w:shd w:val="clear" w:color="auto" w:fill="FFFFFF"/>
              </w:rPr>
            </w:pPr>
          </w:p>
          <w:p w14:paraId="79522254" w14:textId="26E81933" w:rsidR="0043486B" w:rsidRDefault="0043486B" w:rsidP="00AF3D49">
            <w:pPr>
              <w:widowControl w:val="0"/>
              <w:tabs>
                <w:tab w:val="left" w:pos="567"/>
              </w:tabs>
              <w:autoSpaceDE w:val="0"/>
              <w:autoSpaceDN w:val="0"/>
              <w:adjustRightInd w:val="0"/>
              <w:rPr>
                <w:rFonts w:cs="Arial"/>
                <w:bCs/>
                <w:szCs w:val="22"/>
                <w:shd w:val="clear" w:color="auto" w:fill="FFFFFF"/>
              </w:rPr>
            </w:pPr>
          </w:p>
          <w:p w14:paraId="311B753F" w14:textId="138CEE2E" w:rsidR="0043486B" w:rsidRDefault="0043486B" w:rsidP="00AF3D49">
            <w:pPr>
              <w:widowControl w:val="0"/>
              <w:tabs>
                <w:tab w:val="left" w:pos="567"/>
              </w:tabs>
              <w:autoSpaceDE w:val="0"/>
              <w:autoSpaceDN w:val="0"/>
              <w:adjustRightInd w:val="0"/>
              <w:rPr>
                <w:rFonts w:cs="Arial"/>
                <w:bCs/>
                <w:szCs w:val="22"/>
                <w:shd w:val="clear" w:color="auto" w:fill="FFFFFF"/>
              </w:rPr>
            </w:pPr>
          </w:p>
          <w:p w14:paraId="209A1289" w14:textId="4F0F6772" w:rsidR="0043486B" w:rsidRDefault="0043486B" w:rsidP="00AF3D49">
            <w:pPr>
              <w:widowControl w:val="0"/>
              <w:tabs>
                <w:tab w:val="left" w:pos="567"/>
              </w:tabs>
              <w:autoSpaceDE w:val="0"/>
              <w:autoSpaceDN w:val="0"/>
              <w:adjustRightInd w:val="0"/>
              <w:rPr>
                <w:rFonts w:cs="Arial"/>
                <w:bCs/>
                <w:szCs w:val="22"/>
                <w:shd w:val="clear" w:color="auto" w:fill="FFFFFF"/>
              </w:rPr>
            </w:pPr>
          </w:p>
          <w:p w14:paraId="1D006CEA" w14:textId="2E2070F9" w:rsidR="0043486B" w:rsidRDefault="0043486B" w:rsidP="00AF3D49">
            <w:pPr>
              <w:widowControl w:val="0"/>
              <w:tabs>
                <w:tab w:val="left" w:pos="567"/>
              </w:tabs>
              <w:autoSpaceDE w:val="0"/>
              <w:autoSpaceDN w:val="0"/>
              <w:adjustRightInd w:val="0"/>
              <w:rPr>
                <w:rFonts w:cs="Arial"/>
                <w:bCs/>
                <w:szCs w:val="22"/>
                <w:shd w:val="clear" w:color="auto" w:fill="FFFFFF"/>
              </w:rPr>
            </w:pPr>
          </w:p>
          <w:p w14:paraId="2D9AD0DB" w14:textId="7C88F075" w:rsidR="0043486B" w:rsidRDefault="0043486B" w:rsidP="00AF3D49">
            <w:pPr>
              <w:widowControl w:val="0"/>
              <w:tabs>
                <w:tab w:val="left" w:pos="567"/>
              </w:tabs>
              <w:autoSpaceDE w:val="0"/>
              <w:autoSpaceDN w:val="0"/>
              <w:adjustRightInd w:val="0"/>
              <w:rPr>
                <w:rFonts w:cs="Arial"/>
                <w:bCs/>
                <w:szCs w:val="22"/>
                <w:shd w:val="clear" w:color="auto" w:fill="FFFFFF"/>
              </w:rPr>
            </w:pPr>
          </w:p>
          <w:p w14:paraId="2C7DA4A1" w14:textId="7161603D" w:rsidR="0043486B" w:rsidRDefault="0043486B" w:rsidP="00AF3D49">
            <w:pPr>
              <w:widowControl w:val="0"/>
              <w:tabs>
                <w:tab w:val="left" w:pos="567"/>
              </w:tabs>
              <w:autoSpaceDE w:val="0"/>
              <w:autoSpaceDN w:val="0"/>
              <w:adjustRightInd w:val="0"/>
              <w:rPr>
                <w:rFonts w:cs="Arial"/>
                <w:bCs/>
                <w:szCs w:val="22"/>
                <w:shd w:val="clear" w:color="auto" w:fill="FFFFFF"/>
              </w:rPr>
            </w:pPr>
          </w:p>
          <w:p w14:paraId="43AD02B9" w14:textId="2F0E9441" w:rsidR="0043486B" w:rsidRDefault="0043486B" w:rsidP="00AF3D49">
            <w:pPr>
              <w:widowControl w:val="0"/>
              <w:tabs>
                <w:tab w:val="left" w:pos="567"/>
              </w:tabs>
              <w:autoSpaceDE w:val="0"/>
              <w:autoSpaceDN w:val="0"/>
              <w:adjustRightInd w:val="0"/>
              <w:rPr>
                <w:rFonts w:cs="Arial"/>
                <w:bCs/>
                <w:szCs w:val="22"/>
                <w:shd w:val="clear" w:color="auto" w:fill="FFFFFF"/>
              </w:rPr>
            </w:pPr>
          </w:p>
          <w:p w14:paraId="5D5A414D" w14:textId="1E93814B" w:rsidR="0043486B" w:rsidRDefault="0043486B" w:rsidP="00AF3D49">
            <w:pPr>
              <w:widowControl w:val="0"/>
              <w:tabs>
                <w:tab w:val="left" w:pos="567"/>
              </w:tabs>
              <w:autoSpaceDE w:val="0"/>
              <w:autoSpaceDN w:val="0"/>
              <w:adjustRightInd w:val="0"/>
              <w:rPr>
                <w:rFonts w:cs="Arial"/>
                <w:bCs/>
                <w:szCs w:val="22"/>
                <w:shd w:val="clear" w:color="auto" w:fill="FFFFFF"/>
              </w:rPr>
            </w:pPr>
          </w:p>
          <w:p w14:paraId="1BD3CE19" w14:textId="6095E5B4" w:rsidR="0043486B" w:rsidRDefault="0043486B" w:rsidP="00AF3D49">
            <w:pPr>
              <w:widowControl w:val="0"/>
              <w:tabs>
                <w:tab w:val="left" w:pos="567"/>
              </w:tabs>
              <w:autoSpaceDE w:val="0"/>
              <w:autoSpaceDN w:val="0"/>
              <w:adjustRightInd w:val="0"/>
              <w:rPr>
                <w:rFonts w:cs="Arial"/>
                <w:bCs/>
                <w:szCs w:val="22"/>
                <w:shd w:val="clear" w:color="auto" w:fill="FFFFFF"/>
              </w:rPr>
            </w:pPr>
          </w:p>
          <w:p w14:paraId="719A110A" w14:textId="024E7557" w:rsidR="0043486B" w:rsidRDefault="0043486B" w:rsidP="00AF3D49">
            <w:pPr>
              <w:widowControl w:val="0"/>
              <w:tabs>
                <w:tab w:val="left" w:pos="567"/>
              </w:tabs>
              <w:autoSpaceDE w:val="0"/>
              <w:autoSpaceDN w:val="0"/>
              <w:adjustRightInd w:val="0"/>
              <w:rPr>
                <w:rFonts w:cs="Arial"/>
                <w:bCs/>
                <w:szCs w:val="22"/>
                <w:shd w:val="clear" w:color="auto" w:fill="FFFFFF"/>
              </w:rPr>
            </w:pPr>
          </w:p>
          <w:p w14:paraId="16F841AE" w14:textId="50A9CB08" w:rsidR="0043486B" w:rsidRDefault="0043486B" w:rsidP="00AF3D49">
            <w:pPr>
              <w:widowControl w:val="0"/>
              <w:tabs>
                <w:tab w:val="left" w:pos="567"/>
              </w:tabs>
              <w:autoSpaceDE w:val="0"/>
              <w:autoSpaceDN w:val="0"/>
              <w:adjustRightInd w:val="0"/>
              <w:rPr>
                <w:rFonts w:cs="Arial"/>
                <w:bCs/>
                <w:szCs w:val="22"/>
                <w:shd w:val="clear" w:color="auto" w:fill="FFFFFF"/>
              </w:rPr>
            </w:pPr>
          </w:p>
          <w:p w14:paraId="1CDED32A" w14:textId="6D323586" w:rsidR="0043486B" w:rsidRDefault="0043486B" w:rsidP="00AF3D49">
            <w:pPr>
              <w:widowControl w:val="0"/>
              <w:tabs>
                <w:tab w:val="left" w:pos="567"/>
              </w:tabs>
              <w:autoSpaceDE w:val="0"/>
              <w:autoSpaceDN w:val="0"/>
              <w:adjustRightInd w:val="0"/>
              <w:rPr>
                <w:rFonts w:cs="Arial"/>
                <w:bCs/>
                <w:szCs w:val="22"/>
                <w:shd w:val="clear" w:color="auto" w:fill="FFFFFF"/>
              </w:rPr>
            </w:pPr>
          </w:p>
          <w:p w14:paraId="3A3C4D91" w14:textId="2C9657CE" w:rsidR="0043486B" w:rsidRDefault="0043486B" w:rsidP="00AF3D49">
            <w:pPr>
              <w:widowControl w:val="0"/>
              <w:tabs>
                <w:tab w:val="left" w:pos="567"/>
              </w:tabs>
              <w:autoSpaceDE w:val="0"/>
              <w:autoSpaceDN w:val="0"/>
              <w:adjustRightInd w:val="0"/>
              <w:rPr>
                <w:rFonts w:cs="Arial"/>
                <w:bCs/>
                <w:szCs w:val="22"/>
                <w:shd w:val="clear" w:color="auto" w:fill="FFFFFF"/>
              </w:rPr>
            </w:pPr>
          </w:p>
          <w:p w14:paraId="1EB33721" w14:textId="7012D10C" w:rsidR="0043486B" w:rsidRDefault="0043486B" w:rsidP="00AF3D49">
            <w:pPr>
              <w:widowControl w:val="0"/>
              <w:tabs>
                <w:tab w:val="left" w:pos="567"/>
              </w:tabs>
              <w:autoSpaceDE w:val="0"/>
              <w:autoSpaceDN w:val="0"/>
              <w:adjustRightInd w:val="0"/>
              <w:rPr>
                <w:rFonts w:cs="Arial"/>
                <w:bCs/>
                <w:szCs w:val="22"/>
                <w:shd w:val="clear" w:color="auto" w:fill="FFFFFF"/>
              </w:rPr>
            </w:pPr>
          </w:p>
          <w:p w14:paraId="1CEAB9A4" w14:textId="7C3B6DCB" w:rsidR="0043486B" w:rsidRDefault="0043486B" w:rsidP="00AF3D49">
            <w:pPr>
              <w:widowControl w:val="0"/>
              <w:tabs>
                <w:tab w:val="left" w:pos="567"/>
              </w:tabs>
              <w:autoSpaceDE w:val="0"/>
              <w:autoSpaceDN w:val="0"/>
              <w:adjustRightInd w:val="0"/>
              <w:rPr>
                <w:rFonts w:cs="Arial"/>
                <w:bCs/>
                <w:szCs w:val="22"/>
                <w:shd w:val="clear" w:color="auto" w:fill="FFFFFF"/>
              </w:rPr>
            </w:pPr>
          </w:p>
          <w:p w14:paraId="0EEFFD4F" w14:textId="7A6161D8" w:rsidR="0043486B" w:rsidRDefault="0043486B" w:rsidP="00AF3D49">
            <w:pPr>
              <w:widowControl w:val="0"/>
              <w:tabs>
                <w:tab w:val="left" w:pos="567"/>
              </w:tabs>
              <w:autoSpaceDE w:val="0"/>
              <w:autoSpaceDN w:val="0"/>
              <w:adjustRightInd w:val="0"/>
              <w:rPr>
                <w:rFonts w:cs="Arial"/>
                <w:bCs/>
                <w:szCs w:val="22"/>
                <w:shd w:val="clear" w:color="auto" w:fill="FFFFFF"/>
              </w:rPr>
            </w:pPr>
          </w:p>
          <w:p w14:paraId="04F387E5" w14:textId="701F768B" w:rsidR="0043486B" w:rsidRDefault="0043486B" w:rsidP="00AF3D49">
            <w:pPr>
              <w:widowControl w:val="0"/>
              <w:tabs>
                <w:tab w:val="left" w:pos="567"/>
              </w:tabs>
              <w:autoSpaceDE w:val="0"/>
              <w:autoSpaceDN w:val="0"/>
              <w:adjustRightInd w:val="0"/>
              <w:rPr>
                <w:rFonts w:cs="Arial"/>
                <w:bCs/>
                <w:szCs w:val="22"/>
                <w:shd w:val="clear" w:color="auto" w:fill="FFFFFF"/>
              </w:rPr>
            </w:pPr>
          </w:p>
          <w:p w14:paraId="02139AF3" w14:textId="31B9C24B" w:rsidR="0043486B" w:rsidRDefault="0043486B" w:rsidP="00AF3D49">
            <w:pPr>
              <w:widowControl w:val="0"/>
              <w:tabs>
                <w:tab w:val="left" w:pos="567"/>
              </w:tabs>
              <w:autoSpaceDE w:val="0"/>
              <w:autoSpaceDN w:val="0"/>
              <w:adjustRightInd w:val="0"/>
              <w:rPr>
                <w:rFonts w:cs="Arial"/>
                <w:bCs/>
                <w:szCs w:val="22"/>
                <w:shd w:val="clear" w:color="auto" w:fill="FFFFFF"/>
              </w:rPr>
            </w:pPr>
          </w:p>
          <w:p w14:paraId="3E5F9415" w14:textId="4406D1BE" w:rsidR="0043486B" w:rsidRDefault="0043486B" w:rsidP="00AF3D49">
            <w:pPr>
              <w:widowControl w:val="0"/>
              <w:tabs>
                <w:tab w:val="left" w:pos="567"/>
              </w:tabs>
              <w:autoSpaceDE w:val="0"/>
              <w:autoSpaceDN w:val="0"/>
              <w:adjustRightInd w:val="0"/>
              <w:rPr>
                <w:rFonts w:cs="Arial"/>
                <w:bCs/>
                <w:szCs w:val="22"/>
                <w:shd w:val="clear" w:color="auto" w:fill="FFFFFF"/>
              </w:rPr>
            </w:pPr>
          </w:p>
          <w:p w14:paraId="54A93A64" w14:textId="40F00457" w:rsidR="0043486B" w:rsidRDefault="0043486B" w:rsidP="00AF3D49">
            <w:pPr>
              <w:widowControl w:val="0"/>
              <w:tabs>
                <w:tab w:val="left" w:pos="567"/>
              </w:tabs>
              <w:autoSpaceDE w:val="0"/>
              <w:autoSpaceDN w:val="0"/>
              <w:adjustRightInd w:val="0"/>
              <w:rPr>
                <w:rFonts w:cs="Arial"/>
                <w:bCs/>
                <w:szCs w:val="22"/>
                <w:shd w:val="clear" w:color="auto" w:fill="FFFFFF"/>
              </w:rPr>
            </w:pPr>
          </w:p>
          <w:p w14:paraId="52E356EB" w14:textId="77777777" w:rsidR="0043486B" w:rsidRPr="00A869A5" w:rsidRDefault="0043486B" w:rsidP="00AF3D49">
            <w:pPr>
              <w:widowControl w:val="0"/>
              <w:tabs>
                <w:tab w:val="left" w:pos="567"/>
              </w:tabs>
              <w:autoSpaceDE w:val="0"/>
              <w:autoSpaceDN w:val="0"/>
              <w:adjustRightInd w:val="0"/>
              <w:rPr>
                <w:rFonts w:cs="Arial"/>
                <w:bCs/>
                <w:szCs w:val="22"/>
                <w:shd w:val="clear" w:color="auto" w:fill="FFFFFF"/>
              </w:rPr>
            </w:pPr>
          </w:p>
          <w:p w14:paraId="7E60A961"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“Con todo, toda infracción al Convenio producida durante la vigencia de la alerta sanitaria por COVID, no será considerada, sancionada, ni se aplicaran las multas, inhabilitaciones ni devoluciones. Déjese establecido que, si ya se inició un procedimiento sancionatorio, o de pago, éste debe quedar sin efecto desde el momento de la publicación de la presente.”.</w:t>
            </w:r>
          </w:p>
          <w:p w14:paraId="397DAF33"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tc>
      </w:tr>
      <w:tr w:rsidR="00236276" w:rsidRPr="00D81A58" w14:paraId="0340C240" w14:textId="77777777" w:rsidTr="00236276">
        <w:trPr>
          <w:jc w:val="center"/>
        </w:trPr>
        <w:tc>
          <w:tcPr>
            <w:tcW w:w="2500" w:type="pct"/>
          </w:tcPr>
          <w:p w14:paraId="470D4836" w14:textId="67EF06A3" w:rsidR="0043486B" w:rsidRDefault="0043486B" w:rsidP="0043486B">
            <w:pPr>
              <w:pStyle w:val="Encabezado"/>
              <w:widowControl w:val="0"/>
              <w:tabs>
                <w:tab w:val="clear" w:pos="4252"/>
                <w:tab w:val="clear" w:pos="8504"/>
                <w:tab w:val="left" w:pos="2835"/>
              </w:tabs>
              <w:jc w:val="center"/>
              <w:rPr>
                <w:rFonts w:cs="Arial"/>
                <w:szCs w:val="22"/>
              </w:rPr>
            </w:pPr>
            <w:r w:rsidRPr="0043486B">
              <w:rPr>
                <w:rFonts w:cs="Arial"/>
                <w:szCs w:val="22"/>
              </w:rPr>
              <w:t>DFL 1122</w:t>
            </w:r>
          </w:p>
          <w:p w14:paraId="413E8432" w14:textId="337FC09E" w:rsidR="00236276" w:rsidRPr="00D81A58" w:rsidRDefault="0043486B" w:rsidP="0043486B">
            <w:pPr>
              <w:pStyle w:val="Encabezado"/>
              <w:widowControl w:val="0"/>
              <w:tabs>
                <w:tab w:val="clear" w:pos="4252"/>
                <w:tab w:val="clear" w:pos="8504"/>
                <w:tab w:val="left" w:pos="2835"/>
              </w:tabs>
              <w:jc w:val="center"/>
              <w:rPr>
                <w:rFonts w:cs="Arial"/>
                <w:szCs w:val="22"/>
              </w:rPr>
            </w:pPr>
            <w:r w:rsidRPr="0043486B">
              <w:rPr>
                <w:rFonts w:cs="Arial"/>
                <w:szCs w:val="22"/>
              </w:rPr>
              <w:t>FIJA TEXTO DEL CODIGO DE AGUAS</w:t>
            </w:r>
          </w:p>
        </w:tc>
        <w:tc>
          <w:tcPr>
            <w:tcW w:w="2500" w:type="pct"/>
          </w:tcPr>
          <w:p w14:paraId="4144B0AA"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Artículo 106.- Agrégase en el Código de Aguas el siguiente artículo 12 transitorio: </w:t>
            </w:r>
          </w:p>
          <w:p w14:paraId="033A4DB7"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6EC424CB"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“Artículo 12.- Aquellos titulares de derechos de aprovechamiento de aguas superficiales que, como consecuencia de los temporales acaecidos entre las regiones comprendidas entre la región del Libertador Bernardo O’Higgins hasta la región de Los Lagos, entre los meses de junio y octubre del año 2023, se han encontrado imposibilitados de ejercer sus derechos debido a daños sufridos en las obras o al cambio de trazado de los cauces, su forma o dimensiones, podrán extraer agua en un punto alternativo. </w:t>
            </w:r>
          </w:p>
          <w:p w14:paraId="75C46C3E"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0B79780B"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 xml:space="preserve">Para efectos de lo dispuesto en el inciso anterior, los titulares dentro de un plazo de treinta días, contado desde la fecha de publicación de esta ley, deberán comunicar a la Dirección General de Aguas, el punto alternativo de extracción, señalando las coordenadas UTM con indicación de Huso y Datum y las características principales de las obras. El punto alternativo de extracción deberá ser colindante al cauce y no afectar derechos de terceros. </w:t>
            </w:r>
          </w:p>
          <w:p w14:paraId="4DFEF8AA"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49967437" w14:textId="7646E863"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El titular dentro del plazo de un año, contado desde la comunicación del inciso precedente, para solicitar y obtener la aprobación del traslado del ejercicio del derecho conforme al artículo 163</w:t>
            </w:r>
            <w:r w:rsidR="0043486B">
              <w:rPr>
                <w:rStyle w:val="Refdenotaalpie"/>
                <w:rFonts w:cs="Arial"/>
                <w:bCs/>
                <w:szCs w:val="22"/>
                <w:shd w:val="clear" w:color="auto" w:fill="FFFFFF"/>
              </w:rPr>
              <w:footnoteReference w:id="96"/>
            </w:r>
            <w:r w:rsidRPr="00A869A5">
              <w:rPr>
                <w:rFonts w:cs="Arial"/>
                <w:bCs/>
                <w:szCs w:val="22"/>
                <w:shd w:val="clear" w:color="auto" w:fill="FFFFFF"/>
              </w:rPr>
              <w:t xml:space="preserve"> del Código de Aguas o bien, para acreditar que ha vuelto a utilizar el punto original autorizado para el ejercicio del derecho.  Vencido dicho plazo sin haber obtenido la autorización, el titular no podrá ejercer su derecho en el punto alternativo de extracción, quedando sujeto a las sanciones establecidas en los artículos 173</w:t>
            </w:r>
            <w:r w:rsidR="0043486B">
              <w:rPr>
                <w:rStyle w:val="Refdenotaalpie"/>
                <w:rFonts w:cs="Arial"/>
                <w:bCs/>
                <w:szCs w:val="22"/>
                <w:shd w:val="clear" w:color="auto" w:fill="FFFFFF"/>
              </w:rPr>
              <w:footnoteReference w:id="97"/>
            </w:r>
            <w:r w:rsidRPr="00A869A5">
              <w:rPr>
                <w:rFonts w:cs="Arial"/>
                <w:bCs/>
                <w:szCs w:val="22"/>
                <w:shd w:val="clear" w:color="auto" w:fill="FFFFFF"/>
              </w:rPr>
              <w:t xml:space="preserve"> y siguientes del Código de Aguas. En igual situación se encontrará aquel que no haya acreditado que es posible ejercer su derecho en el punto original autorizado.</w:t>
            </w:r>
          </w:p>
          <w:p w14:paraId="2BF52F62"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78278E6D"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En caso que exista oposición de terceros, se regirá por el procedimiento establecido en el artículo 163”.</w:t>
            </w:r>
          </w:p>
          <w:p w14:paraId="208FE4E9"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5657D986"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tc>
      </w:tr>
      <w:tr w:rsidR="00236276" w:rsidRPr="00D81A58" w14:paraId="63A6991E" w14:textId="77777777" w:rsidTr="00236276">
        <w:trPr>
          <w:jc w:val="center"/>
        </w:trPr>
        <w:tc>
          <w:tcPr>
            <w:tcW w:w="2500" w:type="pct"/>
          </w:tcPr>
          <w:p w14:paraId="2750C87F" w14:textId="4EE3642F" w:rsidR="004670B8" w:rsidRDefault="004670B8" w:rsidP="004670B8">
            <w:pPr>
              <w:pStyle w:val="Encabezado"/>
              <w:widowControl w:val="0"/>
              <w:tabs>
                <w:tab w:val="clear" w:pos="4252"/>
                <w:tab w:val="clear" w:pos="8504"/>
                <w:tab w:val="left" w:pos="2835"/>
              </w:tabs>
              <w:jc w:val="center"/>
              <w:rPr>
                <w:rFonts w:cs="Arial"/>
                <w:szCs w:val="22"/>
              </w:rPr>
            </w:pPr>
            <w:r w:rsidRPr="004670B8">
              <w:rPr>
                <w:rFonts w:cs="Arial"/>
                <w:szCs w:val="22"/>
              </w:rPr>
              <w:t>LEY 20994</w:t>
            </w:r>
          </w:p>
          <w:p w14:paraId="2E83642C" w14:textId="6D1420B2" w:rsidR="00236276" w:rsidRDefault="004670B8" w:rsidP="004670B8">
            <w:pPr>
              <w:pStyle w:val="Encabezado"/>
              <w:widowControl w:val="0"/>
              <w:tabs>
                <w:tab w:val="clear" w:pos="4252"/>
                <w:tab w:val="clear" w:pos="8504"/>
                <w:tab w:val="left" w:pos="2835"/>
              </w:tabs>
              <w:jc w:val="center"/>
              <w:rPr>
                <w:rFonts w:cs="Arial"/>
                <w:szCs w:val="22"/>
              </w:rPr>
            </w:pPr>
            <w:r w:rsidRPr="004670B8">
              <w:rPr>
                <w:rFonts w:cs="Arial"/>
                <w:szCs w:val="22"/>
              </w:rPr>
              <w:t>REGULA BENEFICIO QUE INDICA, PARA TRABAJADORES DE ESTABLECIMIENTOS DE EDUCACIÓN PARVULARIA ADMINISTRADOS EN CONVENIO CON LA JUNTA NACIONAL DE JARDINES INFANTILES</w:t>
            </w:r>
          </w:p>
          <w:p w14:paraId="38374E5E" w14:textId="5583982D" w:rsidR="004670B8" w:rsidRDefault="004670B8" w:rsidP="004670B8">
            <w:pPr>
              <w:pStyle w:val="Encabezado"/>
              <w:widowControl w:val="0"/>
              <w:tabs>
                <w:tab w:val="clear" w:pos="4252"/>
                <w:tab w:val="clear" w:pos="8504"/>
                <w:tab w:val="left" w:pos="2835"/>
              </w:tabs>
              <w:jc w:val="center"/>
              <w:rPr>
                <w:rFonts w:cs="Arial"/>
                <w:szCs w:val="22"/>
              </w:rPr>
            </w:pPr>
          </w:p>
          <w:p w14:paraId="3471E551" w14:textId="446C1418" w:rsidR="004670B8" w:rsidRDefault="004670B8" w:rsidP="004670B8">
            <w:pPr>
              <w:pStyle w:val="Encabezado"/>
              <w:widowControl w:val="0"/>
              <w:tabs>
                <w:tab w:val="clear" w:pos="4252"/>
                <w:tab w:val="clear" w:pos="8504"/>
                <w:tab w:val="left" w:pos="2835"/>
              </w:tabs>
              <w:rPr>
                <w:rFonts w:cs="Arial"/>
                <w:szCs w:val="22"/>
              </w:rPr>
            </w:pPr>
            <w:r w:rsidRPr="004670B8">
              <w:rPr>
                <w:rFonts w:cs="Arial"/>
                <w:szCs w:val="22"/>
              </w:rPr>
              <w:t xml:space="preserve">"Artículo único.- Los establecimientos de educación parvularia financiados mediante transferencia de fondos de la Junta Nacional de Jardines Infantiles tendrán un receso o suspensión de actividades regulares durante todo el mes de febrero de cada año, incluyendo las actividades de sus trabajadores y trabajadoras, quienes harán uso de su feriado legal durante dicho receso y, en lo que exceda a éste, gozarán de un permiso especial remunerado. Este receso también se hará efectivo durante dos semanas en </w:t>
            </w:r>
            <w:r w:rsidRPr="004670B8">
              <w:rPr>
                <w:rFonts w:cs="Arial"/>
                <w:szCs w:val="22"/>
                <w:u w:val="single"/>
              </w:rPr>
              <w:t>el mes de julio</w:t>
            </w:r>
            <w:r w:rsidRPr="004670B8">
              <w:rPr>
                <w:rFonts w:cs="Arial"/>
                <w:szCs w:val="22"/>
              </w:rPr>
              <w:t xml:space="preserve"> de cada año, de acuerdo a la resolución que para dichos efectos deberá dictar la Junta Nacional de Jardines Infantiles. Lo anterior, sin perjuicio que durante estos períodos de receso o suspensión de actividades regulares, se implementen en dichos establecimientos programas estivales o invernales específicos para atender al párvulo, según fuesen las necesidades de la comunidad, con personal contratado especialmente para dichos efectos, lo que será exclusivamente de cargo y costo de sus sostenedores.".</w:t>
            </w:r>
          </w:p>
          <w:p w14:paraId="7083AC5C" w14:textId="0BA75C0F" w:rsidR="004670B8" w:rsidRPr="00D81A58" w:rsidRDefault="004670B8" w:rsidP="004670B8">
            <w:pPr>
              <w:pStyle w:val="Encabezado"/>
              <w:widowControl w:val="0"/>
              <w:tabs>
                <w:tab w:val="clear" w:pos="4252"/>
                <w:tab w:val="clear" w:pos="8504"/>
                <w:tab w:val="left" w:pos="2835"/>
              </w:tabs>
              <w:rPr>
                <w:rFonts w:cs="Arial"/>
                <w:szCs w:val="22"/>
              </w:rPr>
            </w:pPr>
          </w:p>
        </w:tc>
        <w:tc>
          <w:tcPr>
            <w:tcW w:w="2500" w:type="pct"/>
          </w:tcPr>
          <w:p w14:paraId="0C0BEC43" w14:textId="77777777" w:rsidR="004670B8" w:rsidRDefault="004670B8" w:rsidP="00AF3D49">
            <w:pPr>
              <w:widowControl w:val="0"/>
              <w:tabs>
                <w:tab w:val="left" w:pos="567"/>
              </w:tabs>
              <w:autoSpaceDE w:val="0"/>
              <w:autoSpaceDN w:val="0"/>
              <w:adjustRightInd w:val="0"/>
              <w:rPr>
                <w:rFonts w:cs="Arial"/>
                <w:bCs/>
                <w:szCs w:val="22"/>
                <w:shd w:val="clear" w:color="auto" w:fill="FFFFFF"/>
              </w:rPr>
            </w:pPr>
          </w:p>
          <w:p w14:paraId="2D08774B" w14:textId="77777777" w:rsidR="004670B8" w:rsidRDefault="004670B8" w:rsidP="00AF3D49">
            <w:pPr>
              <w:widowControl w:val="0"/>
              <w:tabs>
                <w:tab w:val="left" w:pos="567"/>
              </w:tabs>
              <w:autoSpaceDE w:val="0"/>
              <w:autoSpaceDN w:val="0"/>
              <w:adjustRightInd w:val="0"/>
              <w:rPr>
                <w:rFonts w:cs="Arial"/>
                <w:bCs/>
                <w:szCs w:val="22"/>
                <w:shd w:val="clear" w:color="auto" w:fill="FFFFFF"/>
              </w:rPr>
            </w:pPr>
          </w:p>
          <w:p w14:paraId="6FCC39E9" w14:textId="77777777" w:rsidR="004670B8" w:rsidRDefault="004670B8" w:rsidP="00AF3D49">
            <w:pPr>
              <w:widowControl w:val="0"/>
              <w:tabs>
                <w:tab w:val="left" w:pos="567"/>
              </w:tabs>
              <w:autoSpaceDE w:val="0"/>
              <w:autoSpaceDN w:val="0"/>
              <w:adjustRightInd w:val="0"/>
              <w:rPr>
                <w:rFonts w:cs="Arial"/>
                <w:bCs/>
                <w:szCs w:val="22"/>
                <w:shd w:val="clear" w:color="auto" w:fill="FFFFFF"/>
              </w:rPr>
            </w:pPr>
          </w:p>
          <w:p w14:paraId="30D3240B" w14:textId="77777777" w:rsidR="004670B8" w:rsidRDefault="004670B8" w:rsidP="00AF3D49">
            <w:pPr>
              <w:widowControl w:val="0"/>
              <w:tabs>
                <w:tab w:val="left" w:pos="567"/>
              </w:tabs>
              <w:autoSpaceDE w:val="0"/>
              <w:autoSpaceDN w:val="0"/>
              <w:adjustRightInd w:val="0"/>
              <w:rPr>
                <w:rFonts w:cs="Arial"/>
                <w:bCs/>
                <w:szCs w:val="22"/>
                <w:shd w:val="clear" w:color="auto" w:fill="FFFFFF"/>
              </w:rPr>
            </w:pPr>
          </w:p>
          <w:p w14:paraId="2522745A" w14:textId="77777777" w:rsidR="004670B8" w:rsidRDefault="004670B8" w:rsidP="00AF3D49">
            <w:pPr>
              <w:widowControl w:val="0"/>
              <w:tabs>
                <w:tab w:val="left" w:pos="567"/>
              </w:tabs>
              <w:autoSpaceDE w:val="0"/>
              <w:autoSpaceDN w:val="0"/>
              <w:adjustRightInd w:val="0"/>
              <w:rPr>
                <w:rFonts w:cs="Arial"/>
                <w:bCs/>
                <w:szCs w:val="22"/>
                <w:shd w:val="clear" w:color="auto" w:fill="FFFFFF"/>
              </w:rPr>
            </w:pPr>
          </w:p>
          <w:p w14:paraId="46E32607" w14:textId="05303308"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107.- Reemplázase en el artículo único de la Ley N°20.994, la expresión “el mes de julio” por la expresión “el periodo invernal”.”.</w:t>
            </w:r>
          </w:p>
          <w:p w14:paraId="4EE5DEF1"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tc>
      </w:tr>
      <w:tr w:rsidR="00236276" w:rsidRPr="00D81A58" w14:paraId="576E2C89" w14:textId="77777777" w:rsidTr="00236276">
        <w:trPr>
          <w:jc w:val="center"/>
        </w:trPr>
        <w:tc>
          <w:tcPr>
            <w:tcW w:w="2500" w:type="pct"/>
          </w:tcPr>
          <w:p w14:paraId="5EF34AA5"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78E627F9"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108.- La distribución de los recursos fiscales a que se refiere el inciso segundo del artículo 34 de esta ley, será realizada mediante resolución de la Subsecretaría de Educación Superior, con visación de la Dirección de Presupuestos.</w:t>
            </w:r>
          </w:p>
          <w:p w14:paraId="6E2D3599"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tc>
      </w:tr>
      <w:tr w:rsidR="00236276" w:rsidRPr="00D81A58" w14:paraId="1EAE1A59" w14:textId="77777777" w:rsidTr="00236276">
        <w:trPr>
          <w:jc w:val="center"/>
        </w:trPr>
        <w:tc>
          <w:tcPr>
            <w:tcW w:w="2500" w:type="pct"/>
          </w:tcPr>
          <w:p w14:paraId="40C44D85"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1E8D2DAA" w14:textId="7152B51E"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Artículo 109.- Las personas contratadas por los Servicios Locales de Educación Pública bajo las normas del Código del Trabajo, hasta antes de la publicación de esta ley, para desempeñarse en sus unidades internas con cargo a los recursos de la subvención escolar preferencial de la ley N° 20.248</w:t>
            </w:r>
            <w:r w:rsidR="00BE1936">
              <w:rPr>
                <w:rStyle w:val="Refdenotaalpie"/>
                <w:rFonts w:cs="Arial"/>
                <w:bCs/>
                <w:szCs w:val="22"/>
                <w:shd w:val="clear" w:color="auto" w:fill="FFFFFF"/>
              </w:rPr>
              <w:footnoteReference w:id="98"/>
            </w:r>
            <w:r w:rsidRPr="00A869A5">
              <w:rPr>
                <w:rFonts w:cs="Arial"/>
                <w:bCs/>
                <w:szCs w:val="22"/>
                <w:shd w:val="clear" w:color="auto" w:fill="FFFFFF"/>
              </w:rPr>
              <w:t>, podrán mantener dicha contratación bajo el mismo régimen. Estos contratos podrán seguir siendo financiados con los recursos que anualmente perciba el respectivo Servicio Local de Educación Pública de acuerdo a la ley N°20.248.</w:t>
            </w:r>
          </w:p>
          <w:p w14:paraId="291D9944"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6F8D9C9E"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Las contrataciones señaladas en el inciso anterior deberán ser consideradas dentro del límite de 10% de los recursos de la ley N° 20.248 que los Servicios Locales de Educación Pública pueden destinar a gastos administrativos de acuerdo a la Ley de Presupuestos del año 2024.</w:t>
            </w:r>
          </w:p>
          <w:p w14:paraId="26BE4E37"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6DCB4E59"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El personal contratado bajo las normas de este artículo no formará parte de la dotación máxima de personal del Servicio Local de Educación Pública respectivo.</w:t>
            </w:r>
          </w:p>
          <w:p w14:paraId="2B899948"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58CA16D4"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r w:rsidRPr="00A869A5">
              <w:rPr>
                <w:rFonts w:cs="Arial"/>
                <w:bCs/>
                <w:szCs w:val="22"/>
                <w:shd w:val="clear" w:color="auto" w:fill="FFFFFF"/>
              </w:rPr>
              <w:t>Sin perjuicio de lo dispuesto en los incisos anteriores, los Servicios Locales de Educación Pública no podrán efectuar nuevas contrataciones regidas bajo el Código del Trabajo.</w:t>
            </w:r>
          </w:p>
          <w:p w14:paraId="5BDA9B48"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p w14:paraId="6C83F1F2" w14:textId="77777777" w:rsidR="00236276" w:rsidRPr="00A869A5" w:rsidRDefault="00236276" w:rsidP="00AF3D49">
            <w:pPr>
              <w:widowControl w:val="0"/>
              <w:rPr>
                <w:rFonts w:cs="Arial"/>
                <w:bCs/>
                <w:szCs w:val="22"/>
                <w:lang w:val="es-CL"/>
              </w:rPr>
            </w:pPr>
            <w:r w:rsidRPr="00A869A5">
              <w:rPr>
                <w:rFonts w:cs="Arial"/>
                <w:bCs/>
                <w:szCs w:val="22"/>
                <w:shd w:val="clear" w:color="auto" w:fill="FFFFFF"/>
              </w:rPr>
              <w:t>La aplicación de este artículo será fiscalizada por la Superintendencia de Educación.</w:t>
            </w:r>
          </w:p>
          <w:p w14:paraId="0EC46046" w14:textId="4A0A6A0E" w:rsidR="00D1288B" w:rsidRPr="00A869A5" w:rsidRDefault="00D1288B" w:rsidP="00AF3D49">
            <w:pPr>
              <w:widowControl w:val="0"/>
              <w:tabs>
                <w:tab w:val="left" w:pos="567"/>
              </w:tabs>
              <w:autoSpaceDE w:val="0"/>
              <w:autoSpaceDN w:val="0"/>
              <w:adjustRightInd w:val="0"/>
              <w:rPr>
                <w:rFonts w:cs="Arial"/>
                <w:bCs/>
                <w:szCs w:val="22"/>
                <w:shd w:val="clear" w:color="auto" w:fill="FFFFFF"/>
              </w:rPr>
            </w:pPr>
          </w:p>
        </w:tc>
      </w:tr>
      <w:tr w:rsidR="00236276" w:rsidRPr="00D81A58" w14:paraId="498F4416" w14:textId="77777777" w:rsidTr="00236276">
        <w:trPr>
          <w:jc w:val="center"/>
        </w:trPr>
        <w:tc>
          <w:tcPr>
            <w:tcW w:w="2500" w:type="pct"/>
          </w:tcPr>
          <w:p w14:paraId="02547933" w14:textId="77777777" w:rsidR="00236276" w:rsidRPr="00D81A58" w:rsidRDefault="00236276" w:rsidP="000A6E94">
            <w:pPr>
              <w:pStyle w:val="Encabezado"/>
              <w:widowControl w:val="0"/>
              <w:tabs>
                <w:tab w:val="clear" w:pos="4252"/>
                <w:tab w:val="clear" w:pos="8504"/>
                <w:tab w:val="left" w:pos="2835"/>
              </w:tabs>
              <w:rPr>
                <w:rFonts w:cs="Arial"/>
                <w:szCs w:val="22"/>
              </w:rPr>
            </w:pPr>
          </w:p>
        </w:tc>
        <w:tc>
          <w:tcPr>
            <w:tcW w:w="2500" w:type="pct"/>
          </w:tcPr>
          <w:p w14:paraId="5F6CED11" w14:textId="5C76935F" w:rsidR="00236276" w:rsidRPr="00A869A5" w:rsidRDefault="00236276" w:rsidP="00AF3D49">
            <w:pPr>
              <w:widowControl w:val="0"/>
              <w:rPr>
                <w:rFonts w:cs="Arial"/>
                <w:bCs/>
                <w:szCs w:val="22"/>
                <w:lang w:val="es-CL"/>
              </w:rPr>
            </w:pPr>
            <w:r w:rsidRPr="00A869A5">
              <w:rPr>
                <w:rFonts w:cs="Arial"/>
                <w:bCs/>
                <w:szCs w:val="22"/>
                <w:lang w:val="es-CL"/>
              </w:rPr>
              <w:t>Artículo 110.- Durante el año 2024 las personas contratadas bajo el artículo 3 A de la ley N°18.918</w:t>
            </w:r>
            <w:r w:rsidR="00D1288B">
              <w:rPr>
                <w:rStyle w:val="Refdenotaalpie"/>
                <w:rFonts w:cs="Arial"/>
                <w:bCs/>
                <w:szCs w:val="22"/>
                <w:lang w:val="es-CL"/>
              </w:rPr>
              <w:footnoteReference w:id="99"/>
            </w:r>
            <w:r w:rsidRPr="00A869A5">
              <w:rPr>
                <w:rFonts w:cs="Arial"/>
                <w:bCs/>
                <w:szCs w:val="22"/>
                <w:lang w:val="es-CL"/>
              </w:rPr>
              <w:t xml:space="preserve"> podrán desempeñar cargos docentes en las instituciones de educación superior reguladas en las leyes N°20.910</w:t>
            </w:r>
            <w:r w:rsidR="00D1288B">
              <w:rPr>
                <w:rStyle w:val="Refdenotaalpie"/>
                <w:rFonts w:cs="Arial"/>
                <w:bCs/>
                <w:szCs w:val="22"/>
                <w:lang w:val="es-CL"/>
              </w:rPr>
              <w:footnoteReference w:id="100"/>
            </w:r>
            <w:r w:rsidRPr="00A869A5">
              <w:rPr>
                <w:rFonts w:cs="Arial"/>
                <w:bCs/>
                <w:szCs w:val="22"/>
                <w:lang w:val="es-CL"/>
              </w:rPr>
              <w:t xml:space="preserve"> y N°21.094 hasta por un máximo de doce horas semanales.”.</w:t>
            </w:r>
          </w:p>
          <w:p w14:paraId="70AA1FB5" w14:textId="77777777" w:rsidR="00236276" w:rsidRPr="00A869A5" w:rsidRDefault="00236276" w:rsidP="00AF3D49">
            <w:pPr>
              <w:widowControl w:val="0"/>
              <w:tabs>
                <w:tab w:val="left" w:pos="567"/>
              </w:tabs>
              <w:autoSpaceDE w:val="0"/>
              <w:autoSpaceDN w:val="0"/>
              <w:adjustRightInd w:val="0"/>
              <w:rPr>
                <w:rFonts w:cs="Arial"/>
                <w:bCs/>
                <w:szCs w:val="22"/>
                <w:shd w:val="clear" w:color="auto" w:fill="FFFFFF"/>
              </w:rPr>
            </w:pPr>
          </w:p>
        </w:tc>
      </w:tr>
    </w:tbl>
    <w:p w14:paraId="0CFEE393" w14:textId="56A0F173" w:rsidR="004B0D5D" w:rsidRPr="00D81A58" w:rsidRDefault="002C236C" w:rsidP="00A93159">
      <w:pPr>
        <w:widowControl w:val="0"/>
        <w:rPr>
          <w:szCs w:val="22"/>
        </w:rPr>
      </w:pPr>
      <w:r w:rsidRPr="00D81A58">
        <w:rPr>
          <w:szCs w:val="22"/>
        </w:rPr>
        <w:t>COMISIÓN DE HACIENDA</w:t>
      </w:r>
      <w:r w:rsidR="005A5CB5" w:rsidRPr="00D81A58">
        <w:rPr>
          <w:szCs w:val="22"/>
        </w:rPr>
        <w:t xml:space="preserve">, </w:t>
      </w:r>
      <w:r w:rsidR="003A20DB" w:rsidRPr="00D81A58">
        <w:rPr>
          <w:szCs w:val="22"/>
        </w:rPr>
        <w:t xml:space="preserve">diciembre </w:t>
      </w:r>
      <w:r w:rsidR="000A5692" w:rsidRPr="00D81A58">
        <w:rPr>
          <w:szCs w:val="22"/>
        </w:rPr>
        <w:t>de 2023</w:t>
      </w:r>
      <w:r w:rsidR="005A5CB5" w:rsidRPr="00D81A58">
        <w:rPr>
          <w:szCs w:val="22"/>
        </w:rPr>
        <w:t>.-</w:t>
      </w:r>
    </w:p>
    <w:sectPr w:rsidR="004B0D5D" w:rsidRPr="00D81A58" w:rsidSect="00C11D8F">
      <w:headerReference w:type="even" r:id="rId12"/>
      <w:headerReference w:type="default" r:id="rId13"/>
      <w:pgSz w:w="18722" w:h="12242" w:orient="landscape" w:code="14"/>
      <w:pgMar w:top="1134" w:right="1134" w:bottom="1134" w:left="1134" w:header="720" w:footer="720" w:gutter="0"/>
      <w:paperSrc w:first="260" w:other="26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86C4" w14:textId="77777777" w:rsidR="00E62EB8" w:rsidRDefault="00E62EB8">
      <w:r>
        <w:separator/>
      </w:r>
    </w:p>
  </w:endnote>
  <w:endnote w:type="continuationSeparator" w:id="0">
    <w:p w14:paraId="2E7961D7" w14:textId="77777777" w:rsidR="00E62EB8" w:rsidRDefault="00E6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0517" w14:textId="77777777" w:rsidR="00E62EB8" w:rsidRDefault="00E62EB8">
      <w:r>
        <w:separator/>
      </w:r>
    </w:p>
  </w:footnote>
  <w:footnote w:type="continuationSeparator" w:id="0">
    <w:p w14:paraId="5409DC20" w14:textId="77777777" w:rsidR="00E62EB8" w:rsidRDefault="00E62EB8">
      <w:r>
        <w:continuationSeparator/>
      </w:r>
    </w:p>
  </w:footnote>
  <w:footnote w:id="1">
    <w:p w14:paraId="1D0DA6DE" w14:textId="52D3185F" w:rsidR="004670B8" w:rsidRDefault="004670B8">
      <w:pPr>
        <w:pStyle w:val="Textonotapie"/>
      </w:pPr>
      <w:r>
        <w:rPr>
          <w:rStyle w:val="Refdenotaalpie"/>
        </w:rPr>
        <w:footnoteRef/>
      </w:r>
      <w:r>
        <w:t xml:space="preserve"> </w:t>
      </w:r>
      <w:r w:rsidRPr="00B65500">
        <w:t>FIJA EL TEXTO REFUNDIDO DEL ESTATUTO PARA LOS MEDICO-CIRUJANOS, FARMACEUTICOS O QUIMICO-FARMACEUTICOS, BIO-QUIMICOS Y CIRUJANOS DENTISTAS</w:t>
      </w:r>
    </w:p>
    <w:p w14:paraId="075ACD61" w14:textId="77777777" w:rsidR="004670B8" w:rsidRPr="007F3FC7" w:rsidRDefault="004670B8">
      <w:pPr>
        <w:pStyle w:val="Textonotapie"/>
        <w:rPr>
          <w:lang w:val="es-CL"/>
        </w:rPr>
      </w:pPr>
    </w:p>
  </w:footnote>
  <w:footnote w:id="2">
    <w:p w14:paraId="1A63AE17" w14:textId="77777777" w:rsidR="004670B8" w:rsidRDefault="004670B8" w:rsidP="007F3FC7">
      <w:pPr>
        <w:pStyle w:val="Textonotapie"/>
      </w:pPr>
      <w:r>
        <w:rPr>
          <w:rStyle w:val="Refdenotaalpie"/>
        </w:rPr>
        <w:footnoteRef/>
      </w:r>
      <w:r>
        <w:t xml:space="preserve"> </w:t>
      </w:r>
      <w:r w:rsidRPr="00B65500">
        <w:t>INTRODUCE MODIFICACIONES A LA LEY N° 18.918, ORGANICA CONSTITUCIONAL DEL CONGRESO NACIONAL</w:t>
      </w:r>
    </w:p>
    <w:p w14:paraId="30C67A74" w14:textId="47347D44" w:rsidR="004670B8" w:rsidRPr="007F3FC7" w:rsidRDefault="004670B8">
      <w:pPr>
        <w:pStyle w:val="Textonotapie"/>
        <w:rPr>
          <w:lang w:val="es-CL"/>
        </w:rPr>
      </w:pPr>
    </w:p>
  </w:footnote>
  <w:footnote w:id="3">
    <w:p w14:paraId="6323AF7F" w14:textId="77777777" w:rsidR="004670B8" w:rsidRDefault="004670B8" w:rsidP="007F3FC7">
      <w:pPr>
        <w:pStyle w:val="Textonotapie"/>
      </w:pPr>
      <w:r>
        <w:rPr>
          <w:rStyle w:val="Refdenotaalpie"/>
        </w:rPr>
        <w:footnoteRef/>
      </w:r>
      <w:r>
        <w:t xml:space="preserve"> </w:t>
      </w:r>
      <w:r w:rsidRPr="0091749A">
        <w:t>FIJA EL TEXTO REFUNDIDO, COORDINADO Y SISTEMATIZADO DE LAS NORMAS SOBRE SISTEMA UNICO DE PRESTACIONES FAMILIARES Y SISTEMA DE SUBSIDIOS DE CESANTIA PARA LOS TRABAJADORES DE LOS SECTORES PRIVADO Y PUBLICO, CONTENIDAS EN LOS DECRETOS LEYES N°S. 307 Y 603, AMBOS DE 1974</w:t>
      </w:r>
    </w:p>
    <w:p w14:paraId="06E6D251" w14:textId="250D31CA" w:rsidR="004670B8" w:rsidRPr="007F3FC7" w:rsidRDefault="004670B8">
      <w:pPr>
        <w:pStyle w:val="Textonotapie"/>
        <w:rPr>
          <w:lang w:val="es-CL"/>
        </w:rPr>
      </w:pPr>
    </w:p>
  </w:footnote>
  <w:footnote w:id="4">
    <w:p w14:paraId="2F4CA497" w14:textId="77777777" w:rsidR="004670B8" w:rsidRDefault="004670B8" w:rsidP="007F3FC7">
      <w:pPr>
        <w:pStyle w:val="Textonotapie"/>
      </w:pPr>
      <w:r>
        <w:rPr>
          <w:rStyle w:val="Refdenotaalpie"/>
        </w:rPr>
        <w:footnoteRef/>
      </w:r>
      <w:r>
        <w:t xml:space="preserve"> </w:t>
      </w:r>
      <w:r w:rsidRPr="0091749A">
        <w:t>DECRETO 100 FIJA EL TEXTO REFUNDIDO, COORDINADO Y SISTEMATIZADO DE LA CONSTITUCION POLITICA DE LA REPUBLICA DE CHILE</w:t>
      </w:r>
    </w:p>
    <w:p w14:paraId="2A52F944" w14:textId="77777777" w:rsidR="004670B8" w:rsidRDefault="004670B8" w:rsidP="007F3FC7">
      <w:pPr>
        <w:pStyle w:val="Textonotapie"/>
      </w:pPr>
      <w:r>
        <w:t>Artículo 38 bis.- Las remuneraciones del Presidente de la República, de los senadores y diputados, de los gobernadores regionales, de los funcionarios de exclusiva confianza del Jefe del Estado que señalan los números 7° y 10° del artículo 32 y de los contratados sobre la base de honorarios que asesoren directamente a las autoridades gubernativas ya indicadas, serán fijadas, cada cuatro años y con a lo menos dieciocho meses de anticipación al término de un período presidencial, por una comisión cuyo funcionamiento, organización, funciones y atribuciones establecerá una ley orgánica constitucional.</w:t>
      </w:r>
    </w:p>
    <w:p w14:paraId="4C317953" w14:textId="77777777" w:rsidR="004670B8" w:rsidRDefault="004670B8" w:rsidP="007F3FC7">
      <w:pPr>
        <w:pStyle w:val="Textonotapie"/>
      </w:pPr>
      <w:r>
        <w:t xml:space="preserve">    La comisión estará integrada por las siguientes personas:</w:t>
      </w:r>
    </w:p>
    <w:p w14:paraId="210833E7" w14:textId="77777777" w:rsidR="004670B8" w:rsidRDefault="004670B8" w:rsidP="007F3FC7">
      <w:pPr>
        <w:pStyle w:val="Textonotapie"/>
      </w:pPr>
    </w:p>
    <w:p w14:paraId="52BBFB16" w14:textId="77777777" w:rsidR="004670B8" w:rsidRDefault="004670B8" w:rsidP="007F3FC7">
      <w:pPr>
        <w:pStyle w:val="Textonotapie"/>
      </w:pPr>
      <w:r>
        <w:t xml:space="preserve">    a) Un ex Ministro de Hacienda.</w:t>
      </w:r>
    </w:p>
    <w:p w14:paraId="109C507D" w14:textId="77777777" w:rsidR="004670B8" w:rsidRDefault="004670B8" w:rsidP="007F3FC7">
      <w:pPr>
        <w:pStyle w:val="Textonotapie"/>
      </w:pPr>
      <w:r>
        <w:t xml:space="preserve">    b) Un ex Consejero del Banco Central.</w:t>
      </w:r>
    </w:p>
    <w:p w14:paraId="57C8888D" w14:textId="77777777" w:rsidR="004670B8" w:rsidRDefault="004670B8" w:rsidP="007F3FC7">
      <w:pPr>
        <w:pStyle w:val="Textonotapie"/>
      </w:pPr>
      <w:r>
        <w:t xml:space="preserve">    c) Un ex Contralor o Subcontralor de la Contraloría General de la República.</w:t>
      </w:r>
    </w:p>
    <w:p w14:paraId="432B6B74" w14:textId="77777777" w:rsidR="004670B8" w:rsidRDefault="004670B8" w:rsidP="007F3FC7">
      <w:pPr>
        <w:pStyle w:val="Textonotapie"/>
      </w:pPr>
      <w:r>
        <w:t xml:space="preserve">    d) Un ex Presidente de una de las ramas que integran el Congreso Nacional.</w:t>
      </w:r>
    </w:p>
    <w:p w14:paraId="73C61FFF" w14:textId="77777777" w:rsidR="004670B8" w:rsidRDefault="004670B8" w:rsidP="007F3FC7">
      <w:pPr>
        <w:pStyle w:val="Textonotapie"/>
      </w:pPr>
      <w:r>
        <w:t xml:space="preserve">    e) Un ex Director Nacional del Servicio Civil.</w:t>
      </w:r>
    </w:p>
    <w:p w14:paraId="12C67832" w14:textId="77777777" w:rsidR="004670B8" w:rsidRDefault="004670B8" w:rsidP="007F3FC7">
      <w:pPr>
        <w:pStyle w:val="Textonotapie"/>
      </w:pPr>
    </w:p>
    <w:p w14:paraId="62FDC1B2" w14:textId="77777777" w:rsidR="004670B8" w:rsidRDefault="004670B8" w:rsidP="007F3FC7">
      <w:pPr>
        <w:pStyle w:val="Textonotapie"/>
      </w:pPr>
      <w:r>
        <w:t xml:space="preserve">    Sus integrantes serán designados por el Presidente de la República con el acuerdo de los dos tercios de los senadores en ejercicio.</w:t>
      </w:r>
    </w:p>
    <w:p w14:paraId="3BFCB7F6" w14:textId="77777777" w:rsidR="004670B8" w:rsidRDefault="004670B8" w:rsidP="007F3FC7">
      <w:pPr>
        <w:pStyle w:val="Textonotapie"/>
      </w:pPr>
      <w:r>
        <w:t xml:space="preserve">    Los acuerdos de la comisión serán públicos, se fundarán en antecedentes técnicos y deberán establecer una remuneración que garantice una retribución adecuada a la responsabilidad del cargo y la independencia para cumplir sus funciones y atribuciones.</w:t>
      </w:r>
    </w:p>
    <w:p w14:paraId="692A1A3A" w14:textId="77777777" w:rsidR="004670B8" w:rsidRPr="0091749A" w:rsidRDefault="004670B8" w:rsidP="007F3FC7">
      <w:pPr>
        <w:pStyle w:val="Textonotapie"/>
        <w:rPr>
          <w:lang w:val="es-CL"/>
        </w:rPr>
      </w:pPr>
    </w:p>
    <w:p w14:paraId="3D38CF14" w14:textId="3DC6B5DC" w:rsidR="004670B8" w:rsidRPr="007F3FC7" w:rsidRDefault="004670B8">
      <w:pPr>
        <w:pStyle w:val="Textonotapie"/>
        <w:rPr>
          <w:lang w:val="es-CL"/>
        </w:rPr>
      </w:pPr>
    </w:p>
  </w:footnote>
  <w:footnote w:id="5">
    <w:p w14:paraId="1B28D331" w14:textId="77777777" w:rsidR="004670B8" w:rsidRDefault="004670B8" w:rsidP="007F3FC7">
      <w:pPr>
        <w:pStyle w:val="Textonotapie"/>
      </w:pPr>
      <w:r>
        <w:rPr>
          <w:rStyle w:val="Refdenotaalpie"/>
        </w:rPr>
        <w:footnoteRef/>
      </w:r>
      <w:r>
        <w:t xml:space="preserve"> DECRETO LEY 249 FIJA ESCALA UNICA DE SUELDOS PARA EL PERSONAL QUE SEÑALA</w:t>
      </w:r>
    </w:p>
    <w:p w14:paraId="083AD19A" w14:textId="77777777" w:rsidR="004670B8" w:rsidRDefault="004670B8" w:rsidP="007F3FC7">
      <w:pPr>
        <w:pStyle w:val="Textonotapie"/>
      </w:pPr>
      <w:r>
        <w:t>Artículo 1°- Fíjase, a contar del 1° de enero de 1974, la siguiente Escala Unica de sueldos mensuales para el personal de las entidades que más adelante se indican:</w:t>
      </w:r>
    </w:p>
    <w:p w14:paraId="5387A968" w14:textId="77777777" w:rsidR="004670B8" w:rsidRDefault="004670B8" w:rsidP="007F3FC7">
      <w:pPr>
        <w:pStyle w:val="Textonotapie"/>
      </w:pPr>
      <w:r>
        <w:t>=======================================================</w:t>
      </w:r>
    </w:p>
    <w:p w14:paraId="167AD7EC" w14:textId="77777777" w:rsidR="004670B8" w:rsidRDefault="004670B8" w:rsidP="007F3FC7">
      <w:pPr>
        <w:pStyle w:val="Textonotapie"/>
      </w:pPr>
      <w:r>
        <w:t>Grados                        $ Mensuales</w:t>
      </w:r>
    </w:p>
    <w:p w14:paraId="01BA23BF" w14:textId="77777777" w:rsidR="004670B8" w:rsidRDefault="004670B8" w:rsidP="007F3FC7">
      <w:pPr>
        <w:pStyle w:val="Textonotapie"/>
      </w:pPr>
      <w:r>
        <w:t>-------------------------------------------------------</w:t>
      </w:r>
    </w:p>
    <w:p w14:paraId="5CFA13E7" w14:textId="77777777" w:rsidR="004670B8" w:rsidRDefault="004670B8" w:rsidP="007F3FC7">
      <w:pPr>
        <w:pStyle w:val="Textonotapie"/>
      </w:pPr>
      <w:r>
        <w:t>A  _ __ __ __ __ __ __ __ __ __</w:t>
      </w:r>
    </w:p>
    <w:p w14:paraId="00DA63A2" w14:textId="77777777" w:rsidR="004670B8" w:rsidRDefault="004670B8" w:rsidP="007F3FC7">
      <w:pPr>
        <w:pStyle w:val="Textonotapie"/>
      </w:pPr>
      <w:r>
        <w:t>B  _ __ __ __ __ __ __ __ __ __</w:t>
      </w:r>
    </w:p>
    <w:p w14:paraId="552CF8BF" w14:textId="77777777" w:rsidR="004670B8" w:rsidRDefault="004670B8" w:rsidP="007F3FC7">
      <w:pPr>
        <w:pStyle w:val="Textonotapie"/>
      </w:pPr>
      <w:r>
        <w:t>C  _ __ __ __ __ __ __ __ __ __</w:t>
      </w:r>
    </w:p>
    <w:p w14:paraId="394F8863" w14:textId="77777777" w:rsidR="004670B8" w:rsidRDefault="004670B8" w:rsidP="007F3FC7">
      <w:pPr>
        <w:pStyle w:val="Textonotapie"/>
      </w:pPr>
      <w:r>
        <w:t>1 A_ __ __ __ __ __ __ __ __ __  8.705</w:t>
      </w:r>
    </w:p>
    <w:p w14:paraId="3B300A78" w14:textId="77777777" w:rsidR="004670B8" w:rsidRDefault="004670B8" w:rsidP="007F3FC7">
      <w:pPr>
        <w:pStyle w:val="Textonotapie"/>
      </w:pPr>
      <w:r>
        <w:t>1 B_ __ __ __ __ __ __ __ __ __  8.534</w:t>
      </w:r>
    </w:p>
    <w:p w14:paraId="3D0E6287" w14:textId="77777777" w:rsidR="004670B8" w:rsidRDefault="004670B8" w:rsidP="007F3FC7">
      <w:pPr>
        <w:pStyle w:val="Textonotapie"/>
      </w:pPr>
      <w:r>
        <w:t>1 C_ __ __ __ __ __ __ __ __ __  8.367</w:t>
      </w:r>
    </w:p>
    <w:p w14:paraId="6BE6B313" w14:textId="77777777" w:rsidR="004670B8" w:rsidRDefault="004670B8" w:rsidP="007F3FC7">
      <w:pPr>
        <w:pStyle w:val="Textonotapie"/>
      </w:pPr>
      <w:r>
        <w:t>2  _ __ __ __ __ __ __ __ __ __  8.203</w:t>
      </w:r>
    </w:p>
    <w:p w14:paraId="0C70DE89" w14:textId="77777777" w:rsidR="004670B8" w:rsidRDefault="004670B8" w:rsidP="007F3FC7">
      <w:pPr>
        <w:pStyle w:val="Textonotapie"/>
      </w:pPr>
      <w:r>
        <w:t>3  _ __ __ __ __ __ __ __ __ __  7.739</w:t>
      </w:r>
    </w:p>
    <w:p w14:paraId="6115E058" w14:textId="77777777" w:rsidR="004670B8" w:rsidRDefault="004670B8" w:rsidP="007F3FC7">
      <w:pPr>
        <w:pStyle w:val="Textonotapie"/>
      </w:pPr>
      <w:r>
        <w:t>4  _ __ __ __ __ __ __ __ __ __  7.301</w:t>
      </w:r>
    </w:p>
    <w:p w14:paraId="1F4C811D" w14:textId="77777777" w:rsidR="004670B8" w:rsidRDefault="004670B8" w:rsidP="007F3FC7">
      <w:pPr>
        <w:pStyle w:val="Textonotapie"/>
      </w:pPr>
      <w:r>
        <w:t>5  _ __ __ __ __ __ __ __ __ __  6.888</w:t>
      </w:r>
    </w:p>
    <w:p w14:paraId="5501F3A6" w14:textId="77777777" w:rsidR="004670B8" w:rsidRDefault="004670B8" w:rsidP="007F3FC7">
      <w:pPr>
        <w:pStyle w:val="Textonotapie"/>
      </w:pPr>
      <w:r>
        <w:t>6  _ __ __ __ __ __ __ __ __ __  6.498</w:t>
      </w:r>
    </w:p>
    <w:p w14:paraId="46ED1766" w14:textId="77777777" w:rsidR="004670B8" w:rsidRDefault="004670B8" w:rsidP="007F3FC7">
      <w:pPr>
        <w:pStyle w:val="Textonotapie"/>
      </w:pPr>
      <w:r>
        <w:t>7  _ __ __ __ __ __ __ __ __ __  5.989</w:t>
      </w:r>
    </w:p>
    <w:p w14:paraId="10A773B5" w14:textId="77777777" w:rsidR="004670B8" w:rsidRDefault="004670B8" w:rsidP="007F3FC7">
      <w:pPr>
        <w:pStyle w:val="Textonotapie"/>
      </w:pPr>
      <w:r>
        <w:t>8  _ __ __ __ __ __ __ __ __ __  5.545</w:t>
      </w:r>
    </w:p>
    <w:p w14:paraId="030E9D75" w14:textId="77777777" w:rsidR="004670B8" w:rsidRDefault="004670B8" w:rsidP="007F3FC7">
      <w:pPr>
        <w:pStyle w:val="Textonotapie"/>
      </w:pPr>
      <w:r>
        <w:t>9  _ __ __ __ __ __ __ __ __ __  5.134</w:t>
      </w:r>
    </w:p>
    <w:p w14:paraId="62BB358B" w14:textId="77777777" w:rsidR="004670B8" w:rsidRDefault="004670B8" w:rsidP="007F3FC7">
      <w:pPr>
        <w:pStyle w:val="Textonotapie"/>
      </w:pPr>
      <w:r>
        <w:t>10 _ __ __ __ __ __ __ __ __ __  4.754</w:t>
      </w:r>
    </w:p>
    <w:p w14:paraId="4301FD80" w14:textId="77777777" w:rsidR="004670B8" w:rsidRDefault="004670B8" w:rsidP="007F3FC7">
      <w:pPr>
        <w:pStyle w:val="Textonotapie"/>
      </w:pPr>
      <w:r>
        <w:t>11 _ __ __ __ __ __ __ __ __ __  4.402</w:t>
      </w:r>
    </w:p>
    <w:p w14:paraId="3E66E67A" w14:textId="77777777" w:rsidR="004670B8" w:rsidRDefault="004670B8" w:rsidP="007F3FC7">
      <w:pPr>
        <w:pStyle w:val="Textonotapie"/>
      </w:pPr>
      <w:r>
        <w:t>12 _ __ __ __ __ __ __ __ __ __  4.076</w:t>
      </w:r>
    </w:p>
    <w:p w14:paraId="0CA49B08" w14:textId="77777777" w:rsidR="004670B8" w:rsidRDefault="004670B8" w:rsidP="007F3FC7">
      <w:pPr>
        <w:pStyle w:val="Textonotapie"/>
      </w:pPr>
      <w:r>
        <w:t>13 _ __ __ __ __ __ __ __ __ __  3.774</w:t>
      </w:r>
    </w:p>
    <w:p w14:paraId="21DC4B0A" w14:textId="77777777" w:rsidR="004670B8" w:rsidRDefault="004670B8" w:rsidP="007F3FC7">
      <w:pPr>
        <w:pStyle w:val="Textonotapie"/>
      </w:pPr>
      <w:r>
        <w:t>14 _ __ __ __ __ __ __ __ __ __  3.494</w:t>
      </w:r>
    </w:p>
    <w:p w14:paraId="1B377CE7" w14:textId="77777777" w:rsidR="004670B8" w:rsidRDefault="004670B8" w:rsidP="007F3FC7">
      <w:pPr>
        <w:pStyle w:val="Textonotapie"/>
      </w:pPr>
      <w:r>
        <w:t>15 _ __ __ __ __ __ __ __ __ __  3.235</w:t>
      </w:r>
    </w:p>
    <w:p w14:paraId="3ABF5B39" w14:textId="77777777" w:rsidR="004670B8" w:rsidRDefault="004670B8" w:rsidP="007F3FC7">
      <w:pPr>
        <w:pStyle w:val="Textonotapie"/>
      </w:pPr>
      <w:r>
        <w:t>16 _ __ __ __ __ __ __ __ __ __  2.995</w:t>
      </w:r>
    </w:p>
    <w:p w14:paraId="5A1B611D" w14:textId="77777777" w:rsidR="004670B8" w:rsidRDefault="004670B8" w:rsidP="007F3FC7">
      <w:pPr>
        <w:pStyle w:val="Textonotapie"/>
      </w:pPr>
      <w:r>
        <w:t>17 _ __ __ __ __ __ __ __ __ __  2.773</w:t>
      </w:r>
    </w:p>
    <w:p w14:paraId="67697358" w14:textId="77777777" w:rsidR="004670B8" w:rsidRDefault="004670B8" w:rsidP="007F3FC7">
      <w:pPr>
        <w:pStyle w:val="Textonotapie"/>
      </w:pPr>
      <w:r>
        <w:t>18 _ __ __ __ __ __ __ __ __ __  2.568</w:t>
      </w:r>
    </w:p>
    <w:p w14:paraId="537AE0B1" w14:textId="77777777" w:rsidR="004670B8" w:rsidRDefault="004670B8" w:rsidP="007F3FC7">
      <w:pPr>
        <w:pStyle w:val="Textonotapie"/>
      </w:pPr>
      <w:r>
        <w:t>19 _ __ __ __ __ __ __ __ __ __  2.400</w:t>
      </w:r>
    </w:p>
    <w:p w14:paraId="2C0ACB75" w14:textId="77777777" w:rsidR="004670B8" w:rsidRDefault="004670B8" w:rsidP="007F3FC7">
      <w:pPr>
        <w:pStyle w:val="Textonotapie"/>
      </w:pPr>
      <w:r>
        <w:t>20 _ __ __ __ __ __ __ __ __ __  2.243</w:t>
      </w:r>
    </w:p>
    <w:p w14:paraId="352C0339" w14:textId="77777777" w:rsidR="004670B8" w:rsidRDefault="004670B8" w:rsidP="007F3FC7">
      <w:pPr>
        <w:pStyle w:val="Textonotapie"/>
      </w:pPr>
      <w:r>
        <w:t>21 _ __ __ __ __ __ __ __ __ __  2.096</w:t>
      </w:r>
    </w:p>
    <w:p w14:paraId="748472A0" w14:textId="77777777" w:rsidR="004670B8" w:rsidRDefault="004670B8" w:rsidP="007F3FC7">
      <w:pPr>
        <w:pStyle w:val="Textonotapie"/>
      </w:pPr>
      <w:r>
        <w:t>22 _ __ __ __ __ __ __ __ __ __  1.959</w:t>
      </w:r>
    </w:p>
    <w:p w14:paraId="182E6AEC" w14:textId="77777777" w:rsidR="004670B8" w:rsidRDefault="004670B8" w:rsidP="007F3FC7">
      <w:pPr>
        <w:pStyle w:val="Textonotapie"/>
      </w:pPr>
      <w:r>
        <w:t>23 _ __ __ __ __ __ __ __ __ __  1.831</w:t>
      </w:r>
    </w:p>
    <w:p w14:paraId="47C8B0E2" w14:textId="77777777" w:rsidR="004670B8" w:rsidRDefault="004670B8" w:rsidP="007F3FC7">
      <w:pPr>
        <w:pStyle w:val="Textonotapie"/>
      </w:pPr>
      <w:r>
        <w:t>24 _ __ __ __ __ __ __ __ __ __  1.711</w:t>
      </w:r>
    </w:p>
    <w:p w14:paraId="79369D13" w14:textId="77777777" w:rsidR="004670B8" w:rsidRDefault="004670B8" w:rsidP="007F3FC7">
      <w:pPr>
        <w:pStyle w:val="Textonotapie"/>
      </w:pPr>
      <w:r>
        <w:t>25 _ __ __ __ __ __ __ __ __ __  1.599</w:t>
      </w:r>
    </w:p>
    <w:p w14:paraId="3F34CCFA" w14:textId="77777777" w:rsidR="004670B8" w:rsidRDefault="004670B8" w:rsidP="007F3FC7">
      <w:pPr>
        <w:pStyle w:val="Textonotapie"/>
      </w:pPr>
      <w:r>
        <w:t>26 _ __ __ __ __ __ __ __ __ __  1.494</w:t>
      </w:r>
    </w:p>
    <w:p w14:paraId="67A85C06" w14:textId="77777777" w:rsidR="004670B8" w:rsidRDefault="004670B8" w:rsidP="007F3FC7">
      <w:pPr>
        <w:pStyle w:val="Textonotapie"/>
      </w:pPr>
      <w:r>
        <w:t>27 _ __ __ __ __ __ __ __ __ __  1.396</w:t>
      </w:r>
    </w:p>
    <w:p w14:paraId="40DF3DC7" w14:textId="77777777" w:rsidR="004670B8" w:rsidRDefault="004670B8" w:rsidP="007F3FC7">
      <w:pPr>
        <w:pStyle w:val="Textonotapie"/>
      </w:pPr>
      <w:r>
        <w:t>28 _ __ __ __ __ __ __ __ __ __  1.305</w:t>
      </w:r>
    </w:p>
    <w:p w14:paraId="4F51CED6" w14:textId="77777777" w:rsidR="004670B8" w:rsidRDefault="004670B8" w:rsidP="007F3FC7">
      <w:pPr>
        <w:pStyle w:val="Textonotapie"/>
      </w:pPr>
      <w:r>
        <w:t>29 _ __ __ __ __ __ __ __ __ __  1.220</w:t>
      </w:r>
    </w:p>
    <w:p w14:paraId="1078D5E4" w14:textId="77777777" w:rsidR="004670B8" w:rsidRDefault="004670B8" w:rsidP="007F3FC7">
      <w:pPr>
        <w:pStyle w:val="Textonotapie"/>
      </w:pPr>
      <w:r>
        <w:t>30 _ __ __ __ __ __ __ __ __ __  2.050</w:t>
      </w:r>
    </w:p>
    <w:p w14:paraId="06B23FC2" w14:textId="77777777" w:rsidR="004670B8" w:rsidRDefault="004670B8" w:rsidP="007F3FC7">
      <w:pPr>
        <w:pStyle w:val="Textonotapie"/>
      </w:pPr>
      <w:r>
        <w:t>31 _ __ __ __ __ __ __ __ __ __  2.000</w:t>
      </w:r>
    </w:p>
    <w:p w14:paraId="7F44A43A" w14:textId="77777777" w:rsidR="004670B8" w:rsidRDefault="004670B8" w:rsidP="007F3FC7">
      <w:pPr>
        <w:pStyle w:val="Textonotapie"/>
      </w:pPr>
      <w:r>
        <w:t>32 suprimido_ __ __ __ __ __ __ __</w:t>
      </w:r>
    </w:p>
    <w:p w14:paraId="075D5277" w14:textId="77777777" w:rsidR="004670B8" w:rsidRDefault="004670B8" w:rsidP="007F3FC7">
      <w:pPr>
        <w:pStyle w:val="Textonotapie"/>
      </w:pPr>
      <w:r>
        <w:t>=======================================================</w:t>
      </w:r>
    </w:p>
    <w:p w14:paraId="2231496B" w14:textId="77777777" w:rsidR="004670B8" w:rsidRDefault="004670B8" w:rsidP="007F3FC7">
      <w:pPr>
        <w:pStyle w:val="Textonotapie"/>
      </w:pPr>
      <w:r>
        <w:t xml:space="preserve">  Las entidades a que se refiere el inciso 1° del presente artículo, son las siguientes:</w:t>
      </w:r>
    </w:p>
    <w:p w14:paraId="57DA4B76" w14:textId="77777777" w:rsidR="004670B8" w:rsidRDefault="004670B8" w:rsidP="007F3FC7">
      <w:pPr>
        <w:pStyle w:val="Textonotapie"/>
      </w:pPr>
      <w:r>
        <w:t xml:space="preserve">  Secretaría General de Gobierno Derogado</w:t>
      </w:r>
    </w:p>
    <w:p w14:paraId="6C8DD38B" w14:textId="77777777" w:rsidR="004670B8" w:rsidRDefault="004670B8" w:rsidP="007F3FC7">
      <w:pPr>
        <w:pStyle w:val="Textonotapie"/>
      </w:pPr>
      <w:r>
        <w:t xml:space="preserve">  Congreso Nacional</w:t>
      </w:r>
    </w:p>
    <w:p w14:paraId="17F967FF" w14:textId="77777777" w:rsidR="004670B8" w:rsidRDefault="004670B8" w:rsidP="007F3FC7">
      <w:pPr>
        <w:pStyle w:val="Textonotapie"/>
      </w:pPr>
      <w:r>
        <w:t xml:space="preserve">  Derogado</w:t>
      </w:r>
    </w:p>
    <w:p w14:paraId="561755B6" w14:textId="77777777" w:rsidR="004670B8" w:rsidRDefault="004670B8" w:rsidP="007F3FC7">
      <w:pPr>
        <w:pStyle w:val="Textonotapie"/>
      </w:pPr>
      <w:r>
        <w:t xml:space="preserve">  Secretaría y Administración General del Ministerio</w:t>
      </w:r>
    </w:p>
    <w:p w14:paraId="58400A2C" w14:textId="77777777" w:rsidR="004670B8" w:rsidRDefault="004670B8" w:rsidP="007F3FC7">
      <w:pPr>
        <w:pStyle w:val="Textonotapie"/>
      </w:pPr>
      <w:r>
        <w:t xml:space="preserve">  del Interior</w:t>
      </w:r>
    </w:p>
    <w:p w14:paraId="2BD318C5" w14:textId="77777777" w:rsidR="004670B8" w:rsidRDefault="004670B8" w:rsidP="007F3FC7">
      <w:pPr>
        <w:pStyle w:val="Textonotapie"/>
      </w:pPr>
      <w:r>
        <w:t xml:space="preserve">  Servicio de Gobierno Interior</w:t>
      </w:r>
    </w:p>
    <w:p w14:paraId="5C6A0ECA" w14:textId="77777777" w:rsidR="004670B8" w:rsidRDefault="004670B8" w:rsidP="007F3FC7">
      <w:pPr>
        <w:pStyle w:val="Textonotapie"/>
      </w:pPr>
      <w:r>
        <w:t xml:space="preserve">  Servicio de Correos y Telégrafos</w:t>
      </w:r>
    </w:p>
    <w:p w14:paraId="6BC63153" w14:textId="77777777" w:rsidR="004670B8" w:rsidRDefault="004670B8" w:rsidP="007F3FC7">
      <w:pPr>
        <w:pStyle w:val="Textonotapie"/>
      </w:pPr>
      <w:r>
        <w:t xml:space="preserve">  Dirección de Registro Electoral</w:t>
      </w:r>
    </w:p>
    <w:p w14:paraId="2D5F241B" w14:textId="77777777" w:rsidR="004670B8" w:rsidRDefault="004670B8" w:rsidP="007F3FC7">
      <w:pPr>
        <w:pStyle w:val="Textonotapie"/>
      </w:pPr>
      <w:r>
        <w:t xml:space="preserve">  Dirección de Asistencia Social</w:t>
      </w:r>
    </w:p>
    <w:p w14:paraId="35F8E977" w14:textId="77777777" w:rsidR="004670B8" w:rsidRDefault="004670B8" w:rsidP="007F3FC7">
      <w:pPr>
        <w:pStyle w:val="Textonotapie"/>
      </w:pPr>
      <w:r>
        <w:t xml:space="preserve">  Oficina de Presupuestos del Ministerio del Interior</w:t>
      </w:r>
    </w:p>
    <w:p w14:paraId="292142EA" w14:textId="77777777" w:rsidR="004670B8" w:rsidRDefault="004670B8" w:rsidP="007F3FC7">
      <w:pPr>
        <w:pStyle w:val="Textonotapie"/>
      </w:pPr>
      <w:r>
        <w:t xml:space="preserve">  Oficina de Planificación Nacional</w:t>
      </w:r>
    </w:p>
    <w:p w14:paraId="7C10C5D3" w14:textId="77777777" w:rsidR="004670B8" w:rsidRDefault="004670B8" w:rsidP="007F3FC7">
      <w:pPr>
        <w:pStyle w:val="Textonotapie"/>
      </w:pPr>
      <w:r>
        <w:t xml:space="preserve">  Superintendencia de Servicios Eléctricos, Gas y</w:t>
      </w:r>
    </w:p>
    <w:p w14:paraId="2A82200C" w14:textId="77777777" w:rsidR="004670B8" w:rsidRDefault="004670B8" w:rsidP="007F3FC7">
      <w:pPr>
        <w:pStyle w:val="Textonotapie"/>
      </w:pPr>
      <w:r>
        <w:t xml:space="preserve">  Telecomunicaciones</w:t>
      </w:r>
    </w:p>
    <w:p w14:paraId="5D143184" w14:textId="77777777" w:rsidR="004670B8" w:rsidRDefault="004670B8" w:rsidP="007F3FC7">
      <w:pPr>
        <w:pStyle w:val="Textonotapie"/>
      </w:pPr>
      <w:r>
        <w:t xml:space="preserve">  Secretaría y Administración General del Ministerio</w:t>
      </w:r>
    </w:p>
    <w:p w14:paraId="6ABC87E4" w14:textId="77777777" w:rsidR="004670B8" w:rsidRDefault="004670B8" w:rsidP="007F3FC7">
      <w:pPr>
        <w:pStyle w:val="Textonotapie"/>
      </w:pPr>
      <w:r>
        <w:t xml:space="preserve">  de Relaciones Exteriores</w:t>
      </w:r>
    </w:p>
    <w:p w14:paraId="5DB62818" w14:textId="77777777" w:rsidR="004670B8" w:rsidRDefault="004670B8" w:rsidP="007F3FC7">
      <w:pPr>
        <w:pStyle w:val="Textonotapie"/>
      </w:pPr>
      <w:r>
        <w:t xml:space="preserve">  Secretaría Ejecutiva ALALC</w:t>
      </w:r>
    </w:p>
    <w:p w14:paraId="302CFAA2" w14:textId="77777777" w:rsidR="004670B8" w:rsidRDefault="004670B8" w:rsidP="007F3FC7">
      <w:pPr>
        <w:pStyle w:val="Textonotapie"/>
      </w:pPr>
      <w:r>
        <w:t xml:space="preserve">  Dirección de Fronteras y Límites</w:t>
      </w:r>
    </w:p>
    <w:p w14:paraId="4897F17E" w14:textId="77777777" w:rsidR="004670B8" w:rsidRDefault="004670B8" w:rsidP="007F3FC7">
      <w:pPr>
        <w:pStyle w:val="Textonotapie"/>
      </w:pPr>
      <w:r>
        <w:t xml:space="preserve">  Instituto Antártico Chileno</w:t>
      </w:r>
    </w:p>
    <w:p w14:paraId="0818440C" w14:textId="77777777" w:rsidR="004670B8" w:rsidRDefault="004670B8" w:rsidP="007F3FC7">
      <w:pPr>
        <w:pStyle w:val="Textonotapie"/>
      </w:pPr>
      <w:r>
        <w:t xml:space="preserve">  Servicio Exterior (en moneda nacional)</w:t>
      </w:r>
    </w:p>
    <w:p w14:paraId="25F72899" w14:textId="77777777" w:rsidR="004670B8" w:rsidRDefault="004670B8" w:rsidP="007F3FC7">
      <w:pPr>
        <w:pStyle w:val="Textonotapie"/>
      </w:pPr>
      <w:r>
        <w:t xml:space="preserve">  Secretaría y Administración General del Ministerio</w:t>
      </w:r>
    </w:p>
    <w:p w14:paraId="15DD3DD1" w14:textId="77777777" w:rsidR="004670B8" w:rsidRDefault="004670B8" w:rsidP="007F3FC7">
      <w:pPr>
        <w:pStyle w:val="Textonotapie"/>
      </w:pPr>
      <w:r>
        <w:t xml:space="preserve">  de Economía, Fomento y Reconstrucción</w:t>
      </w:r>
    </w:p>
    <w:p w14:paraId="6399324C" w14:textId="77777777" w:rsidR="004670B8" w:rsidRDefault="004670B8" w:rsidP="007F3FC7">
      <w:pPr>
        <w:pStyle w:val="Textonotapie"/>
      </w:pPr>
      <w:r>
        <w:t xml:space="preserve">  Dirección de Industria y Comercio</w:t>
      </w:r>
    </w:p>
    <w:p w14:paraId="072B705E" w14:textId="77777777" w:rsidR="004670B8" w:rsidRDefault="004670B8" w:rsidP="007F3FC7">
      <w:pPr>
        <w:pStyle w:val="Textonotapie"/>
      </w:pPr>
      <w:r>
        <w:t xml:space="preserve">  Dirección de Turismo</w:t>
      </w:r>
    </w:p>
    <w:p w14:paraId="28828910" w14:textId="77777777" w:rsidR="004670B8" w:rsidRDefault="004670B8" w:rsidP="007F3FC7">
      <w:pPr>
        <w:pStyle w:val="Textonotapie"/>
      </w:pPr>
      <w:r>
        <w:t xml:space="preserve">  Comisión Chilena de Energía Nuclear</w:t>
      </w:r>
    </w:p>
    <w:p w14:paraId="32D0E628" w14:textId="77777777" w:rsidR="004670B8" w:rsidRDefault="004670B8" w:rsidP="007F3FC7">
      <w:pPr>
        <w:pStyle w:val="Textonotapie"/>
      </w:pPr>
      <w:r>
        <w:t xml:space="preserve">  Derogado</w:t>
      </w:r>
    </w:p>
    <w:p w14:paraId="131A60FA" w14:textId="77777777" w:rsidR="004670B8" w:rsidRDefault="004670B8" w:rsidP="007F3FC7">
      <w:pPr>
        <w:pStyle w:val="Textonotapie"/>
      </w:pPr>
      <w:r>
        <w:t xml:space="preserve">    Corporación de Magallanes</w:t>
      </w:r>
    </w:p>
    <w:p w14:paraId="7607257E" w14:textId="77777777" w:rsidR="004670B8" w:rsidRDefault="004670B8" w:rsidP="007F3FC7">
      <w:pPr>
        <w:pStyle w:val="Textonotapie"/>
      </w:pPr>
      <w:r>
        <w:t xml:space="preserve">  Instituto de Recursos Naturales</w:t>
      </w:r>
    </w:p>
    <w:p w14:paraId="0B364857" w14:textId="77777777" w:rsidR="004670B8" w:rsidRDefault="004670B8" w:rsidP="007F3FC7">
      <w:pPr>
        <w:pStyle w:val="Textonotapie"/>
      </w:pPr>
      <w:r>
        <w:t xml:space="preserve">  Derogado</w:t>
      </w:r>
    </w:p>
    <w:p w14:paraId="3C81E4EF" w14:textId="77777777" w:rsidR="004670B8" w:rsidRDefault="004670B8" w:rsidP="007F3FC7">
      <w:pPr>
        <w:pStyle w:val="Textonotapie"/>
      </w:pPr>
    </w:p>
    <w:p w14:paraId="5E38688F" w14:textId="77777777" w:rsidR="004670B8" w:rsidRDefault="004670B8" w:rsidP="007F3FC7">
      <w:pPr>
        <w:pStyle w:val="Textonotapie"/>
      </w:pPr>
      <w:r>
        <w:t xml:space="preserve">    Instituto Nacional de Estadística</w:t>
      </w:r>
    </w:p>
    <w:p w14:paraId="35101795" w14:textId="77777777" w:rsidR="004670B8" w:rsidRDefault="004670B8" w:rsidP="007F3FC7">
      <w:pPr>
        <w:pStyle w:val="Textonotapie"/>
      </w:pPr>
      <w:r>
        <w:t xml:space="preserve">  Servicio de Cooperación Técnica</w:t>
      </w:r>
    </w:p>
    <w:p w14:paraId="45657C9B" w14:textId="77777777" w:rsidR="004670B8" w:rsidRDefault="004670B8" w:rsidP="007F3FC7">
      <w:pPr>
        <w:pStyle w:val="Textonotapie"/>
      </w:pPr>
      <w:r>
        <w:t xml:space="preserve">  Consejo Regional de Turismo Atacama y Coquimbo</w:t>
      </w:r>
    </w:p>
    <w:p w14:paraId="616A191A" w14:textId="77777777" w:rsidR="004670B8" w:rsidRDefault="004670B8" w:rsidP="007F3FC7">
      <w:pPr>
        <w:pStyle w:val="Textonotapie"/>
      </w:pPr>
      <w:r>
        <w:t xml:space="preserve">  Consejo Regional de Turismo Aconcagua, Valparaíso y</w:t>
      </w:r>
    </w:p>
    <w:p w14:paraId="3E51EFA2" w14:textId="77777777" w:rsidR="004670B8" w:rsidRDefault="004670B8" w:rsidP="007F3FC7">
      <w:pPr>
        <w:pStyle w:val="Textonotapie"/>
      </w:pPr>
      <w:r>
        <w:t xml:space="preserve">  Santiago</w:t>
      </w:r>
    </w:p>
    <w:p w14:paraId="6862F6FC" w14:textId="77777777" w:rsidR="004670B8" w:rsidRDefault="004670B8" w:rsidP="007F3FC7">
      <w:pPr>
        <w:pStyle w:val="Textonotapie"/>
      </w:pPr>
      <w:r>
        <w:t xml:space="preserve">  Consejo Regional de Turismo, Chiloé y Aysén</w:t>
      </w:r>
    </w:p>
    <w:p w14:paraId="37AA1948" w14:textId="77777777" w:rsidR="004670B8" w:rsidRDefault="004670B8" w:rsidP="007F3FC7">
      <w:pPr>
        <w:pStyle w:val="Textonotapie"/>
      </w:pPr>
      <w:r>
        <w:t xml:space="preserve">  Junta de Desarrollo Industrial de Bío-Bío, Malleco</w:t>
      </w:r>
    </w:p>
    <w:p w14:paraId="1398C30A" w14:textId="77777777" w:rsidR="004670B8" w:rsidRDefault="004670B8" w:rsidP="007F3FC7">
      <w:pPr>
        <w:pStyle w:val="Textonotapie"/>
      </w:pPr>
      <w:r>
        <w:t xml:space="preserve">  y Cautín</w:t>
      </w:r>
    </w:p>
    <w:p w14:paraId="667F0EFA" w14:textId="77777777" w:rsidR="004670B8" w:rsidRDefault="004670B8" w:rsidP="007F3FC7">
      <w:pPr>
        <w:pStyle w:val="Textonotapie"/>
      </w:pPr>
      <w:r>
        <w:t xml:space="preserve">  Corporación de Desarrollo de Atacama y Coquimbo</w:t>
      </w:r>
    </w:p>
    <w:p w14:paraId="336E7D70" w14:textId="77777777" w:rsidR="004670B8" w:rsidRDefault="004670B8" w:rsidP="007F3FC7">
      <w:pPr>
        <w:pStyle w:val="Textonotapie"/>
      </w:pPr>
      <w:r>
        <w:t xml:space="preserve">  Corporación de Desarrollo de Valparaíso y Aconcagua</w:t>
      </w:r>
    </w:p>
    <w:p w14:paraId="30CF0BC1" w14:textId="77777777" w:rsidR="004670B8" w:rsidRDefault="004670B8" w:rsidP="007F3FC7">
      <w:pPr>
        <w:pStyle w:val="Textonotapie"/>
      </w:pPr>
      <w:r>
        <w:t xml:space="preserve">  Secretaría y Administración General del Ministerio</w:t>
      </w:r>
    </w:p>
    <w:p w14:paraId="1202AB54" w14:textId="77777777" w:rsidR="004670B8" w:rsidRDefault="004670B8" w:rsidP="007F3FC7">
      <w:pPr>
        <w:pStyle w:val="Textonotapie"/>
      </w:pPr>
      <w:r>
        <w:t xml:space="preserve">  de Hacienda</w:t>
      </w:r>
    </w:p>
    <w:p w14:paraId="0B73828C" w14:textId="77777777" w:rsidR="004670B8" w:rsidRDefault="004670B8" w:rsidP="007F3FC7">
      <w:pPr>
        <w:pStyle w:val="Textonotapie"/>
      </w:pPr>
      <w:r>
        <w:t xml:space="preserve">  Dirección de Presupuestos</w:t>
      </w:r>
    </w:p>
    <w:p w14:paraId="6963DDD8" w14:textId="77777777" w:rsidR="004670B8" w:rsidRDefault="004670B8" w:rsidP="007F3FC7">
      <w:pPr>
        <w:pStyle w:val="Textonotapie"/>
      </w:pPr>
      <w:r>
        <w:t xml:space="preserve">  Servicio de Impuestos Internos</w:t>
      </w:r>
    </w:p>
    <w:p w14:paraId="37428F05" w14:textId="77777777" w:rsidR="004670B8" w:rsidRDefault="004670B8" w:rsidP="007F3FC7">
      <w:pPr>
        <w:pStyle w:val="Textonotapie"/>
      </w:pPr>
      <w:r>
        <w:t xml:space="preserve">  Derogado</w:t>
      </w:r>
    </w:p>
    <w:p w14:paraId="0F758DB5" w14:textId="77777777" w:rsidR="004670B8" w:rsidRDefault="004670B8" w:rsidP="007F3FC7">
      <w:pPr>
        <w:pStyle w:val="Textonotapie"/>
      </w:pPr>
      <w:r>
        <w:t xml:space="preserve">  Servicio de Tesorerías</w:t>
      </w:r>
    </w:p>
    <w:p w14:paraId="2BCA18E5" w14:textId="77777777" w:rsidR="004670B8" w:rsidRDefault="004670B8" w:rsidP="007F3FC7">
      <w:pPr>
        <w:pStyle w:val="Textonotapie"/>
      </w:pPr>
      <w:r>
        <w:t xml:space="preserve">  Casa de Moneda de Chile</w:t>
      </w:r>
    </w:p>
    <w:p w14:paraId="0329CF41" w14:textId="77777777" w:rsidR="004670B8" w:rsidRDefault="004670B8" w:rsidP="007F3FC7">
      <w:pPr>
        <w:pStyle w:val="Textonotapie"/>
      </w:pPr>
      <w:r>
        <w:t xml:space="preserve">  Superintendencia de Bancos</w:t>
      </w:r>
    </w:p>
    <w:p w14:paraId="76009DB8" w14:textId="77777777" w:rsidR="004670B8" w:rsidRDefault="004670B8" w:rsidP="007F3FC7">
      <w:pPr>
        <w:pStyle w:val="Textonotapie"/>
      </w:pPr>
      <w:r>
        <w:t xml:space="preserve">  Dirección de Aprovisionamiento del Estado</w:t>
      </w:r>
    </w:p>
    <w:p w14:paraId="10AF8307" w14:textId="77777777" w:rsidR="004670B8" w:rsidRDefault="004670B8" w:rsidP="007F3FC7">
      <w:pPr>
        <w:pStyle w:val="Textonotapie"/>
      </w:pPr>
      <w:r>
        <w:t xml:space="preserve">  Superintendencia de Compañías de Seguros, Sociedades</w:t>
      </w:r>
    </w:p>
    <w:p w14:paraId="38424C3B" w14:textId="77777777" w:rsidR="004670B8" w:rsidRDefault="004670B8" w:rsidP="007F3FC7">
      <w:pPr>
        <w:pStyle w:val="Textonotapie"/>
      </w:pPr>
      <w:r>
        <w:t xml:space="preserve">  Anónimas y Bolsa de Comercio</w:t>
      </w:r>
    </w:p>
    <w:p w14:paraId="62733F1C" w14:textId="77777777" w:rsidR="004670B8" w:rsidRDefault="004670B8" w:rsidP="007F3FC7">
      <w:pPr>
        <w:pStyle w:val="Textonotapie"/>
      </w:pPr>
      <w:r>
        <w:t xml:space="preserve">  Derogado</w:t>
      </w:r>
    </w:p>
    <w:p w14:paraId="7A49008A" w14:textId="77777777" w:rsidR="004670B8" w:rsidRDefault="004670B8" w:rsidP="007F3FC7">
      <w:pPr>
        <w:pStyle w:val="Textonotapie"/>
      </w:pPr>
      <w:r>
        <w:t xml:space="preserve">  Caja Autónoma de Amortización de la Deuda Pública</w:t>
      </w:r>
    </w:p>
    <w:p w14:paraId="5DA6B97F" w14:textId="77777777" w:rsidR="004670B8" w:rsidRDefault="004670B8" w:rsidP="007F3FC7">
      <w:pPr>
        <w:pStyle w:val="Textonotapie"/>
      </w:pPr>
      <w:r>
        <w:t xml:space="preserve">  Junta de Adelanto de Arica</w:t>
      </w:r>
    </w:p>
    <w:p w14:paraId="602737A5" w14:textId="77777777" w:rsidR="004670B8" w:rsidRDefault="004670B8" w:rsidP="007F3FC7">
      <w:pPr>
        <w:pStyle w:val="Textonotapie"/>
      </w:pPr>
      <w:r>
        <w:t xml:space="preserve">  Comité Programador de Inversiones de Iquique y</w:t>
      </w:r>
    </w:p>
    <w:p w14:paraId="5B8E8E1B" w14:textId="77777777" w:rsidR="004670B8" w:rsidRDefault="004670B8" w:rsidP="007F3FC7">
      <w:pPr>
        <w:pStyle w:val="Textonotapie"/>
      </w:pPr>
      <w:r>
        <w:t xml:space="preserve">  Pisagua</w:t>
      </w:r>
    </w:p>
    <w:p w14:paraId="06EE817F" w14:textId="77777777" w:rsidR="004670B8" w:rsidRDefault="004670B8" w:rsidP="007F3FC7">
      <w:pPr>
        <w:pStyle w:val="Textonotapie"/>
      </w:pPr>
      <w:r>
        <w:t xml:space="preserve">  Comité Programador de Inversiones de Valdivia y</w:t>
      </w:r>
    </w:p>
    <w:p w14:paraId="06EA96E5" w14:textId="77777777" w:rsidR="004670B8" w:rsidRDefault="004670B8" w:rsidP="007F3FC7">
      <w:pPr>
        <w:pStyle w:val="Textonotapie"/>
      </w:pPr>
      <w:r>
        <w:t xml:space="preserve">  Osorno</w:t>
      </w:r>
    </w:p>
    <w:p w14:paraId="70AB73AE" w14:textId="77777777" w:rsidR="004670B8" w:rsidRDefault="004670B8" w:rsidP="007F3FC7">
      <w:pPr>
        <w:pStyle w:val="Textonotapie"/>
      </w:pPr>
      <w:r>
        <w:t xml:space="preserve">  Comité Programador de Llanquihue</w:t>
      </w:r>
    </w:p>
    <w:p w14:paraId="7C81C5A8" w14:textId="77777777" w:rsidR="004670B8" w:rsidRDefault="004670B8" w:rsidP="007F3FC7">
      <w:pPr>
        <w:pStyle w:val="Textonotapie"/>
      </w:pPr>
      <w:r>
        <w:t xml:space="preserve">  Secretaría y Administración General del Ministerio</w:t>
      </w:r>
    </w:p>
    <w:p w14:paraId="1988AA28" w14:textId="77777777" w:rsidR="004670B8" w:rsidRDefault="004670B8" w:rsidP="007F3FC7">
      <w:pPr>
        <w:pStyle w:val="Textonotapie"/>
      </w:pPr>
      <w:r>
        <w:t xml:space="preserve">  de Educación Pública</w:t>
      </w:r>
    </w:p>
    <w:p w14:paraId="2AF47834" w14:textId="77777777" w:rsidR="004670B8" w:rsidRDefault="004670B8" w:rsidP="007F3FC7">
      <w:pPr>
        <w:pStyle w:val="Textonotapie"/>
      </w:pPr>
      <w:r>
        <w:t xml:space="preserve">  Dirección de Educación Primaria y Normal</w:t>
      </w:r>
    </w:p>
    <w:p w14:paraId="7FB43B27" w14:textId="77777777" w:rsidR="004670B8" w:rsidRDefault="004670B8" w:rsidP="007F3FC7">
      <w:pPr>
        <w:pStyle w:val="Textonotapie"/>
      </w:pPr>
      <w:r>
        <w:t xml:space="preserve">  Dirección de Educación Secundaria</w:t>
      </w:r>
    </w:p>
    <w:p w14:paraId="404E4652" w14:textId="77777777" w:rsidR="004670B8" w:rsidRDefault="004670B8" w:rsidP="007F3FC7">
      <w:pPr>
        <w:pStyle w:val="Textonotapie"/>
      </w:pPr>
      <w:r>
        <w:t xml:space="preserve">  Dirección de Educación Profesional</w:t>
      </w:r>
    </w:p>
    <w:p w14:paraId="15EC9B12" w14:textId="77777777" w:rsidR="004670B8" w:rsidRDefault="004670B8" w:rsidP="007F3FC7">
      <w:pPr>
        <w:pStyle w:val="Textonotapie"/>
      </w:pPr>
      <w:r>
        <w:t xml:space="preserve">  Dirección de Bibliotecas, Archivos y Museos</w:t>
      </w:r>
    </w:p>
    <w:p w14:paraId="3105CEDE" w14:textId="77777777" w:rsidR="004670B8" w:rsidRDefault="004670B8" w:rsidP="007F3FC7">
      <w:pPr>
        <w:pStyle w:val="Textonotapie"/>
      </w:pPr>
      <w:r>
        <w:t xml:space="preserve">  Superintendencia de Educación</w:t>
      </w:r>
    </w:p>
    <w:p w14:paraId="46DDDF82" w14:textId="77777777" w:rsidR="004670B8" w:rsidRDefault="004670B8" w:rsidP="007F3FC7">
      <w:pPr>
        <w:pStyle w:val="Textonotapie"/>
      </w:pPr>
      <w:r>
        <w:t xml:space="preserve">  Oficina de Presupuestos del Ministerio de Educación</w:t>
      </w:r>
    </w:p>
    <w:p w14:paraId="48D4554B" w14:textId="77777777" w:rsidR="004670B8" w:rsidRDefault="004670B8" w:rsidP="007F3FC7">
      <w:pPr>
        <w:pStyle w:val="Textonotapie"/>
      </w:pPr>
      <w:r>
        <w:t xml:space="preserve">  Pública</w:t>
      </w:r>
    </w:p>
    <w:p w14:paraId="14D8FAA3" w14:textId="77777777" w:rsidR="004670B8" w:rsidRDefault="004670B8" w:rsidP="007F3FC7">
      <w:pPr>
        <w:pStyle w:val="Textonotapie"/>
      </w:pPr>
      <w:r>
        <w:t xml:space="preserve">  Centro de Perfeccionamiento, Experimentación e</w:t>
      </w:r>
    </w:p>
    <w:p w14:paraId="6313F144" w14:textId="77777777" w:rsidR="004670B8" w:rsidRDefault="004670B8" w:rsidP="007F3FC7">
      <w:pPr>
        <w:pStyle w:val="Textonotapie"/>
      </w:pPr>
      <w:r>
        <w:t xml:space="preserve">  Investigaciones Pedagógicas</w:t>
      </w:r>
    </w:p>
    <w:p w14:paraId="0F1BA46F" w14:textId="77777777" w:rsidR="004670B8" w:rsidRDefault="004670B8" w:rsidP="007F3FC7">
      <w:pPr>
        <w:pStyle w:val="Textonotapie"/>
      </w:pPr>
      <w:r>
        <w:t xml:space="preserve">  Comisión Nacional de Investigaciones Científicas y</w:t>
      </w:r>
    </w:p>
    <w:p w14:paraId="327FEAED" w14:textId="77777777" w:rsidR="004670B8" w:rsidRDefault="004670B8" w:rsidP="007F3FC7">
      <w:pPr>
        <w:pStyle w:val="Textonotapie"/>
      </w:pPr>
      <w:r>
        <w:t xml:space="preserve">  Tecnológicas</w:t>
      </w:r>
    </w:p>
    <w:p w14:paraId="70644D34" w14:textId="77777777" w:rsidR="004670B8" w:rsidRDefault="004670B8" w:rsidP="007F3FC7">
      <w:pPr>
        <w:pStyle w:val="Textonotapie"/>
      </w:pPr>
      <w:r>
        <w:t xml:space="preserve">  Consejo de Rectores</w:t>
      </w:r>
    </w:p>
    <w:p w14:paraId="52F2AC31" w14:textId="77777777" w:rsidR="004670B8" w:rsidRDefault="004670B8" w:rsidP="007F3FC7">
      <w:pPr>
        <w:pStyle w:val="Textonotapie"/>
      </w:pPr>
      <w:r>
        <w:t xml:space="preserve">  Junta Nacional de Auxilio Escolar y Becas</w:t>
      </w:r>
    </w:p>
    <w:p w14:paraId="42C4A7A5" w14:textId="77777777" w:rsidR="004670B8" w:rsidRDefault="004670B8" w:rsidP="007F3FC7">
      <w:pPr>
        <w:pStyle w:val="Textonotapie"/>
      </w:pPr>
      <w:r>
        <w:t xml:space="preserve">  Junta Nacional de Jardines Infantiles</w:t>
      </w:r>
    </w:p>
    <w:p w14:paraId="0D604899" w14:textId="77777777" w:rsidR="004670B8" w:rsidRDefault="004670B8" w:rsidP="007F3FC7">
      <w:pPr>
        <w:pStyle w:val="Textonotapie"/>
      </w:pPr>
      <w:r>
        <w:t xml:space="preserve">  Derogado</w:t>
      </w:r>
    </w:p>
    <w:p w14:paraId="41CDDF63" w14:textId="77777777" w:rsidR="004670B8" w:rsidRDefault="004670B8" w:rsidP="007F3FC7">
      <w:pPr>
        <w:pStyle w:val="Textonotapie"/>
      </w:pPr>
      <w:r>
        <w:t xml:space="preserve">  Derogado</w:t>
      </w:r>
    </w:p>
    <w:p w14:paraId="11FFAF96" w14:textId="77777777" w:rsidR="004670B8" w:rsidRDefault="004670B8" w:rsidP="007F3FC7">
      <w:pPr>
        <w:pStyle w:val="Textonotapie"/>
      </w:pPr>
      <w:r>
        <w:t xml:space="preserve">  Derogado</w:t>
      </w:r>
    </w:p>
    <w:p w14:paraId="18FFC012" w14:textId="77777777" w:rsidR="004670B8" w:rsidRDefault="004670B8" w:rsidP="007F3FC7">
      <w:pPr>
        <w:pStyle w:val="Textonotapie"/>
      </w:pPr>
      <w:r>
        <w:t xml:space="preserve">  Derogado</w:t>
      </w:r>
    </w:p>
    <w:p w14:paraId="26783D52" w14:textId="77777777" w:rsidR="004670B8" w:rsidRDefault="004670B8" w:rsidP="007F3FC7">
      <w:pPr>
        <w:pStyle w:val="Textonotapie"/>
      </w:pPr>
      <w:r>
        <w:t xml:space="preserve">  Derogado</w:t>
      </w:r>
    </w:p>
    <w:p w14:paraId="6DD530E7" w14:textId="77777777" w:rsidR="004670B8" w:rsidRDefault="004670B8" w:rsidP="007F3FC7">
      <w:pPr>
        <w:pStyle w:val="Textonotapie"/>
      </w:pPr>
      <w:r>
        <w:t xml:space="preserve">  Derogado</w:t>
      </w:r>
    </w:p>
    <w:p w14:paraId="26C1FE03" w14:textId="77777777" w:rsidR="004670B8" w:rsidRDefault="004670B8" w:rsidP="007F3FC7">
      <w:pPr>
        <w:pStyle w:val="Textonotapie"/>
      </w:pPr>
      <w:r>
        <w:t xml:space="preserve">  Derogado</w:t>
      </w:r>
    </w:p>
    <w:p w14:paraId="7B3A88BC" w14:textId="77777777" w:rsidR="004670B8" w:rsidRDefault="004670B8" w:rsidP="007F3FC7">
      <w:pPr>
        <w:pStyle w:val="Textonotapie"/>
      </w:pPr>
      <w:r>
        <w:t xml:space="preserve">  Derogado</w:t>
      </w:r>
    </w:p>
    <w:p w14:paraId="0F9C97B9" w14:textId="77777777" w:rsidR="004670B8" w:rsidRDefault="004670B8" w:rsidP="007F3FC7">
      <w:pPr>
        <w:pStyle w:val="Textonotapie"/>
      </w:pPr>
      <w:r>
        <w:t xml:space="preserve">  Sociedad Constructora de Establecimientos</w:t>
      </w:r>
    </w:p>
    <w:p w14:paraId="05755EC4" w14:textId="77777777" w:rsidR="004670B8" w:rsidRDefault="004670B8" w:rsidP="007F3FC7">
      <w:pPr>
        <w:pStyle w:val="Textonotapie"/>
      </w:pPr>
      <w:r>
        <w:t xml:space="preserve">  Educacionales</w:t>
      </w:r>
    </w:p>
    <w:p w14:paraId="02C12E6B" w14:textId="77777777" w:rsidR="004670B8" w:rsidRDefault="004670B8" w:rsidP="007F3FC7">
      <w:pPr>
        <w:pStyle w:val="Textonotapie"/>
      </w:pPr>
      <w:r>
        <w:t xml:space="preserve">  Fondo de Construcciones Escolares</w:t>
      </w:r>
    </w:p>
    <w:p w14:paraId="481E6E9A" w14:textId="77777777" w:rsidR="004670B8" w:rsidRDefault="004670B8" w:rsidP="007F3FC7">
      <w:pPr>
        <w:pStyle w:val="Textonotapie"/>
      </w:pPr>
      <w:r>
        <w:t xml:space="preserve">  Consejo Nacional de Televisión</w:t>
      </w:r>
    </w:p>
    <w:p w14:paraId="5285D879" w14:textId="77777777" w:rsidR="004670B8" w:rsidRDefault="004670B8" w:rsidP="007F3FC7">
      <w:pPr>
        <w:pStyle w:val="Textonotapie"/>
      </w:pPr>
      <w:r>
        <w:t xml:space="preserve">  Secretaría y Administración General del Ministerio</w:t>
      </w:r>
    </w:p>
    <w:p w14:paraId="73CE7238" w14:textId="77777777" w:rsidR="004670B8" w:rsidRDefault="004670B8" w:rsidP="007F3FC7">
      <w:pPr>
        <w:pStyle w:val="Textonotapie"/>
      </w:pPr>
      <w:r>
        <w:t xml:space="preserve">  de Justicia</w:t>
      </w:r>
    </w:p>
    <w:p w14:paraId="5200CD7F" w14:textId="77777777" w:rsidR="004670B8" w:rsidRDefault="004670B8" w:rsidP="007F3FC7">
      <w:pPr>
        <w:pStyle w:val="Textonotapie"/>
      </w:pPr>
      <w:r>
        <w:t xml:space="preserve">  Servicio de Registro Civil e Identificación</w:t>
      </w:r>
    </w:p>
    <w:p w14:paraId="03D8646C" w14:textId="77777777" w:rsidR="004670B8" w:rsidRDefault="004670B8" w:rsidP="007F3FC7">
      <w:pPr>
        <w:pStyle w:val="Textonotapie"/>
      </w:pPr>
      <w:r>
        <w:t xml:space="preserve">  Servicio Médico Legal</w:t>
      </w:r>
    </w:p>
    <w:p w14:paraId="1F912A33" w14:textId="77777777" w:rsidR="004670B8" w:rsidRDefault="004670B8" w:rsidP="007F3FC7">
      <w:pPr>
        <w:pStyle w:val="Textonotapie"/>
      </w:pPr>
      <w:r>
        <w:t xml:space="preserve">  Servicio de Prisiones</w:t>
      </w:r>
    </w:p>
    <w:p w14:paraId="1F0CAB64" w14:textId="77777777" w:rsidR="004670B8" w:rsidRDefault="004670B8" w:rsidP="007F3FC7">
      <w:pPr>
        <w:pStyle w:val="Textonotapie"/>
      </w:pPr>
      <w:r>
        <w:t xml:space="preserve">  Sindicatura de Quiebras</w:t>
      </w:r>
    </w:p>
    <w:p w14:paraId="4417CC08" w14:textId="77777777" w:rsidR="004670B8" w:rsidRDefault="004670B8" w:rsidP="007F3FC7">
      <w:pPr>
        <w:pStyle w:val="Textonotapie"/>
      </w:pPr>
      <w:r>
        <w:t xml:space="preserve">  Consejo de Defensa del Estado</w:t>
      </w:r>
    </w:p>
    <w:p w14:paraId="5FFB2B4B" w14:textId="77777777" w:rsidR="004670B8" w:rsidRDefault="004670B8" w:rsidP="007F3FC7">
      <w:pPr>
        <w:pStyle w:val="Textonotapie"/>
      </w:pPr>
      <w:r>
        <w:t xml:space="preserve">  Oficina de Presupuestos del Ministerio de Justicia</w:t>
      </w:r>
    </w:p>
    <w:p w14:paraId="41B8B4A9" w14:textId="77777777" w:rsidR="004670B8" w:rsidRDefault="004670B8" w:rsidP="007F3FC7">
      <w:pPr>
        <w:pStyle w:val="Textonotapie"/>
      </w:pPr>
      <w:r>
        <w:t xml:space="preserve">  Consejo Nacional de Menores</w:t>
      </w:r>
    </w:p>
    <w:p w14:paraId="65F79E1F" w14:textId="77777777" w:rsidR="004670B8" w:rsidRDefault="004670B8" w:rsidP="007F3FC7">
      <w:pPr>
        <w:pStyle w:val="Textonotapie"/>
      </w:pPr>
      <w:r>
        <w:t xml:space="preserve">  Derogado</w:t>
      </w:r>
    </w:p>
    <w:p w14:paraId="6779E639" w14:textId="77777777" w:rsidR="004670B8" w:rsidRDefault="004670B8" w:rsidP="007F3FC7">
      <w:pPr>
        <w:pStyle w:val="Textonotapie"/>
      </w:pPr>
      <w:r>
        <w:t xml:space="preserve">  Caja de Previsión de la Defensa Nacional</w:t>
      </w:r>
    </w:p>
    <w:p w14:paraId="4A82062D" w14:textId="77777777" w:rsidR="004670B8" w:rsidRDefault="004670B8" w:rsidP="007F3FC7">
      <w:pPr>
        <w:pStyle w:val="Textonotapie"/>
      </w:pPr>
      <w:r>
        <w:t xml:space="preserve">  Derogado</w:t>
      </w:r>
    </w:p>
    <w:p w14:paraId="7933D4A5" w14:textId="77777777" w:rsidR="004670B8" w:rsidRDefault="004670B8" w:rsidP="007F3FC7">
      <w:pPr>
        <w:pStyle w:val="Textonotapie"/>
      </w:pPr>
      <w:r>
        <w:t xml:space="preserve">  Dirección General de Deportes y Recreación</w:t>
      </w:r>
    </w:p>
    <w:p w14:paraId="5471B826" w14:textId="77777777" w:rsidR="004670B8" w:rsidRDefault="004670B8" w:rsidP="007F3FC7">
      <w:pPr>
        <w:pStyle w:val="Textonotapie"/>
      </w:pPr>
      <w:r>
        <w:t xml:space="preserve">  Corporación de Construcciones Deportivas</w:t>
      </w:r>
    </w:p>
    <w:p w14:paraId="29B26D89" w14:textId="77777777" w:rsidR="004670B8" w:rsidRDefault="004670B8" w:rsidP="007F3FC7">
      <w:pPr>
        <w:pStyle w:val="Textonotapie"/>
      </w:pPr>
      <w:r>
        <w:t xml:space="preserve">  Secretaría y Administración General del Ministerio</w:t>
      </w:r>
    </w:p>
    <w:p w14:paraId="3D20F18B" w14:textId="77777777" w:rsidR="004670B8" w:rsidRDefault="004670B8" w:rsidP="007F3FC7">
      <w:pPr>
        <w:pStyle w:val="Textonotapie"/>
      </w:pPr>
      <w:r>
        <w:t xml:space="preserve">  de Obras Públicas</w:t>
      </w:r>
    </w:p>
    <w:p w14:paraId="33DF33FE" w14:textId="77777777" w:rsidR="004670B8" w:rsidRDefault="004670B8" w:rsidP="007F3FC7">
      <w:pPr>
        <w:pStyle w:val="Textonotapie"/>
      </w:pPr>
      <w:r>
        <w:t xml:space="preserve">  Dirección General de Obras Públicas y Direcciones</w:t>
      </w:r>
    </w:p>
    <w:p w14:paraId="14DA7097" w14:textId="77777777" w:rsidR="004670B8" w:rsidRDefault="004670B8" w:rsidP="007F3FC7">
      <w:pPr>
        <w:pStyle w:val="Textonotapie"/>
      </w:pPr>
      <w:r>
        <w:t xml:space="preserve">  dependientes</w:t>
      </w:r>
    </w:p>
    <w:p w14:paraId="1B1E181D" w14:textId="77777777" w:rsidR="004670B8" w:rsidRDefault="004670B8" w:rsidP="007F3FC7">
      <w:pPr>
        <w:pStyle w:val="Textonotapie"/>
      </w:pPr>
      <w:r>
        <w:t xml:space="preserve">  Secretaría y Administración General de Transportes</w:t>
      </w:r>
    </w:p>
    <w:p w14:paraId="6C8FE068" w14:textId="77777777" w:rsidR="004670B8" w:rsidRDefault="004670B8" w:rsidP="007F3FC7">
      <w:pPr>
        <w:pStyle w:val="Textonotapie"/>
      </w:pPr>
      <w:r>
        <w:t xml:space="preserve">  Junta de Aeronáutica Civil</w:t>
      </w:r>
    </w:p>
    <w:p w14:paraId="66A0E7BF" w14:textId="77777777" w:rsidR="004670B8" w:rsidRDefault="004670B8" w:rsidP="007F3FC7">
      <w:pPr>
        <w:pStyle w:val="Textonotapie"/>
      </w:pPr>
      <w:r>
        <w:t xml:space="preserve">  Dirección General de Aguas</w:t>
      </w:r>
    </w:p>
    <w:p w14:paraId="45E76EDE" w14:textId="77777777" w:rsidR="004670B8" w:rsidRDefault="004670B8" w:rsidP="007F3FC7">
      <w:pPr>
        <w:pStyle w:val="Textonotapie"/>
      </w:pPr>
      <w:r>
        <w:t xml:space="preserve">  Instituto Nacional de Hidráulica</w:t>
      </w:r>
    </w:p>
    <w:p w14:paraId="5A950460" w14:textId="77777777" w:rsidR="004670B8" w:rsidRDefault="004670B8" w:rsidP="007F3FC7">
      <w:pPr>
        <w:pStyle w:val="Textonotapie"/>
      </w:pPr>
      <w:r>
        <w:t xml:space="preserve">  Secretaría y Administración del Ministerio de</w:t>
      </w:r>
    </w:p>
    <w:p w14:paraId="21D5CCE4" w14:textId="77777777" w:rsidR="004670B8" w:rsidRDefault="004670B8" w:rsidP="007F3FC7">
      <w:pPr>
        <w:pStyle w:val="Textonotapie"/>
      </w:pPr>
      <w:r>
        <w:t xml:space="preserve">  Agricultura</w:t>
      </w:r>
    </w:p>
    <w:p w14:paraId="2221FD87" w14:textId="77777777" w:rsidR="004670B8" w:rsidRDefault="004670B8" w:rsidP="007F3FC7">
      <w:pPr>
        <w:pStyle w:val="Textonotapie"/>
      </w:pPr>
      <w:r>
        <w:t xml:space="preserve">  Oficina de Planificación Agrícola</w:t>
      </w:r>
    </w:p>
    <w:p w14:paraId="0D07EE73" w14:textId="77777777" w:rsidR="004670B8" w:rsidRDefault="004670B8" w:rsidP="007F3FC7">
      <w:pPr>
        <w:pStyle w:val="Textonotapie"/>
      </w:pPr>
      <w:r>
        <w:t xml:space="preserve">  Corporación de la Reforma Agraria</w:t>
      </w:r>
    </w:p>
    <w:p w14:paraId="0453736B" w14:textId="77777777" w:rsidR="004670B8" w:rsidRDefault="004670B8" w:rsidP="007F3FC7">
      <w:pPr>
        <w:pStyle w:val="Textonotapie"/>
      </w:pPr>
      <w:r>
        <w:t xml:space="preserve">  Instituto de Capacitación e Investigaciones en</w:t>
      </w:r>
    </w:p>
    <w:p w14:paraId="107F87D9" w14:textId="77777777" w:rsidR="004670B8" w:rsidRDefault="004670B8" w:rsidP="007F3FC7">
      <w:pPr>
        <w:pStyle w:val="Textonotapie"/>
      </w:pPr>
      <w:r>
        <w:t xml:space="preserve">  Reforma Agraria</w:t>
      </w:r>
    </w:p>
    <w:p w14:paraId="078B3740" w14:textId="77777777" w:rsidR="004670B8" w:rsidRDefault="004670B8" w:rsidP="007F3FC7">
      <w:pPr>
        <w:pStyle w:val="Textonotapie"/>
      </w:pPr>
      <w:r>
        <w:t xml:space="preserve">  Instituto de Desarrollo Agropecuario</w:t>
      </w:r>
    </w:p>
    <w:p w14:paraId="02D33432" w14:textId="77777777" w:rsidR="004670B8" w:rsidRDefault="004670B8" w:rsidP="007F3FC7">
      <w:pPr>
        <w:pStyle w:val="Textonotapie"/>
      </w:pPr>
      <w:r>
        <w:t xml:space="preserve">  Derogado</w:t>
      </w:r>
    </w:p>
    <w:p w14:paraId="7B862080" w14:textId="77777777" w:rsidR="004670B8" w:rsidRDefault="004670B8" w:rsidP="007F3FC7">
      <w:pPr>
        <w:pStyle w:val="Textonotapie"/>
      </w:pPr>
      <w:r>
        <w:t xml:space="preserve">  Instituto de Fomento Pesquero</w:t>
      </w:r>
    </w:p>
    <w:p w14:paraId="6399D380" w14:textId="77777777" w:rsidR="004670B8" w:rsidRDefault="004670B8" w:rsidP="007F3FC7">
      <w:pPr>
        <w:pStyle w:val="Textonotapie"/>
      </w:pPr>
      <w:r>
        <w:t xml:space="preserve">  Derogado</w:t>
      </w:r>
    </w:p>
    <w:p w14:paraId="1F53AFCA" w14:textId="77777777" w:rsidR="004670B8" w:rsidRDefault="004670B8" w:rsidP="007F3FC7">
      <w:pPr>
        <w:pStyle w:val="Textonotapie"/>
      </w:pPr>
    </w:p>
    <w:p w14:paraId="688BAD80" w14:textId="77777777" w:rsidR="004670B8" w:rsidRDefault="004670B8" w:rsidP="007F3FC7">
      <w:pPr>
        <w:pStyle w:val="Textonotapie"/>
      </w:pPr>
      <w:r>
        <w:t xml:space="preserve">    Instituto Forestal</w:t>
      </w:r>
    </w:p>
    <w:p w14:paraId="518BEE87" w14:textId="77777777" w:rsidR="004670B8" w:rsidRDefault="004670B8" w:rsidP="007F3FC7">
      <w:pPr>
        <w:pStyle w:val="Textonotapie"/>
      </w:pPr>
      <w:r>
        <w:t xml:space="preserve">  Servicio Agrícola y Ganadero</w:t>
      </w:r>
    </w:p>
    <w:p w14:paraId="004A8185" w14:textId="77777777" w:rsidR="004670B8" w:rsidRDefault="004670B8" w:rsidP="007F3FC7">
      <w:pPr>
        <w:pStyle w:val="Textonotapie"/>
      </w:pPr>
      <w:r>
        <w:t xml:space="preserve">  Corporación Nacional Forestal</w:t>
      </w:r>
    </w:p>
    <w:p w14:paraId="455781F0" w14:textId="77777777" w:rsidR="004670B8" w:rsidRDefault="004670B8" w:rsidP="007F3FC7">
      <w:pPr>
        <w:pStyle w:val="Textonotapie"/>
      </w:pPr>
      <w:r>
        <w:t xml:space="preserve">  Instituto de Desarrollo Indígena</w:t>
      </w:r>
    </w:p>
    <w:p w14:paraId="4920BDFD" w14:textId="77777777" w:rsidR="004670B8" w:rsidRDefault="004670B8" w:rsidP="007F3FC7">
      <w:pPr>
        <w:pStyle w:val="Textonotapie"/>
      </w:pPr>
      <w:r>
        <w:t xml:space="preserve">  Secretaría y Administración General del Ministerio</w:t>
      </w:r>
    </w:p>
    <w:p w14:paraId="0825670F" w14:textId="77777777" w:rsidR="004670B8" w:rsidRDefault="004670B8" w:rsidP="007F3FC7">
      <w:pPr>
        <w:pStyle w:val="Textonotapie"/>
      </w:pPr>
      <w:r>
        <w:t xml:space="preserve">  de Tierras y Colonización</w:t>
      </w:r>
    </w:p>
    <w:p w14:paraId="1DEF5D41" w14:textId="77777777" w:rsidR="004670B8" w:rsidRDefault="004670B8" w:rsidP="007F3FC7">
      <w:pPr>
        <w:pStyle w:val="Textonotapie"/>
      </w:pPr>
      <w:r>
        <w:t xml:space="preserve">  Dirección de Tierras y Bienes Nacionales</w:t>
      </w:r>
    </w:p>
    <w:p w14:paraId="02D93FF0" w14:textId="77777777" w:rsidR="004670B8" w:rsidRDefault="004670B8" w:rsidP="007F3FC7">
      <w:pPr>
        <w:pStyle w:val="Textonotapie"/>
      </w:pPr>
      <w:r>
        <w:t xml:space="preserve">  Oficina de Presupuestos del Ministerio de Tierras y</w:t>
      </w:r>
    </w:p>
    <w:p w14:paraId="63768BF0" w14:textId="77777777" w:rsidR="004670B8" w:rsidRDefault="004670B8" w:rsidP="007F3FC7">
      <w:pPr>
        <w:pStyle w:val="Textonotapie"/>
      </w:pPr>
      <w:r>
        <w:t xml:space="preserve">  Colonización</w:t>
      </w:r>
    </w:p>
    <w:p w14:paraId="55E36768" w14:textId="77777777" w:rsidR="004670B8" w:rsidRDefault="004670B8" w:rsidP="007F3FC7">
      <w:pPr>
        <w:pStyle w:val="Textonotapie"/>
      </w:pPr>
      <w:r>
        <w:t xml:space="preserve">  Corporación de Tierras de Aysén</w:t>
      </w:r>
    </w:p>
    <w:p w14:paraId="1002DCDF" w14:textId="77777777" w:rsidR="004670B8" w:rsidRDefault="004670B8" w:rsidP="007F3FC7">
      <w:pPr>
        <w:pStyle w:val="Textonotapie"/>
      </w:pPr>
      <w:r>
        <w:t xml:space="preserve">  Subsecretaría del Trabajo</w:t>
      </w:r>
    </w:p>
    <w:p w14:paraId="58E0138D" w14:textId="77777777" w:rsidR="004670B8" w:rsidRDefault="004670B8" w:rsidP="007F3FC7">
      <w:pPr>
        <w:pStyle w:val="Textonotapie"/>
      </w:pPr>
      <w:r>
        <w:t xml:space="preserve">  Derogado</w:t>
      </w:r>
    </w:p>
    <w:p w14:paraId="275AFF6F" w14:textId="77777777" w:rsidR="004670B8" w:rsidRDefault="004670B8" w:rsidP="007F3FC7">
      <w:pPr>
        <w:pStyle w:val="Textonotapie"/>
      </w:pPr>
      <w:r>
        <w:t xml:space="preserve">  Subsecretaría de Previsión Social</w:t>
      </w:r>
    </w:p>
    <w:p w14:paraId="69061EC9" w14:textId="77777777" w:rsidR="004670B8" w:rsidRDefault="004670B8" w:rsidP="007F3FC7">
      <w:pPr>
        <w:pStyle w:val="Textonotapie"/>
      </w:pPr>
      <w:r>
        <w:t xml:space="preserve">  Caja de Previsión de Empleados Particulares</w:t>
      </w:r>
    </w:p>
    <w:p w14:paraId="2AD80094" w14:textId="77777777" w:rsidR="004670B8" w:rsidRDefault="004670B8" w:rsidP="007F3FC7">
      <w:pPr>
        <w:pStyle w:val="Textonotapie"/>
      </w:pPr>
      <w:r>
        <w:t xml:space="preserve">  Caja de Previsión de los Carabineros de Chile</w:t>
      </w:r>
    </w:p>
    <w:p w14:paraId="3B9AF566" w14:textId="77777777" w:rsidR="004670B8" w:rsidRDefault="004670B8" w:rsidP="007F3FC7">
      <w:pPr>
        <w:pStyle w:val="Textonotapie"/>
      </w:pPr>
      <w:r>
        <w:t xml:space="preserve">  Caja de Retiro y Previsión de los Empleados</w:t>
      </w:r>
    </w:p>
    <w:p w14:paraId="42C51668" w14:textId="77777777" w:rsidR="004670B8" w:rsidRDefault="004670B8" w:rsidP="007F3FC7">
      <w:pPr>
        <w:pStyle w:val="Textonotapie"/>
      </w:pPr>
      <w:r>
        <w:t xml:space="preserve">  Municipales de la República</w:t>
      </w:r>
    </w:p>
    <w:p w14:paraId="1DF97125" w14:textId="77777777" w:rsidR="004670B8" w:rsidRDefault="004670B8" w:rsidP="007F3FC7">
      <w:pPr>
        <w:pStyle w:val="Textonotapie"/>
      </w:pPr>
      <w:r>
        <w:t xml:space="preserve">  Caja de Retiro y Previsión Social de los Obreros</w:t>
      </w:r>
    </w:p>
    <w:p w14:paraId="0576585C" w14:textId="77777777" w:rsidR="004670B8" w:rsidRDefault="004670B8" w:rsidP="007F3FC7">
      <w:pPr>
        <w:pStyle w:val="Textonotapie"/>
      </w:pPr>
      <w:r>
        <w:t xml:space="preserve">  Municipales</w:t>
      </w:r>
    </w:p>
    <w:p w14:paraId="28287294" w14:textId="77777777" w:rsidR="004670B8" w:rsidRDefault="004670B8" w:rsidP="007F3FC7">
      <w:pPr>
        <w:pStyle w:val="Textonotapie"/>
      </w:pPr>
      <w:r>
        <w:t xml:space="preserve">  Caja de Retiro y Previsión Social de los</w:t>
      </w:r>
    </w:p>
    <w:p w14:paraId="32C0513D" w14:textId="77777777" w:rsidR="004670B8" w:rsidRDefault="004670B8" w:rsidP="007F3FC7">
      <w:pPr>
        <w:pStyle w:val="Textonotapie"/>
      </w:pPr>
      <w:r>
        <w:t xml:space="preserve">  Ferrocarriles del Estado</w:t>
      </w:r>
    </w:p>
    <w:p w14:paraId="16F950DA" w14:textId="77777777" w:rsidR="004670B8" w:rsidRDefault="004670B8" w:rsidP="007F3FC7">
      <w:pPr>
        <w:pStyle w:val="Textonotapie"/>
      </w:pPr>
      <w:r>
        <w:t xml:space="preserve">  Caja Nacional de los Empleados Públicos y</w:t>
      </w:r>
    </w:p>
    <w:p w14:paraId="759F7DCE" w14:textId="77777777" w:rsidR="004670B8" w:rsidRDefault="004670B8" w:rsidP="007F3FC7">
      <w:pPr>
        <w:pStyle w:val="Textonotapie"/>
      </w:pPr>
      <w:r>
        <w:t xml:space="preserve">  Periodistas</w:t>
      </w:r>
    </w:p>
    <w:p w14:paraId="02AA3409" w14:textId="77777777" w:rsidR="004670B8" w:rsidRDefault="004670B8" w:rsidP="007F3FC7">
      <w:pPr>
        <w:pStyle w:val="Textonotapie"/>
      </w:pPr>
      <w:r>
        <w:t xml:space="preserve">  Departamento de Indemnizaciones de Obreros Molineros</w:t>
      </w:r>
    </w:p>
    <w:p w14:paraId="569AFBD5" w14:textId="77777777" w:rsidR="004670B8" w:rsidRDefault="004670B8" w:rsidP="007F3FC7">
      <w:pPr>
        <w:pStyle w:val="Textonotapie"/>
      </w:pPr>
      <w:r>
        <w:t xml:space="preserve">  y Panificadores</w:t>
      </w:r>
    </w:p>
    <w:p w14:paraId="12BC0DEC" w14:textId="77777777" w:rsidR="004670B8" w:rsidRDefault="004670B8" w:rsidP="007F3FC7">
      <w:pPr>
        <w:pStyle w:val="Textonotapie"/>
      </w:pPr>
      <w:r>
        <w:t xml:space="preserve">  Dirección General de Crédito Prendario y Martillo</w:t>
      </w:r>
    </w:p>
    <w:p w14:paraId="536EE4A9" w14:textId="77777777" w:rsidR="004670B8" w:rsidRDefault="004670B8" w:rsidP="007F3FC7">
      <w:pPr>
        <w:pStyle w:val="Textonotapie"/>
      </w:pPr>
      <w:r>
        <w:t xml:space="preserve">  Fondo de Extensión y Educación Sindical</w:t>
      </w:r>
    </w:p>
    <w:p w14:paraId="6046FDA3" w14:textId="77777777" w:rsidR="004670B8" w:rsidRDefault="004670B8" w:rsidP="007F3FC7">
      <w:pPr>
        <w:pStyle w:val="Textonotapie"/>
      </w:pPr>
      <w:r>
        <w:t xml:space="preserve">  Instituto Laboral y Desarrollo Social</w:t>
      </w:r>
    </w:p>
    <w:p w14:paraId="1E7D32AE" w14:textId="77777777" w:rsidR="004670B8" w:rsidRDefault="004670B8" w:rsidP="007F3FC7">
      <w:pPr>
        <w:pStyle w:val="Textonotapie"/>
      </w:pPr>
      <w:r>
        <w:t xml:space="preserve">  Servicio Nacional del Empleo</w:t>
      </w:r>
    </w:p>
    <w:p w14:paraId="440DF63B" w14:textId="77777777" w:rsidR="004670B8" w:rsidRDefault="004670B8" w:rsidP="007F3FC7">
      <w:pPr>
        <w:pStyle w:val="Textonotapie"/>
      </w:pPr>
      <w:r>
        <w:t xml:space="preserve">  Servicio de Seguro Social</w:t>
      </w:r>
    </w:p>
    <w:p w14:paraId="66AC180A" w14:textId="77777777" w:rsidR="004670B8" w:rsidRDefault="004670B8" w:rsidP="007F3FC7">
      <w:pPr>
        <w:pStyle w:val="Textonotapie"/>
      </w:pPr>
      <w:r>
        <w:t xml:space="preserve">  Derogado</w:t>
      </w:r>
    </w:p>
    <w:p w14:paraId="732312F8" w14:textId="77777777" w:rsidR="004670B8" w:rsidRDefault="004670B8" w:rsidP="007F3FC7">
      <w:pPr>
        <w:pStyle w:val="Textonotapie"/>
      </w:pPr>
      <w:r>
        <w:t xml:space="preserve">  Caja de Previsión de la Marina Mercante Nacional y</w:t>
      </w:r>
    </w:p>
    <w:p w14:paraId="239B9E0B" w14:textId="77777777" w:rsidR="004670B8" w:rsidRDefault="004670B8" w:rsidP="007F3FC7">
      <w:pPr>
        <w:pStyle w:val="Textonotapie"/>
      </w:pPr>
      <w:r>
        <w:t xml:space="preserve">  Sección Tripulantes de Naves y Operarios Marítimos</w:t>
      </w:r>
    </w:p>
    <w:p w14:paraId="240ADFD8" w14:textId="77777777" w:rsidR="004670B8" w:rsidRDefault="004670B8" w:rsidP="007F3FC7">
      <w:pPr>
        <w:pStyle w:val="Textonotapie"/>
      </w:pPr>
      <w:r>
        <w:t xml:space="preserve">  Subsecretaría de Salud</w:t>
      </w:r>
    </w:p>
    <w:p w14:paraId="503A1EC2" w14:textId="77777777" w:rsidR="004670B8" w:rsidRDefault="004670B8" w:rsidP="007F3FC7">
      <w:pPr>
        <w:pStyle w:val="Textonotapie"/>
      </w:pPr>
      <w:r>
        <w:t xml:space="preserve">  Servicio Médico Nacional de Empleados</w:t>
      </w:r>
    </w:p>
    <w:p w14:paraId="60BAE8A4" w14:textId="77777777" w:rsidR="004670B8" w:rsidRDefault="004670B8" w:rsidP="007F3FC7">
      <w:pPr>
        <w:pStyle w:val="Textonotapie"/>
      </w:pPr>
      <w:r>
        <w:t xml:space="preserve">  Servicio Nacional de Salud</w:t>
      </w:r>
    </w:p>
    <w:p w14:paraId="7D7BD88E" w14:textId="77777777" w:rsidR="004670B8" w:rsidRDefault="004670B8" w:rsidP="007F3FC7">
      <w:pPr>
        <w:pStyle w:val="Textonotapie"/>
      </w:pPr>
      <w:r>
        <w:t xml:space="preserve">  Sociedad Constructora de Establecimientos</w:t>
      </w:r>
    </w:p>
    <w:p w14:paraId="132FBEE4" w14:textId="77777777" w:rsidR="004670B8" w:rsidRDefault="004670B8" w:rsidP="007F3FC7">
      <w:pPr>
        <w:pStyle w:val="Textonotapie"/>
      </w:pPr>
      <w:r>
        <w:t xml:space="preserve">  Hospitalarios</w:t>
      </w:r>
    </w:p>
    <w:p w14:paraId="29BAFBAF" w14:textId="77777777" w:rsidR="004670B8" w:rsidRDefault="004670B8" w:rsidP="007F3FC7">
      <w:pPr>
        <w:pStyle w:val="Textonotapie"/>
      </w:pPr>
      <w:r>
        <w:t xml:space="preserve">  Secretaría y Administración General del</w:t>
      </w:r>
    </w:p>
    <w:p w14:paraId="05562DA9" w14:textId="77777777" w:rsidR="004670B8" w:rsidRDefault="004670B8" w:rsidP="007F3FC7">
      <w:pPr>
        <w:pStyle w:val="Textonotapie"/>
      </w:pPr>
      <w:r>
        <w:t xml:space="preserve">  Ministerio de Minería</w:t>
      </w:r>
    </w:p>
    <w:p w14:paraId="56227200" w14:textId="77777777" w:rsidR="004670B8" w:rsidRDefault="004670B8" w:rsidP="007F3FC7">
      <w:pPr>
        <w:pStyle w:val="Textonotapie"/>
      </w:pPr>
      <w:r>
        <w:t xml:space="preserve">  Servicio de Minas del Estado</w:t>
      </w:r>
    </w:p>
    <w:p w14:paraId="027C6064" w14:textId="77777777" w:rsidR="004670B8" w:rsidRDefault="004670B8" w:rsidP="007F3FC7">
      <w:pPr>
        <w:pStyle w:val="Textonotapie"/>
      </w:pPr>
      <w:r>
        <w:t xml:space="preserve">  Instituto de Investigaciones Geológicas</w:t>
      </w:r>
    </w:p>
    <w:p w14:paraId="788A8F80" w14:textId="77777777" w:rsidR="004670B8" w:rsidRDefault="004670B8" w:rsidP="007F3FC7">
      <w:pPr>
        <w:pStyle w:val="Textonotapie"/>
      </w:pPr>
      <w:r>
        <w:t xml:space="preserve">  Derogado</w:t>
      </w:r>
    </w:p>
    <w:p w14:paraId="76B02406" w14:textId="77777777" w:rsidR="004670B8" w:rsidRDefault="004670B8" w:rsidP="007F3FC7">
      <w:pPr>
        <w:pStyle w:val="Textonotapie"/>
      </w:pPr>
      <w:r>
        <w:t xml:space="preserve">  Subsecretaría y Dirección General de Planificación</w:t>
      </w:r>
    </w:p>
    <w:p w14:paraId="5E62FB21" w14:textId="77777777" w:rsidR="004670B8" w:rsidRDefault="004670B8" w:rsidP="007F3FC7">
      <w:pPr>
        <w:pStyle w:val="Textonotapie"/>
      </w:pPr>
      <w:r>
        <w:t xml:space="preserve">  y Presupuesto del Ministerio de la Vivienda y Urbanismo</w:t>
      </w:r>
    </w:p>
    <w:p w14:paraId="1649120F" w14:textId="77777777" w:rsidR="004670B8" w:rsidRDefault="004670B8" w:rsidP="007F3FC7">
      <w:pPr>
        <w:pStyle w:val="Textonotapie"/>
      </w:pPr>
      <w:r>
        <w:t xml:space="preserve">  Corporación de la Vivienda</w:t>
      </w:r>
    </w:p>
    <w:p w14:paraId="0C46809A" w14:textId="77777777" w:rsidR="004670B8" w:rsidRDefault="004670B8" w:rsidP="007F3FC7">
      <w:pPr>
        <w:pStyle w:val="Textonotapie"/>
      </w:pPr>
      <w:r>
        <w:t xml:space="preserve">  Corporación de Mejoramiento Urbano</w:t>
      </w:r>
    </w:p>
    <w:p w14:paraId="07C03B70" w14:textId="77777777" w:rsidR="004670B8" w:rsidRDefault="004670B8" w:rsidP="007F3FC7">
      <w:pPr>
        <w:pStyle w:val="Textonotapie"/>
      </w:pPr>
      <w:r>
        <w:t xml:space="preserve">  Corporación de Obras Urbanas</w:t>
      </w:r>
    </w:p>
    <w:p w14:paraId="74B4E098" w14:textId="77777777" w:rsidR="004670B8" w:rsidRDefault="004670B8" w:rsidP="007F3FC7">
      <w:pPr>
        <w:pStyle w:val="Textonotapie"/>
      </w:pPr>
      <w:r>
        <w:t xml:space="preserve">  Corporación de Servicios Habitacionales</w:t>
      </w:r>
    </w:p>
    <w:p w14:paraId="5A192E2A" w14:textId="77777777" w:rsidR="004670B8" w:rsidRDefault="004670B8" w:rsidP="007F3FC7">
      <w:pPr>
        <w:pStyle w:val="Textonotapie"/>
      </w:pPr>
      <w:r>
        <w:t xml:space="preserve">  Caja Central de Ahorros y Préstamos</w:t>
      </w:r>
    </w:p>
    <w:p w14:paraId="130CE058" w14:textId="77777777" w:rsidR="004670B8" w:rsidRDefault="004670B8" w:rsidP="007F3FC7">
      <w:pPr>
        <w:pStyle w:val="Textonotapie"/>
      </w:pPr>
      <w:r>
        <w:t xml:space="preserve">  Parque Metropolitano de Santiago</w:t>
      </w:r>
    </w:p>
    <w:p w14:paraId="700756B3" w14:textId="77777777" w:rsidR="004670B8" w:rsidRDefault="004670B8" w:rsidP="007F3FC7">
      <w:pPr>
        <w:pStyle w:val="Textonotapie"/>
      </w:pPr>
      <w:r>
        <w:t xml:space="preserve">  Derogado</w:t>
      </w:r>
    </w:p>
    <w:p w14:paraId="6495FCD9" w14:textId="77777777" w:rsidR="004670B8" w:rsidRDefault="004670B8" w:rsidP="007F3FC7">
      <w:pPr>
        <w:pStyle w:val="Textonotapie"/>
      </w:pPr>
      <w:r>
        <w:t xml:space="preserve">  Derogado</w:t>
      </w:r>
    </w:p>
    <w:p w14:paraId="6911F95B" w14:textId="77777777" w:rsidR="004670B8" w:rsidRDefault="004670B8" w:rsidP="007F3FC7">
      <w:pPr>
        <w:pStyle w:val="Textonotapie"/>
      </w:pPr>
      <w:r>
        <w:t xml:space="preserve">  Servicio de Bienestar del Magisterio</w:t>
      </w:r>
    </w:p>
    <w:p w14:paraId="719800CE" w14:textId="77777777" w:rsidR="004670B8" w:rsidRDefault="004670B8" w:rsidP="007F3FC7">
      <w:pPr>
        <w:pStyle w:val="Textonotapie"/>
      </w:pPr>
      <w:r>
        <w:t xml:space="preserve">  Ministerio de Coordinación Económica</w:t>
      </w:r>
    </w:p>
    <w:p w14:paraId="6F63DC7D" w14:textId="77777777" w:rsidR="004670B8" w:rsidRDefault="004670B8" w:rsidP="007F3FC7">
      <w:pPr>
        <w:pStyle w:val="Textonotapie"/>
      </w:pPr>
      <w:r>
        <w:t xml:space="preserve">  Consejo Regional de Turismo de Valdivia y Osorno</w:t>
      </w:r>
    </w:p>
    <w:p w14:paraId="650E98C6" w14:textId="77777777" w:rsidR="004670B8" w:rsidRDefault="004670B8" w:rsidP="007F3FC7">
      <w:pPr>
        <w:pStyle w:val="Textonotapie"/>
      </w:pPr>
      <w:r>
        <w:t xml:space="preserve">  Consejo Regional de Turismo de Talca, Curicó,</w:t>
      </w:r>
    </w:p>
    <w:p w14:paraId="7C07DD63" w14:textId="77777777" w:rsidR="004670B8" w:rsidRDefault="004670B8" w:rsidP="007F3FC7">
      <w:pPr>
        <w:pStyle w:val="Textonotapie"/>
      </w:pPr>
      <w:r>
        <w:t xml:space="preserve">  Linares y Maule</w:t>
      </w:r>
    </w:p>
    <w:p w14:paraId="54C509A9" w14:textId="77777777" w:rsidR="004670B8" w:rsidRDefault="004670B8" w:rsidP="007F3FC7">
      <w:pPr>
        <w:pStyle w:val="Textonotapie"/>
      </w:pPr>
      <w:r>
        <w:t xml:space="preserve">  Caja Central de Ahorros y Préstamos</w:t>
      </w:r>
    </w:p>
    <w:p w14:paraId="26108B69" w14:textId="77777777" w:rsidR="004670B8" w:rsidRDefault="004670B8" w:rsidP="007F3FC7">
      <w:pPr>
        <w:pStyle w:val="Textonotapie"/>
      </w:pPr>
      <w:r>
        <w:t xml:space="preserve">  Consejo de Estado</w:t>
      </w:r>
    </w:p>
    <w:p w14:paraId="63C10E03" w14:textId="77777777" w:rsidR="004670B8" w:rsidRDefault="004670B8" w:rsidP="007F3FC7">
      <w:pPr>
        <w:pStyle w:val="Textonotapie"/>
      </w:pPr>
      <w:r>
        <w:t xml:space="preserve">  Caja de Previsión Social de los Empleados</w:t>
      </w:r>
    </w:p>
    <w:p w14:paraId="00438540" w14:textId="77777777" w:rsidR="004670B8" w:rsidRDefault="004670B8" w:rsidP="007F3FC7">
      <w:pPr>
        <w:pStyle w:val="Textonotapie"/>
      </w:pPr>
      <w:r>
        <w:t xml:space="preserve">  Municipales de Santiago</w:t>
      </w:r>
    </w:p>
    <w:p w14:paraId="395B9AE7" w14:textId="77777777" w:rsidR="004670B8" w:rsidRDefault="004670B8" w:rsidP="007F3FC7">
      <w:pPr>
        <w:pStyle w:val="Textonotapie"/>
      </w:pPr>
    </w:p>
    <w:p w14:paraId="0A5261AB" w14:textId="77777777" w:rsidR="004670B8" w:rsidRDefault="004670B8" w:rsidP="007F3FC7">
      <w:pPr>
        <w:pStyle w:val="Textonotapie"/>
      </w:pPr>
      <w:r>
        <w:t xml:space="preserve">  Comisión Nacional de la Reforma Administrativa</w:t>
      </w:r>
    </w:p>
    <w:p w14:paraId="1579A581" w14:textId="77777777" w:rsidR="004670B8" w:rsidRDefault="004670B8" w:rsidP="007F3FC7">
      <w:pPr>
        <w:pStyle w:val="Textonotapie"/>
      </w:pPr>
      <w:r>
        <w:t xml:space="preserve">  Subsecretaría de Pesca</w:t>
      </w:r>
    </w:p>
    <w:p w14:paraId="76CF0B2B" w14:textId="77777777" w:rsidR="004670B8" w:rsidRDefault="004670B8" w:rsidP="007F3FC7">
      <w:pPr>
        <w:pStyle w:val="Textonotapie"/>
      </w:pPr>
      <w:r>
        <w:t xml:space="preserve">  Servicio Nacional de Pesca</w:t>
      </w:r>
    </w:p>
    <w:p w14:paraId="7FEC717F" w14:textId="77777777" w:rsidR="004670B8" w:rsidRDefault="004670B8" w:rsidP="007F3FC7">
      <w:pPr>
        <w:pStyle w:val="Textonotapie"/>
      </w:pPr>
      <w:r>
        <w:t xml:space="preserve">  Comité Asesor Presidencial</w:t>
      </w:r>
    </w:p>
    <w:p w14:paraId="2CCAFF29" w14:textId="77777777" w:rsidR="004670B8" w:rsidRDefault="004670B8" w:rsidP="007F3FC7">
      <w:pPr>
        <w:pStyle w:val="Textonotapie"/>
      </w:pPr>
      <w:r>
        <w:t xml:space="preserve">  Subsecretaría de Telecomunicaciones</w:t>
      </w:r>
    </w:p>
    <w:p w14:paraId="02ABA2A3" w14:textId="77777777" w:rsidR="004670B8" w:rsidRDefault="004670B8" w:rsidP="007F3FC7">
      <w:pPr>
        <w:pStyle w:val="Textonotapie"/>
      </w:pPr>
      <w:r>
        <w:t xml:space="preserve">  Secretaría General de la Presidencia</w:t>
      </w:r>
    </w:p>
    <w:p w14:paraId="1E3B6024" w14:textId="5410A241" w:rsidR="004670B8" w:rsidRPr="007F3FC7" w:rsidRDefault="004670B8">
      <w:pPr>
        <w:pStyle w:val="Textonotapie"/>
        <w:rPr>
          <w:lang w:val="es-CL"/>
        </w:rPr>
      </w:pPr>
    </w:p>
  </w:footnote>
  <w:footnote w:id="6">
    <w:p w14:paraId="4117AFC6" w14:textId="77777777" w:rsidR="004670B8" w:rsidRDefault="004670B8" w:rsidP="007F3FC7">
      <w:pPr>
        <w:pStyle w:val="Textonotapie"/>
      </w:pPr>
      <w:r>
        <w:rPr>
          <w:rStyle w:val="Refdenotaalpie"/>
        </w:rPr>
        <w:footnoteRef/>
      </w:r>
      <w:r>
        <w:t xml:space="preserve"> LEY 21094, </w:t>
      </w:r>
      <w:r w:rsidRPr="005E5B99">
        <w:t>SOBRE UNIVERSIDADES ESTATALES</w:t>
      </w:r>
    </w:p>
    <w:p w14:paraId="44BF0D9B" w14:textId="77777777" w:rsidR="004670B8" w:rsidRPr="005E5B99" w:rsidRDefault="004670B8" w:rsidP="007F3FC7">
      <w:pPr>
        <w:pStyle w:val="Textonotapie"/>
        <w:rPr>
          <w:lang w:val="es-CL"/>
        </w:rPr>
      </w:pPr>
      <w:r w:rsidRPr="005E5B99">
        <w:rPr>
          <w:lang w:val="es-CL"/>
        </w:rPr>
        <w:t>Artículo 56.- Aporte Institucional Universidades Estatales. En su calidad de instituciones de educación superior estatales, creadas para el cumplimiento de las funciones de docencia, investigación, creación artística, innovación, extensión y vinculación con el medio, de acuerdo a la misión y a los principios que les son propios, señalados en el Título I de esta ley, las universidades del Estado tendrán un financiamiento permanente a través de un instrumento denominado "Aporte Institucional Universidades Estatales".</w:t>
      </w:r>
    </w:p>
    <w:p w14:paraId="7079C281" w14:textId="77777777" w:rsidR="004670B8" w:rsidRPr="005E5B99" w:rsidRDefault="004670B8" w:rsidP="007F3FC7">
      <w:pPr>
        <w:pStyle w:val="Textonotapie"/>
        <w:rPr>
          <w:lang w:val="es-CL"/>
        </w:rPr>
      </w:pPr>
      <w:r w:rsidRPr="005E5B99">
        <w:rPr>
          <w:lang w:val="es-CL"/>
        </w:rPr>
        <w:t xml:space="preserve">    Los montos específicos de este instrumento de financiamiento serán establecidos en virtud de la Ley de Presupuestos del Sector Público de cada año. A su vez, los criterios de distribución de dichos recursos serán fijados mediante un decreto que dictará anualmente el Ministerio de Educación, suscrito además por el Ministro de Hacienda. Dicha distribución deberá basarse en criterios objetivos, considerando especialmente las necesidades específicas de cada institución. El citado instrumento considerará, al menos, los recursos de la asignación "Convenio Marco Universidades Estatales" establecido en la ley Nº 20.882.</w:t>
      </w:r>
    </w:p>
    <w:p w14:paraId="0A27CED8" w14:textId="77777777" w:rsidR="004670B8" w:rsidRDefault="004670B8" w:rsidP="007F3FC7">
      <w:pPr>
        <w:pStyle w:val="Textonotapie"/>
        <w:rPr>
          <w:lang w:val="es-CL"/>
        </w:rPr>
      </w:pPr>
      <w:r w:rsidRPr="005E5B99">
        <w:rPr>
          <w:lang w:val="es-CL"/>
        </w:rPr>
        <w:t xml:space="preserve">    Las universidades del Estado sólo deberán rendir los recursos del aporte regulado en el presente artículo al Ministerio de Educación, en la forma que éste defina mediante resolución.</w:t>
      </w:r>
    </w:p>
    <w:p w14:paraId="3436F13D" w14:textId="77777777" w:rsidR="004670B8" w:rsidRPr="005E5B99" w:rsidRDefault="004670B8" w:rsidP="007F3FC7">
      <w:pPr>
        <w:pStyle w:val="Textonotapie"/>
        <w:rPr>
          <w:lang w:val="es-CL"/>
        </w:rPr>
      </w:pPr>
    </w:p>
    <w:p w14:paraId="69533C97" w14:textId="28F4937D" w:rsidR="004670B8" w:rsidRPr="007F3FC7" w:rsidRDefault="004670B8">
      <w:pPr>
        <w:pStyle w:val="Textonotapie"/>
        <w:rPr>
          <w:lang w:val="es-CL"/>
        </w:rPr>
      </w:pPr>
    </w:p>
  </w:footnote>
  <w:footnote w:id="7">
    <w:p w14:paraId="6CE016FF" w14:textId="77777777" w:rsidR="004670B8" w:rsidRDefault="004670B8" w:rsidP="007F3FC7">
      <w:pPr>
        <w:pStyle w:val="Textonotapie"/>
      </w:pPr>
      <w:r>
        <w:rPr>
          <w:rStyle w:val="Refdenotaalpie"/>
        </w:rPr>
        <w:footnoteRef/>
      </w:r>
      <w:r>
        <w:t xml:space="preserve"> LEY 21109,</w:t>
      </w:r>
      <w:r w:rsidRPr="005E5B99">
        <w:t xml:space="preserve"> ESTABLECE UN ESTATUTO DE LOS ASISTENTES DE LA EDUCACIÓN PÚBLICA</w:t>
      </w:r>
    </w:p>
    <w:p w14:paraId="18AC4B1B" w14:textId="75F333C1" w:rsidR="004670B8" w:rsidRPr="007F3FC7" w:rsidRDefault="004670B8">
      <w:pPr>
        <w:pStyle w:val="Textonotapie"/>
        <w:rPr>
          <w:lang w:val="es-CL"/>
        </w:rPr>
      </w:pPr>
    </w:p>
  </w:footnote>
  <w:footnote w:id="8">
    <w:p w14:paraId="4A05A4DF" w14:textId="77777777" w:rsidR="004670B8" w:rsidRDefault="004670B8" w:rsidP="007F3FC7">
      <w:pPr>
        <w:pStyle w:val="Textonotapie"/>
      </w:pPr>
      <w:r>
        <w:rPr>
          <w:rStyle w:val="Refdenotaalpie"/>
        </w:rPr>
        <w:footnoteRef/>
      </w:r>
      <w:r>
        <w:t xml:space="preserve"> LEY 21599,</w:t>
      </w:r>
      <w:r w:rsidRPr="005E5B99">
        <w:t xml:space="preserve"> SUSTITUYE EL REAJUSTE DE LAS REMUNERACIONES DEL SECTOR PÚBLICO FIJADO EN LOS INCISOS QUINTO Y NOVENO DEL ARTÍCULO 1 DE LA LEY N° 21.526 PARA EL PERSONAL QUE INDICA Y MODIFICA OTROS CUERPOS LEGALES</w:t>
      </w:r>
    </w:p>
    <w:p w14:paraId="5592E7C3" w14:textId="77777777" w:rsidR="004670B8" w:rsidRPr="005E5B99" w:rsidRDefault="004670B8" w:rsidP="007F3FC7">
      <w:pPr>
        <w:pStyle w:val="Textonotapie"/>
        <w:rPr>
          <w:lang w:val="es-CL"/>
        </w:rPr>
      </w:pPr>
      <w:r w:rsidRPr="005E5B99">
        <w:rPr>
          <w:lang w:val="es-CL"/>
        </w:rPr>
        <w:t>"Artículo 1.- A partir del 1 de agosto de 2023, establécese, en reemplazo del reajuste de $264.000 mensuales contenido en el inciso quinto del artículo 1 de la ley N° 21.526, un reajuste del 10,5% respecto de las remuneraciones, asignaciones, beneficios y demás retribuciones en dinero, imponibles para salud y pensiones, o no imponibles, asociadas a los grados, niveles o categorías a que se refiere dicho inciso quinto.</w:t>
      </w:r>
    </w:p>
    <w:p w14:paraId="7FD1FB21" w14:textId="77777777" w:rsidR="004670B8" w:rsidRPr="005E5B99" w:rsidRDefault="004670B8" w:rsidP="007F3FC7">
      <w:pPr>
        <w:pStyle w:val="Textonotapie"/>
        <w:rPr>
          <w:lang w:val="es-CL"/>
        </w:rPr>
      </w:pPr>
      <w:r w:rsidRPr="005E5B99">
        <w:rPr>
          <w:lang w:val="es-CL"/>
        </w:rPr>
        <w:t xml:space="preserve">    Adicionalmente, otórgase, a contar del 1 de diciembre de 2023, un reajuste de 1,36% a las remuneraciones, asignaciones, beneficios y demás retribuciones en dinero imponibles para salud y pensiones, o no imponibles, asociadas a los grados, niveles o categorías a los que se aplica el inciso anterior.</w:t>
      </w:r>
    </w:p>
    <w:p w14:paraId="359C1248" w14:textId="77777777" w:rsidR="004670B8" w:rsidRPr="005E5B99" w:rsidRDefault="004670B8" w:rsidP="007F3FC7">
      <w:pPr>
        <w:pStyle w:val="Textonotapie"/>
        <w:rPr>
          <w:lang w:val="es-CL"/>
        </w:rPr>
      </w:pPr>
      <w:r w:rsidRPr="005E5B99">
        <w:rPr>
          <w:lang w:val="es-CL"/>
        </w:rPr>
        <w:t xml:space="preserve">    Las remuneraciones adicionales a que se refieren los incisos anteriores, establecidas en porcentajes de los sueldos no se reajustarán directamente, pero se calcularán sobre éstos, reajustados cuando corresponda en conformidad con lo establecido en dichos incisos, a contar del 1 de agosto de 2023 o el 1 de diciembre de 2023, según corresponda.</w:t>
      </w:r>
    </w:p>
    <w:p w14:paraId="3F762035" w14:textId="77777777" w:rsidR="004670B8" w:rsidRPr="005E5B99" w:rsidRDefault="004670B8" w:rsidP="007F3FC7">
      <w:pPr>
        <w:pStyle w:val="Textonotapie"/>
        <w:rPr>
          <w:lang w:val="es-CL"/>
        </w:rPr>
      </w:pPr>
      <w:r w:rsidRPr="005E5B99">
        <w:rPr>
          <w:lang w:val="es-CL"/>
        </w:rPr>
        <w:t xml:space="preserve">    La aplicación de lo dispuesto en el inciso primero no podrá significar un monto de reajuste inferior a $264.000 mensuales por una jornada completa o el proporcional que le hubiere correspondido de acuerdo a lo dispuesto en el artículo 1 de la ley Nº 21.526. Cualquier diferencia respecto de dicho monto deberá ser pagada a través de una bonificación mensual equivalente a la diferencia entre $264.000 o el proporcional que le hubiere correspondido y el monto de reajuste que resulte de aplicar el inciso primero de este artículo en agosto de 2023. Dicho monto de reajuste será equivalente a la diferencia entre la suma de las remuneraciones reajustadas de conformidad al inciso primero y aquella remuneración que le hubiera correspondido en el mes de agosto de 2023 sin considerar el reajuste antes señalado ni los $264.000 o el proporcional, según corresponda. Dicha bonificación irá disminuyendo a partir del 1 de diciembre de 2023 en la medida que la remuneración permanente bruta mensual del funcionario se incremente por cualquier causa, incluido el reajuste del inciso segundo de este artículo y los reajustes generales de remuneraciones otorgados al Sector Público. Esta bonificación será imponible, tributable y no servirá de base de cálculo de ninguna otra remuneración.     </w:t>
      </w:r>
    </w:p>
    <w:p w14:paraId="7999C7DA" w14:textId="3B72E799" w:rsidR="004670B8" w:rsidRPr="007F3FC7" w:rsidRDefault="004670B8">
      <w:pPr>
        <w:pStyle w:val="Textonotapie"/>
        <w:rPr>
          <w:lang w:val="es-CL"/>
        </w:rPr>
      </w:pPr>
    </w:p>
  </w:footnote>
  <w:footnote w:id="9">
    <w:p w14:paraId="299B231E" w14:textId="77777777" w:rsidR="004670B8" w:rsidRDefault="004670B8" w:rsidP="007F3FC7">
      <w:pPr>
        <w:pStyle w:val="Textonotapie"/>
      </w:pPr>
      <w:r>
        <w:rPr>
          <w:rStyle w:val="Refdenotaalpie"/>
        </w:rPr>
        <w:footnoteRef/>
      </w:r>
      <w:r>
        <w:t xml:space="preserve"> Artículo 2.- A partir del 1 de agosto de 2023, establécese, en reemplazo del reajuste de $264.000 mensuales por una jornada completa o el proporcional que haya correspondido, contenido en el inciso noveno del artículo 1 de la ley N° 21.526, un reajuste del 10,5% para el personal de las categorías funcionarias Médicos Cirujanos, Farmacéuticos, Químico-Farmacéuticos, Bioquímicos y Cirujano-Dentistas y de la categoría Otros Profesionales, ambas categorías regidas por la ley Nº 19.378; para los trabajadores del Sector Público, incluidos los profesionales, regidos por la ley N° 15.076, cuyo texto refundido, coordinado y sistematizado fue fijado por el decreto con fuerza de ley N° 1, de 2001, del Ministerio de Salud; para los profesionales funcionarios regidos por la ley N° 19.664; y para todos a quienes se les aplique el inciso noveno del artículo 1 de la ley N° 21.526.     </w:t>
      </w:r>
    </w:p>
    <w:p w14:paraId="3F9F0A7E" w14:textId="77777777" w:rsidR="004670B8" w:rsidRDefault="004670B8" w:rsidP="007F3FC7">
      <w:pPr>
        <w:pStyle w:val="Textonotapie"/>
      </w:pPr>
      <w:r>
        <w:t xml:space="preserve">    Adicionalmente, otórgase a contar del 1 de diciembre de 2023 un reajuste de 1,36% a las remuneraciones, asignaciones, beneficios y demás retribuciones en dinero imponibles para salud y pensiones, o no imponibles, para el personal señalado en el inciso anterior.</w:t>
      </w:r>
    </w:p>
    <w:p w14:paraId="53626062" w14:textId="77777777" w:rsidR="004670B8" w:rsidRDefault="004670B8" w:rsidP="007F3FC7">
      <w:pPr>
        <w:pStyle w:val="Textonotapie"/>
      </w:pPr>
      <w:r>
        <w:t xml:space="preserve">    Lo prescrito en los incisos tercero y cuarto del artículo 1 se aplicará a lo dispuesto en la presente disposición.     </w:t>
      </w:r>
    </w:p>
    <w:p w14:paraId="00187CED" w14:textId="77777777" w:rsidR="004670B8" w:rsidRPr="005E5B99" w:rsidRDefault="004670B8" w:rsidP="007F3FC7">
      <w:pPr>
        <w:pStyle w:val="Textonotapie"/>
        <w:rPr>
          <w:lang w:val="es-CL"/>
        </w:rPr>
      </w:pPr>
    </w:p>
    <w:p w14:paraId="12A1D836" w14:textId="503BDF82" w:rsidR="004670B8" w:rsidRPr="007F3FC7" w:rsidRDefault="004670B8">
      <w:pPr>
        <w:pStyle w:val="Textonotapie"/>
        <w:rPr>
          <w:lang w:val="es-CL"/>
        </w:rPr>
      </w:pPr>
    </w:p>
  </w:footnote>
  <w:footnote w:id="10">
    <w:p w14:paraId="3474ED52" w14:textId="77777777" w:rsidR="004670B8" w:rsidRDefault="004670B8" w:rsidP="007F3FC7">
      <w:pPr>
        <w:pStyle w:val="Textonotapie"/>
      </w:pPr>
      <w:r>
        <w:rPr>
          <w:rStyle w:val="Refdenotaalpie"/>
        </w:rPr>
        <w:footnoteRef/>
      </w:r>
      <w:r>
        <w:t xml:space="preserve"> Artículo 4.- Adicionalmente al reajuste señalado en el artículo 1, otórgase a partir del 1 de diciembre de 2023 un reajuste en el porcentaje que en cada caso se indica a las remuneraciones, asignaciones, beneficios y demás retribuciones en dinero imponibles para salud y pensiones, o no imponibles, asociadas a los grados, niveles o categorías siguientes:</w:t>
      </w:r>
    </w:p>
    <w:p w14:paraId="04C13391" w14:textId="77777777" w:rsidR="004670B8" w:rsidRDefault="004670B8" w:rsidP="007F3FC7">
      <w:pPr>
        <w:pStyle w:val="Textonotapie"/>
      </w:pPr>
      <w:r>
        <w:t xml:space="preserve">     </w:t>
      </w:r>
    </w:p>
    <w:p w14:paraId="02E3EDD0" w14:textId="77777777" w:rsidR="004670B8" w:rsidRDefault="004670B8" w:rsidP="007F3FC7">
      <w:pPr>
        <w:pStyle w:val="Textonotapie"/>
      </w:pPr>
      <w:r>
        <w:t xml:space="preserve">    a.- 17% a los grados I y II establecidos en el artículo 2° del decreto ley Nº 3.058, de 1979, del Ministerio de Justicia.</w:t>
      </w:r>
    </w:p>
    <w:p w14:paraId="7D26F783" w14:textId="77777777" w:rsidR="004670B8" w:rsidRDefault="004670B8" w:rsidP="007F3FC7">
      <w:pPr>
        <w:pStyle w:val="Textonotapie"/>
      </w:pPr>
      <w:r>
        <w:t xml:space="preserve">     </w:t>
      </w:r>
    </w:p>
    <w:p w14:paraId="5AF24A36" w14:textId="77777777" w:rsidR="004670B8" w:rsidRDefault="004670B8" w:rsidP="007F3FC7">
      <w:pPr>
        <w:pStyle w:val="Textonotapie"/>
      </w:pPr>
      <w:r>
        <w:t xml:space="preserve">    b.- 13% al grado F/G de la Escala establecida en el artículo 5° del decreto ley Nº 3.551, promulgado en 1980 y publicado en 1981, del Ministerio de Hacienda.</w:t>
      </w:r>
    </w:p>
    <w:p w14:paraId="1C15E07F" w14:textId="77777777" w:rsidR="004670B8" w:rsidRDefault="004670B8" w:rsidP="007F3FC7">
      <w:pPr>
        <w:pStyle w:val="Textonotapie"/>
      </w:pPr>
      <w:r>
        <w:t xml:space="preserve">     </w:t>
      </w:r>
    </w:p>
    <w:p w14:paraId="0E522AAD" w14:textId="77777777" w:rsidR="004670B8" w:rsidRDefault="004670B8" w:rsidP="007F3FC7">
      <w:pPr>
        <w:pStyle w:val="Textonotapie"/>
      </w:pPr>
      <w:r>
        <w:t xml:space="preserve">    c.- 0,5% al grado E de la escala A del Establecimiento de Salud de Carácter Experimental Centro de Referencia de Salud de Peñalolén Cordillera Oriente, establecido en el artículo 2 de la resolución Nº 21, de 2004, de los Ministerios de Salud, Hacienda y Economía, Fomento y Turismo.</w:t>
      </w:r>
    </w:p>
    <w:p w14:paraId="013BEDB7" w14:textId="77777777" w:rsidR="004670B8" w:rsidRDefault="004670B8" w:rsidP="007F3FC7">
      <w:pPr>
        <w:pStyle w:val="Textonotapie"/>
      </w:pPr>
      <w:r>
        <w:t xml:space="preserve">     </w:t>
      </w:r>
    </w:p>
    <w:p w14:paraId="731B482A" w14:textId="77777777" w:rsidR="004670B8" w:rsidRDefault="004670B8" w:rsidP="007F3FC7">
      <w:pPr>
        <w:pStyle w:val="Textonotapie"/>
      </w:pPr>
      <w:r>
        <w:t xml:space="preserve">    d.- 0,5% al grado E de la escala A del Establecimiento de Salud de Carácter Experimental Centro de Referencia de Salud de Maipú, establecido en el artículo 2 de la resolución Nº 26, de 2004, de los Ministerios de Salud, Hacienda y Economía, Fomento y Turismo.</w:t>
      </w:r>
    </w:p>
    <w:p w14:paraId="78AC666C" w14:textId="77777777" w:rsidR="004670B8" w:rsidRDefault="004670B8" w:rsidP="007F3FC7">
      <w:pPr>
        <w:pStyle w:val="Textonotapie"/>
      </w:pPr>
      <w:r>
        <w:t xml:space="preserve">     </w:t>
      </w:r>
    </w:p>
    <w:p w14:paraId="08E229A9" w14:textId="77777777" w:rsidR="004670B8" w:rsidRDefault="004670B8" w:rsidP="007F3FC7">
      <w:pPr>
        <w:pStyle w:val="Textonotapie"/>
      </w:pPr>
      <w:r>
        <w:t xml:space="preserve">    e.- 3% a la categoría B del artículo 2° del acuerdo complementario de la ley Nº 19.297.</w:t>
      </w:r>
    </w:p>
    <w:p w14:paraId="6764E593" w14:textId="77777777" w:rsidR="004670B8" w:rsidRDefault="004670B8" w:rsidP="007F3FC7">
      <w:pPr>
        <w:pStyle w:val="Textonotapie"/>
      </w:pPr>
      <w:r>
        <w:t xml:space="preserve">     </w:t>
      </w:r>
    </w:p>
    <w:p w14:paraId="24C8268D" w14:textId="77777777" w:rsidR="004670B8" w:rsidRDefault="004670B8" w:rsidP="007F3FC7">
      <w:pPr>
        <w:pStyle w:val="Textonotapie"/>
      </w:pPr>
      <w:r>
        <w:t xml:space="preserve">    Otórgase, a contar del 1 de diciembre de 2023, un reajuste de 12% a las remuneraciones, asignaciones, beneficios y demás retribuciones en dinero imponibles para salud y pensiones, o no imponibles, asociadas a los grados B y C de la Escala Única establecida en el artículo 1° del decreto ley N° 249, promulgado en 1973 y publicado en 1974, del Ministerio de Hacienda.</w:t>
      </w:r>
    </w:p>
    <w:p w14:paraId="1A138A65" w14:textId="4EA53AC1" w:rsidR="004670B8" w:rsidRDefault="004670B8">
      <w:pPr>
        <w:pStyle w:val="Textonotapie"/>
        <w:rPr>
          <w:lang w:val="es-CL"/>
        </w:rPr>
      </w:pPr>
    </w:p>
    <w:p w14:paraId="33CBE358" w14:textId="77777777" w:rsidR="004670B8" w:rsidRPr="007F3FC7" w:rsidRDefault="004670B8">
      <w:pPr>
        <w:pStyle w:val="Textonotapie"/>
        <w:rPr>
          <w:lang w:val="es-CL"/>
        </w:rPr>
      </w:pPr>
    </w:p>
  </w:footnote>
  <w:footnote w:id="11">
    <w:p w14:paraId="3A47EA23" w14:textId="4FBDFF98" w:rsidR="004670B8" w:rsidRDefault="004670B8">
      <w:pPr>
        <w:pStyle w:val="Textonotapie"/>
      </w:pPr>
      <w:r>
        <w:rPr>
          <w:rStyle w:val="Refdenotaalpie"/>
        </w:rPr>
        <w:footnoteRef/>
      </w:r>
      <w:r>
        <w:t xml:space="preserve"> </w:t>
      </w:r>
      <w:r w:rsidRPr="008E469A">
        <w:t>DECRETO LEY 3058 MODIFICA SISTEMA DE REMUNERACIONES DEL PODER JUDICIAL</w:t>
      </w:r>
    </w:p>
    <w:p w14:paraId="4703597D" w14:textId="77777777" w:rsidR="004670B8" w:rsidRPr="00263275" w:rsidRDefault="004670B8">
      <w:pPr>
        <w:pStyle w:val="Textonotapie"/>
        <w:rPr>
          <w:lang w:val="es-CL"/>
        </w:rPr>
      </w:pPr>
    </w:p>
  </w:footnote>
  <w:footnote w:id="12">
    <w:p w14:paraId="0D26B6A0" w14:textId="77777777" w:rsidR="004670B8" w:rsidRDefault="004670B8" w:rsidP="00263275">
      <w:pPr>
        <w:pStyle w:val="Textonotapie"/>
      </w:pPr>
      <w:r>
        <w:rPr>
          <w:rStyle w:val="Refdenotaalpie"/>
        </w:rPr>
        <w:footnoteRef/>
      </w:r>
      <w:r>
        <w:t xml:space="preserve"> </w:t>
      </w:r>
      <w:r w:rsidRPr="008E469A">
        <w:t>DECRETO LEY 3551 FIJA NORMAS SOBRE REMUNERACIONES Y SOBRE PERSONAL PARA EL SECTOR PUBLICO</w:t>
      </w:r>
    </w:p>
    <w:p w14:paraId="2138D81E" w14:textId="77777777" w:rsidR="004670B8" w:rsidRPr="008E469A" w:rsidRDefault="004670B8" w:rsidP="00263275">
      <w:pPr>
        <w:pStyle w:val="Textonotapie"/>
        <w:rPr>
          <w:lang w:val="es-CL"/>
        </w:rPr>
      </w:pPr>
      <w:r w:rsidRPr="008E469A">
        <w:rPr>
          <w:lang w:val="es-CL"/>
        </w:rPr>
        <w:t>TITULO I DE LA CONTRALORÍA GENERAL DE LA REPÚBLICA Y DE LAS INSTITUCIONES FISCALIZADORAS</w:t>
      </w:r>
    </w:p>
    <w:p w14:paraId="1CC7AF06" w14:textId="77777777" w:rsidR="004670B8" w:rsidRDefault="004670B8" w:rsidP="00263275">
      <w:pPr>
        <w:pStyle w:val="Textonotapie"/>
        <w:rPr>
          <w:lang w:val="es-CL"/>
        </w:rPr>
      </w:pPr>
      <w:r w:rsidRPr="008E469A">
        <w:rPr>
          <w:lang w:val="es-CL"/>
        </w:rPr>
        <w:t>TITULO II DE LAS MUNICIPALIDADES</w:t>
      </w:r>
    </w:p>
    <w:p w14:paraId="33922E88" w14:textId="77777777" w:rsidR="004670B8" w:rsidRDefault="004670B8" w:rsidP="00263275">
      <w:pPr>
        <w:pStyle w:val="Textonotapie"/>
        <w:rPr>
          <w:lang w:val="es-CL"/>
        </w:rPr>
      </w:pPr>
      <w:r w:rsidRPr="008E469A">
        <w:rPr>
          <w:lang w:val="es-CL"/>
        </w:rPr>
        <w:t>TITULO IV DEL PERSONAL AFECTO A LA LEY Nº 15.076</w:t>
      </w:r>
    </w:p>
    <w:p w14:paraId="3B7D33CF" w14:textId="2C5772F7" w:rsidR="004670B8" w:rsidRPr="00263275" w:rsidRDefault="004670B8">
      <w:pPr>
        <w:pStyle w:val="Textonotapie"/>
        <w:rPr>
          <w:lang w:val="es-CL"/>
        </w:rPr>
      </w:pPr>
    </w:p>
  </w:footnote>
  <w:footnote w:id="13">
    <w:p w14:paraId="556F024C" w14:textId="77777777" w:rsidR="004670B8" w:rsidRDefault="004670B8" w:rsidP="00263275">
      <w:pPr>
        <w:pStyle w:val="Textonotapie"/>
      </w:pPr>
      <w:r>
        <w:rPr>
          <w:rStyle w:val="Refdenotaalpie"/>
        </w:rPr>
        <w:footnoteRef/>
      </w:r>
      <w:r>
        <w:t xml:space="preserve"> </w:t>
      </w:r>
      <w:r w:rsidRPr="00C77A74">
        <w:t>DFL 1 ESTABLECE ESTATUTO DEL PERSONAL DE LAS FUERZAS ARMADAS</w:t>
      </w:r>
    </w:p>
    <w:p w14:paraId="0C0E5C1A" w14:textId="1D66B2FC" w:rsidR="004670B8" w:rsidRPr="00263275" w:rsidRDefault="004670B8">
      <w:pPr>
        <w:pStyle w:val="Textonotapie"/>
        <w:rPr>
          <w:lang w:val="es-CL"/>
        </w:rPr>
      </w:pPr>
    </w:p>
  </w:footnote>
  <w:footnote w:id="14">
    <w:p w14:paraId="3C736AA4" w14:textId="77777777" w:rsidR="004670B8" w:rsidRDefault="004670B8" w:rsidP="00263275">
      <w:pPr>
        <w:pStyle w:val="Textonotapie"/>
      </w:pPr>
      <w:r>
        <w:rPr>
          <w:rStyle w:val="Refdenotaalpie"/>
        </w:rPr>
        <w:footnoteRef/>
      </w:r>
      <w:r>
        <w:t xml:space="preserve"> </w:t>
      </w:r>
      <w:r w:rsidRPr="00C77A74">
        <w:t>DECRETO 412 FIJA TEXTO REFUNDIDO, COORDINADO Y SISTEMATIZADO DEL ESTATUTO DEL PERSONAL DE CARABINEROS DE CHILE</w:t>
      </w:r>
    </w:p>
    <w:p w14:paraId="58A69810" w14:textId="33571B9E" w:rsidR="004670B8" w:rsidRPr="00263275" w:rsidRDefault="004670B8">
      <w:pPr>
        <w:pStyle w:val="Textonotapie"/>
        <w:rPr>
          <w:lang w:val="es-CL"/>
        </w:rPr>
      </w:pPr>
    </w:p>
  </w:footnote>
  <w:footnote w:id="15">
    <w:p w14:paraId="4A40B5FC" w14:textId="77777777" w:rsidR="004670B8" w:rsidRDefault="004670B8" w:rsidP="00263275">
      <w:pPr>
        <w:pStyle w:val="Textonotapie"/>
      </w:pPr>
      <w:r>
        <w:rPr>
          <w:rStyle w:val="Refdenotaalpie"/>
        </w:rPr>
        <w:footnoteRef/>
      </w:r>
      <w:r>
        <w:t xml:space="preserve"> </w:t>
      </w:r>
      <w:r w:rsidRPr="00C77A74">
        <w:t>DFL 1 ESTATUTO DEL PERSONAL DE POLICIA DE INVESTIGACIONES DE CHILE.</w:t>
      </w:r>
    </w:p>
    <w:p w14:paraId="55D7674F" w14:textId="65B75408" w:rsidR="004670B8" w:rsidRPr="00263275" w:rsidRDefault="004670B8">
      <w:pPr>
        <w:pStyle w:val="Textonotapie"/>
        <w:rPr>
          <w:lang w:val="es-CL"/>
        </w:rPr>
      </w:pPr>
    </w:p>
  </w:footnote>
  <w:footnote w:id="16">
    <w:p w14:paraId="5FFE2671" w14:textId="1715E7D0" w:rsidR="004670B8" w:rsidRDefault="004670B8">
      <w:pPr>
        <w:pStyle w:val="Textonotapie"/>
      </w:pPr>
      <w:r>
        <w:rPr>
          <w:rStyle w:val="Refdenotaalpie"/>
        </w:rPr>
        <w:footnoteRef/>
      </w:r>
      <w:r>
        <w:t xml:space="preserve"> LEY N°18460, </w:t>
      </w:r>
      <w:r w:rsidRPr="00C77A74">
        <w:t>ESTABLECE LA LEY ORGANICA CONSTITUCIONAL DEL TRIBUNAL CALIFICADOR DE ELECCIONES</w:t>
      </w:r>
    </w:p>
    <w:p w14:paraId="3E6ADDBF" w14:textId="77777777" w:rsidR="004670B8" w:rsidRPr="00263275" w:rsidRDefault="004670B8">
      <w:pPr>
        <w:pStyle w:val="Textonotapie"/>
        <w:rPr>
          <w:lang w:val="es-CL"/>
        </w:rPr>
      </w:pPr>
    </w:p>
  </w:footnote>
  <w:footnote w:id="17">
    <w:p w14:paraId="26CA2E36" w14:textId="77777777" w:rsidR="004670B8" w:rsidRDefault="004670B8" w:rsidP="00263275">
      <w:pPr>
        <w:pStyle w:val="Textonotapie"/>
        <w:rPr>
          <w:lang w:val="es-CL"/>
        </w:rPr>
      </w:pPr>
      <w:r>
        <w:rPr>
          <w:rStyle w:val="Refdenotaalpie"/>
        </w:rPr>
        <w:footnoteRef/>
      </w:r>
      <w:r>
        <w:t xml:space="preserve"> </w:t>
      </w:r>
      <w:r>
        <w:rPr>
          <w:lang w:val="es-CL"/>
        </w:rPr>
        <w:t xml:space="preserve">LEY N° 18.593, </w:t>
      </w:r>
      <w:r w:rsidRPr="00C77A74">
        <w:rPr>
          <w:lang w:val="es-CL"/>
        </w:rPr>
        <w:t>LEY DE LOS TRIBUNALES ELECTORALES REGIONALES</w:t>
      </w:r>
    </w:p>
    <w:p w14:paraId="2F4BB961" w14:textId="11B8F73D" w:rsidR="004670B8" w:rsidRPr="00263275" w:rsidRDefault="004670B8">
      <w:pPr>
        <w:pStyle w:val="Textonotapie"/>
        <w:rPr>
          <w:lang w:val="es-CL"/>
        </w:rPr>
      </w:pPr>
    </w:p>
  </w:footnote>
  <w:footnote w:id="18">
    <w:p w14:paraId="1A66E7F1" w14:textId="77777777" w:rsidR="004670B8" w:rsidRDefault="004670B8" w:rsidP="00263275">
      <w:pPr>
        <w:pStyle w:val="Textonotapie"/>
      </w:pPr>
      <w:r>
        <w:rPr>
          <w:rStyle w:val="Refdenotaalpie"/>
        </w:rPr>
        <w:footnoteRef/>
      </w:r>
      <w:r>
        <w:t xml:space="preserve"> LEY N° 18.962, </w:t>
      </w:r>
      <w:r w:rsidRPr="00C77A74">
        <w:t>LEY ORGANICA CONSTITUCIONAL DE ENSEÑANZA</w:t>
      </w:r>
    </w:p>
    <w:p w14:paraId="78DCB641" w14:textId="77777777" w:rsidR="004670B8" w:rsidRPr="00C77A74" w:rsidRDefault="004670B8" w:rsidP="00263275">
      <w:pPr>
        <w:pStyle w:val="Textonotapie"/>
        <w:rPr>
          <w:lang w:val="es-CL"/>
        </w:rPr>
      </w:pPr>
      <w:r w:rsidRPr="00C77A74">
        <w:rPr>
          <w:lang w:val="es-CL"/>
        </w:rPr>
        <w:t>Artículo 35.- La Secretaría Técnica tendrá una planta de personal compuesta por un Secretario Ejecutivo, cuatro profesionales, dos administrativos y un auxiliar.</w:t>
      </w:r>
    </w:p>
    <w:p w14:paraId="4648D42C" w14:textId="77777777" w:rsidR="004670B8" w:rsidRPr="00C77A74" w:rsidRDefault="004670B8" w:rsidP="00263275">
      <w:pPr>
        <w:pStyle w:val="Textonotapie"/>
        <w:rPr>
          <w:lang w:val="es-CL"/>
        </w:rPr>
      </w:pPr>
      <w:r w:rsidRPr="00C77A74">
        <w:rPr>
          <w:lang w:val="es-CL"/>
        </w:rPr>
        <w:t xml:space="preserve">    El personal se regirá por el derecho laboral común y sus remuneraciones serán equivalentes, respectivamente, a los grados de la Escala Unica de Sueldos de la Administración Pública que se indican: a las del Grado 3° Directivo Profesional, la del Secretario Ejecutivo; al Grado 4° Profesional, la de dos profesionales; al Grado 5° Profesional los otros dos profesionales; al Grado 14° no Profesional, los dos administrativos y al Grado 19° no Profesional, el auxiliar.</w:t>
      </w:r>
    </w:p>
    <w:p w14:paraId="73007FDC" w14:textId="77777777" w:rsidR="004670B8" w:rsidRDefault="004670B8" w:rsidP="00263275">
      <w:pPr>
        <w:pStyle w:val="Textonotapie"/>
        <w:rPr>
          <w:lang w:val="es-CL"/>
        </w:rPr>
      </w:pPr>
      <w:r w:rsidRPr="00C77A74">
        <w:rPr>
          <w:lang w:val="es-CL"/>
        </w:rPr>
        <w:t xml:space="preserve">    Corresponderá al Secretario Ejecutivo proveer el resto de los cargos de la planta del personal. El Secretario Ejecutivo estará facultado asimismo, para designar personal adicional a contrata asimilado a un grado de la planta o a honorarios, cuando las funciones del Consejo lo requieran.</w:t>
      </w:r>
    </w:p>
    <w:p w14:paraId="3C0A27B4" w14:textId="1AC5F016" w:rsidR="004670B8" w:rsidRPr="00263275" w:rsidRDefault="004670B8">
      <w:pPr>
        <w:pStyle w:val="Textonotapie"/>
        <w:rPr>
          <w:lang w:val="es-CL"/>
        </w:rPr>
      </w:pPr>
    </w:p>
  </w:footnote>
  <w:footnote w:id="19">
    <w:p w14:paraId="035E2524" w14:textId="77777777" w:rsidR="004670B8" w:rsidRDefault="004670B8" w:rsidP="00263275">
      <w:pPr>
        <w:pStyle w:val="Textonotapie"/>
      </w:pPr>
      <w:r>
        <w:rPr>
          <w:rStyle w:val="Refdenotaalpie"/>
        </w:rPr>
        <w:footnoteRef/>
      </w:r>
      <w:r>
        <w:t xml:space="preserve"> LEY N° 19.640, </w:t>
      </w:r>
      <w:r w:rsidRPr="00C77A74">
        <w:t>ESTABLECE LA LEY ORGANICA CONSTITUCIONAL DEL MINISTERIO PUBLICO</w:t>
      </w:r>
    </w:p>
    <w:p w14:paraId="4DC39372" w14:textId="77777777" w:rsidR="004670B8" w:rsidRDefault="004670B8" w:rsidP="00263275">
      <w:pPr>
        <w:pStyle w:val="Textonotapie"/>
        <w:rPr>
          <w:lang w:val="es-CL"/>
        </w:rPr>
      </w:pPr>
      <w:r w:rsidRPr="00C77A74">
        <w:rPr>
          <w:lang w:val="es-CL"/>
        </w:rPr>
        <w:t>TITULO VI NORMAS DE PERSONAL</w:t>
      </w:r>
    </w:p>
    <w:p w14:paraId="62FC4D2F" w14:textId="77777777" w:rsidR="004670B8" w:rsidRDefault="004670B8" w:rsidP="00263275">
      <w:pPr>
        <w:pStyle w:val="Textonotapie"/>
        <w:rPr>
          <w:lang w:val="es-CL"/>
        </w:rPr>
      </w:pPr>
      <w:r w:rsidRPr="00C77A74">
        <w:rPr>
          <w:lang w:val="es-CL"/>
        </w:rPr>
        <w:t>PARRAFO 3º REMUNERACIONES</w:t>
      </w:r>
    </w:p>
    <w:p w14:paraId="4DE3A630" w14:textId="7DD13006" w:rsidR="004670B8" w:rsidRPr="00263275" w:rsidRDefault="004670B8">
      <w:pPr>
        <w:pStyle w:val="Textonotapie"/>
        <w:rPr>
          <w:lang w:val="es-CL"/>
        </w:rPr>
      </w:pPr>
    </w:p>
  </w:footnote>
  <w:footnote w:id="20">
    <w:p w14:paraId="67357924" w14:textId="77777777" w:rsidR="004670B8" w:rsidRDefault="004670B8" w:rsidP="00263275">
      <w:pPr>
        <w:pStyle w:val="Textonotapie"/>
      </w:pPr>
      <w:r>
        <w:rPr>
          <w:rStyle w:val="Refdenotaalpie"/>
        </w:rPr>
        <w:footnoteRef/>
      </w:r>
      <w:r>
        <w:t xml:space="preserve"> LEY 21.040,</w:t>
      </w:r>
      <w:r w:rsidRPr="00C77A74">
        <w:t xml:space="preserve"> CREA EL SISTEMA DE EDUCACIÓN PÚBLICA</w:t>
      </w:r>
    </w:p>
    <w:p w14:paraId="09753B57" w14:textId="77777777" w:rsidR="004670B8" w:rsidRPr="00E60CEE" w:rsidRDefault="004670B8" w:rsidP="00263275">
      <w:pPr>
        <w:pStyle w:val="Textonotapie"/>
        <w:rPr>
          <w:lang w:val="es-CL"/>
        </w:rPr>
      </w:pPr>
      <w:r w:rsidRPr="00E60CEE">
        <w:rPr>
          <w:lang w:val="es-CL"/>
        </w:rPr>
        <w:t>Artículo trigésimo noveno.- Traspaso de personal municipal regido por el Estatuto Docente a los niveles internos de los Servicios Locales. Facúltase al Presidente de la República para que, dentro del plazo de un año contado desde la publicación de esta ley, a través de uno o más decretos con fuerza de ley expedidos por intermedio del Ministerio de Educación, los que también deberán ser suscritos por el Ministro de Hacienda, disponga, sin solución de continuidad, el traspaso de los profesionales de la educación regidos por el decreto con fuerza de ley N° 1, de 1996, del Ministerio de Educación, que se desempeñen en las municipalidades y corporaciones municipales creadas en virtud del artículo 12 del decreto con fuerza de ley N° 1-3.063, de 1980, del Ministerio del Interior, y que desempeñen cargos directivos o técnicos pedagógicos como parte de una dotación docente, a los Servicios Locales. En el respectivo decreto con fuerza de ley se determinará el número máximo de dotación docente que será traspasada. A contar de la fecha de traspaso, la dotación docente se disminuirá en el mismo número del traspaso.</w:t>
      </w:r>
    </w:p>
    <w:p w14:paraId="717231A0" w14:textId="77777777" w:rsidR="004670B8" w:rsidRPr="00E60CEE" w:rsidRDefault="004670B8" w:rsidP="00263275">
      <w:pPr>
        <w:pStyle w:val="Textonotapie"/>
        <w:rPr>
          <w:lang w:val="es-CL"/>
        </w:rPr>
      </w:pPr>
      <w:r w:rsidRPr="00E60CEE">
        <w:rPr>
          <w:lang w:val="es-CL"/>
        </w:rPr>
        <w:t xml:space="preserve">    En el caso del Jefe del Departamento de Educación Municipal que haya pertenecido a la respectiva dotación docente al asumir dicho cargo, podrá continuar desempeñándose en ella si existe disponibilidad en alguna de las funciones a que se refiere el artículo 5 del decreto con fuerza de ley N° 1, de 1996, del Ministerio de Educación, en establecimientos educacionales de la misma municipalidad o corporación municipal. Lo anterior será sin derecho a la asignación establecida en el artículo 34 G del decreto con fuerza de ley ya citado. En el evento de que no exista disponibilidad en la respectiva dotación o no pertenecía a ella, tendrá derecho a una indemnización de cargo fiscal equivalente al total de las remuneraciones devengadas el último mes, por año de servicio o fracción superior a seis meses, con un máximo de seis y un mínimo de uno.</w:t>
      </w:r>
    </w:p>
    <w:p w14:paraId="44E6A9BB" w14:textId="77777777" w:rsidR="004670B8" w:rsidRPr="00E60CEE" w:rsidRDefault="004670B8" w:rsidP="00263275">
      <w:pPr>
        <w:pStyle w:val="Textonotapie"/>
        <w:rPr>
          <w:lang w:val="es-CL"/>
        </w:rPr>
      </w:pPr>
      <w:r w:rsidRPr="00E60CEE">
        <w:rPr>
          <w:lang w:val="es-CL"/>
        </w:rPr>
        <w:t xml:space="preserve">    A través de decretos expedidos bajo la fórmula "Por orden del Presidente de la República", por intermedio del Ministerio de Educación, se fijará el número de dotación docente a traspasar de acuerdo a lo señalado en el inciso anterior, pudiéndose establecer, además, el plazo en que se llevará a cabo este proceso. La individualización de los profesionales de la educación que se traspasarán, indicando su calidad, sea de titulares o contratados, se realizará a través de los referidos decretos.</w:t>
      </w:r>
    </w:p>
    <w:p w14:paraId="600A4645" w14:textId="77777777" w:rsidR="004670B8" w:rsidRPr="00E60CEE" w:rsidRDefault="004670B8" w:rsidP="00263275">
      <w:pPr>
        <w:pStyle w:val="Textonotapie"/>
        <w:rPr>
          <w:lang w:val="es-CL"/>
        </w:rPr>
      </w:pPr>
      <w:r w:rsidRPr="00E60CEE">
        <w:rPr>
          <w:lang w:val="es-CL"/>
        </w:rPr>
        <w:t xml:space="preserve">    El personal traspasado en virtud de este artículo continuará desempeñándose en el Servicio Local respectivo bajo las normas del decreto con fuerza de ley N° 1, de 1996, del Ministerio de Educación.</w:t>
      </w:r>
    </w:p>
    <w:p w14:paraId="0536AF05" w14:textId="77777777" w:rsidR="004670B8" w:rsidRPr="00E60CEE" w:rsidRDefault="004670B8" w:rsidP="00263275">
      <w:pPr>
        <w:pStyle w:val="Textonotapie"/>
        <w:rPr>
          <w:lang w:val="es-CL"/>
        </w:rPr>
      </w:pPr>
      <w:r w:rsidRPr="00E60CEE">
        <w:rPr>
          <w:lang w:val="es-CL"/>
        </w:rPr>
        <w:t xml:space="preserve">    El uso de las facultades señaladas en este artículo quedará sujeto a las siguientes restricciones, respecto del personal al que afecte:</w:t>
      </w:r>
    </w:p>
    <w:p w14:paraId="1DE50027" w14:textId="77777777" w:rsidR="004670B8" w:rsidRPr="00E60CEE" w:rsidRDefault="004670B8" w:rsidP="00263275">
      <w:pPr>
        <w:pStyle w:val="Textonotapie"/>
        <w:rPr>
          <w:lang w:val="es-CL"/>
        </w:rPr>
      </w:pPr>
      <w:r w:rsidRPr="00E60CEE">
        <w:rPr>
          <w:lang w:val="es-CL"/>
        </w:rPr>
        <w:t xml:space="preserve">    a) No podrá tener como consecuencia ni podrán ser considerados como causal de término de servicios, supresión de cargos, cese de funciones o término de la relación laboral del personal traspasado.</w:t>
      </w:r>
    </w:p>
    <w:p w14:paraId="75438785" w14:textId="77777777" w:rsidR="004670B8" w:rsidRPr="00E60CEE" w:rsidRDefault="004670B8" w:rsidP="00263275">
      <w:pPr>
        <w:pStyle w:val="Textonotapie"/>
        <w:rPr>
          <w:lang w:val="es-CL"/>
        </w:rPr>
      </w:pPr>
      <w:r w:rsidRPr="00E60CEE">
        <w:rPr>
          <w:lang w:val="es-CL"/>
        </w:rPr>
        <w:t xml:space="preserve">    b) No podrá significar pérdida del empleo, disminución de remuneraciones, modificación de los derechos estatutarios y previsionales del personal traspasado. Tampoco podrá importar cambio de la residencia habitual de los funcionarios fuera de la Región en que estén prestando servicios, salvo con su consentimiento.</w:t>
      </w:r>
    </w:p>
    <w:p w14:paraId="3AB2F1BA" w14:textId="77777777" w:rsidR="004670B8" w:rsidRPr="00E60CEE" w:rsidRDefault="004670B8" w:rsidP="00263275">
      <w:pPr>
        <w:pStyle w:val="Textonotapie"/>
        <w:rPr>
          <w:lang w:val="es-CL"/>
        </w:rPr>
      </w:pPr>
      <w:r w:rsidRPr="00E60CEE">
        <w:rPr>
          <w:lang w:val="es-CL"/>
        </w:rPr>
        <w:t xml:space="preserve">    c) Cualquier diferencia de remuneraciones se pagará mediante una planilla suplementaria, la que se absorberá por los futuros aumentos de remuneraciones que correspondan a los funcionarios, excepto los derivados de reajustes generales que se otorguen a los trabajadores del sector público. Dicha planilla mantendrá la misma imponibilidad que aquella de las remuneraciones que compensa. Además, a la planilla suplementaria se le aplicará el reajuste general antes indicado.</w:t>
      </w:r>
    </w:p>
    <w:p w14:paraId="7DF04282" w14:textId="77777777" w:rsidR="004670B8" w:rsidRDefault="004670B8" w:rsidP="00263275">
      <w:pPr>
        <w:pStyle w:val="Textonotapie"/>
        <w:rPr>
          <w:lang w:val="es-CL"/>
        </w:rPr>
      </w:pPr>
      <w:r w:rsidRPr="00E60CEE">
        <w:rPr>
          <w:lang w:val="es-CL"/>
        </w:rPr>
        <w:t xml:space="preserve">    d) En tanto no se constituya el Servicio de Bienestar de los Servicios Locales, los profesionales de la educación traspasados podrán afiliarse o continuar afiliados a los servicios de bienestar que le correspondían antes del traspaso.</w:t>
      </w:r>
    </w:p>
    <w:p w14:paraId="03BC381B" w14:textId="1628F9E8" w:rsidR="004670B8" w:rsidRPr="00263275" w:rsidRDefault="004670B8">
      <w:pPr>
        <w:pStyle w:val="Textonotapie"/>
        <w:rPr>
          <w:lang w:val="es-CL"/>
        </w:rPr>
      </w:pPr>
    </w:p>
  </w:footnote>
  <w:footnote w:id="21">
    <w:p w14:paraId="34EA3655" w14:textId="2733B73A" w:rsidR="004670B8" w:rsidRPr="00434E37" w:rsidRDefault="004670B8">
      <w:pPr>
        <w:pStyle w:val="Textonotapie"/>
        <w:rPr>
          <w:lang w:val="es-CL"/>
        </w:rPr>
      </w:pPr>
      <w:r>
        <w:rPr>
          <w:rStyle w:val="Refdenotaalpie"/>
        </w:rPr>
        <w:footnoteRef/>
      </w:r>
      <w:r>
        <w:t xml:space="preserve"> LEY N° 20.322, </w:t>
      </w:r>
      <w:r w:rsidRPr="00E60CEE">
        <w:t>FORTALECE Y PERFECCIONA LA JURISDICCIÓN TRIBUTARIA Y ADUANERA</w:t>
      </w:r>
    </w:p>
  </w:footnote>
  <w:footnote w:id="22">
    <w:p w14:paraId="1278DB2C" w14:textId="77777777" w:rsidR="004670B8" w:rsidRDefault="004670B8" w:rsidP="002D4CC3">
      <w:pPr>
        <w:pStyle w:val="Textonotapie"/>
      </w:pPr>
      <w:r>
        <w:rPr>
          <w:rStyle w:val="Refdenotaalpie"/>
        </w:rPr>
        <w:footnoteRef/>
      </w:r>
      <w:r>
        <w:t xml:space="preserve"> </w:t>
      </w:r>
      <w:r w:rsidRPr="00E60CEE">
        <w:t>DFL 2 FIJA TEXTO REFUNDIDO, COORDINADO Y SISTEMATIZADO DEL DECRETO CON FUERZA DE LEY Nº 2, DE DE 1996, SOBRE SUBVENCION DEL ESTADO A ESTABLECIMIENTOS EDUCACIONALES</w:t>
      </w:r>
    </w:p>
    <w:p w14:paraId="720535F2" w14:textId="32416483" w:rsidR="004670B8" w:rsidRPr="002D4CC3" w:rsidRDefault="004670B8">
      <w:pPr>
        <w:pStyle w:val="Textonotapie"/>
        <w:rPr>
          <w:lang w:val="es-CL"/>
        </w:rPr>
      </w:pPr>
    </w:p>
  </w:footnote>
  <w:footnote w:id="23">
    <w:p w14:paraId="647E85ED" w14:textId="77777777" w:rsidR="004670B8" w:rsidRDefault="004670B8" w:rsidP="002D4CC3">
      <w:pPr>
        <w:pStyle w:val="Textonotapie"/>
      </w:pPr>
      <w:r>
        <w:rPr>
          <w:rStyle w:val="Refdenotaalpie"/>
        </w:rPr>
        <w:footnoteRef/>
      </w:r>
      <w:r>
        <w:t xml:space="preserve"> </w:t>
      </w:r>
      <w:r w:rsidRPr="00EE2AEF">
        <w:t>DECRETO LEY 3166 AUTORIZA ENTREGA DE LA ADMINISTRACION DE DETERMINADOS ESTABLECIMIENTOS DE EDUCACION TECNICO PROFESIONAL A LAS INSTITUCIONES O A LAS PERSONAS JURIDICAS QUE INDICA</w:t>
      </w:r>
    </w:p>
    <w:p w14:paraId="46065EB4" w14:textId="318A51FA" w:rsidR="004670B8" w:rsidRPr="002D4CC3" w:rsidRDefault="004670B8">
      <w:pPr>
        <w:pStyle w:val="Textonotapie"/>
        <w:rPr>
          <w:lang w:val="es-CL"/>
        </w:rPr>
      </w:pPr>
    </w:p>
  </w:footnote>
  <w:footnote w:id="24">
    <w:p w14:paraId="0834C167" w14:textId="77777777" w:rsidR="004670B8" w:rsidRDefault="004670B8" w:rsidP="002D4CC3">
      <w:pPr>
        <w:pStyle w:val="Textonotapie"/>
      </w:pPr>
      <w:r>
        <w:rPr>
          <w:rStyle w:val="Refdenotaalpie"/>
        </w:rPr>
        <w:footnoteRef/>
      </w:r>
      <w:r>
        <w:t xml:space="preserve"> LEY N° 20.032, </w:t>
      </w:r>
      <w:r w:rsidRPr="00EE2AEF">
        <w:t>REGULA EL RÉGIMEN DE APORTES FINANCIEROS DEL ESTADO A LOS COLABORADORES ACREDITADOS</w:t>
      </w:r>
    </w:p>
    <w:p w14:paraId="6AEC4F67" w14:textId="77777777" w:rsidR="004670B8" w:rsidRPr="00EE2AEF" w:rsidRDefault="004670B8" w:rsidP="002D4CC3">
      <w:pPr>
        <w:pStyle w:val="Textonotapie"/>
        <w:rPr>
          <w:lang w:val="es-CL"/>
        </w:rPr>
      </w:pPr>
      <w:r w:rsidRPr="00EE2AEF">
        <w:rPr>
          <w:lang w:val="es-CL"/>
        </w:rPr>
        <w:t>Artículo 30.- Los montos de los recursos ofrecidos por el Servicio por cada línea de acción se determinarán de acuerdo a lo señalado en el artículo anterior y deberán respetar los siguientes rangos expresados en unidad de fomento, calculado al valor que dicha unidad registre al 1 de enero del año correspondiente:</w:t>
      </w:r>
    </w:p>
    <w:p w14:paraId="06AF0B19" w14:textId="77777777" w:rsidR="004670B8" w:rsidRDefault="004670B8" w:rsidP="002D4CC3">
      <w:pPr>
        <w:pStyle w:val="Textonotapie"/>
        <w:rPr>
          <w:lang w:val="es-CL"/>
        </w:rPr>
      </w:pPr>
      <w:r>
        <w:rPr>
          <w:noProof/>
          <w:lang w:val="es-CL" w:eastAsia="es-CL"/>
        </w:rPr>
        <w:drawing>
          <wp:inline distT="0" distB="0" distL="0" distR="0" wp14:anchorId="144154C6" wp14:editId="295DEFD8">
            <wp:extent cx="1428750" cy="710293"/>
            <wp:effectExtent l="0" t="0" r="0" b="0"/>
            <wp:docPr id="10" name="Imagen 10" descr="https://nuevo.leychile.cl/Navegar/imagen/JPG/117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uevo.leychile.cl/Navegar/imagen/JPG/11744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452890" cy="722294"/>
                    </a:xfrm>
                    <a:prstGeom prst="rect">
                      <a:avLst/>
                    </a:prstGeom>
                    <a:noFill/>
                    <a:ln>
                      <a:noFill/>
                    </a:ln>
                  </pic:spPr>
                </pic:pic>
              </a:graphicData>
            </a:graphic>
          </wp:inline>
        </w:drawing>
      </w:r>
    </w:p>
    <w:p w14:paraId="0449681F" w14:textId="77777777" w:rsidR="004670B8" w:rsidRPr="00EE2AEF" w:rsidRDefault="004670B8" w:rsidP="002D4CC3">
      <w:pPr>
        <w:pStyle w:val="Textonotapie"/>
        <w:rPr>
          <w:lang w:val="es-CL"/>
        </w:rPr>
      </w:pPr>
      <w:r w:rsidRPr="00EE2AEF">
        <w:rPr>
          <w:lang w:val="es-CL"/>
        </w:rPr>
        <w:t> Además, el colaborador acreditado deberá cumplir los siguientes requisitos para su pago:</w:t>
      </w:r>
    </w:p>
    <w:p w14:paraId="0F2C1CEB" w14:textId="77777777" w:rsidR="004670B8" w:rsidRPr="00EE2AEF" w:rsidRDefault="004670B8" w:rsidP="002D4CC3">
      <w:pPr>
        <w:pStyle w:val="Textonotapie"/>
        <w:rPr>
          <w:lang w:val="es-CL"/>
        </w:rPr>
      </w:pPr>
      <w:r w:rsidRPr="00EE2AEF">
        <w:rPr>
          <w:lang w:val="es-CL"/>
        </w:rPr>
        <w:t>     </w:t>
      </w:r>
    </w:p>
    <w:p w14:paraId="2A5E2AEE" w14:textId="77777777" w:rsidR="004670B8" w:rsidRPr="00EE2AEF" w:rsidRDefault="004670B8" w:rsidP="002D4CC3">
      <w:pPr>
        <w:pStyle w:val="Textonotapie"/>
        <w:rPr>
          <w:lang w:val="es-CL"/>
        </w:rPr>
      </w:pPr>
      <w:r w:rsidRPr="00EE2AEF">
        <w:rPr>
          <w:lang w:val="es-CL"/>
        </w:rPr>
        <w:t>    a) Contar con un 75 por ciento del personal conformado por profesionales y/o técnicos especializados acordes a la respectiva línea programática, incluyendo a quienes trabajen en trato directo con los niños, niñas y adolescentes.</w:t>
      </w:r>
    </w:p>
    <w:p w14:paraId="79A1B1D7" w14:textId="77777777" w:rsidR="004670B8" w:rsidRPr="00EE2AEF" w:rsidRDefault="004670B8" w:rsidP="002D4CC3">
      <w:pPr>
        <w:pStyle w:val="Textonotapie"/>
        <w:rPr>
          <w:lang w:val="es-CL"/>
        </w:rPr>
      </w:pPr>
      <w:r w:rsidRPr="00EE2AEF">
        <w:rPr>
          <w:lang w:val="es-CL"/>
        </w:rPr>
        <w:t>    La especialización deberá acreditarse, ante el Servicio, mediante los respectivos títulos profesionales de grado y certificados de especialización o postgrado que lo avalen, con determinación específica y detallada del ámbito de su experticia. Tales antecedentes estarán disponibles para las autoridades competentes que los requieran.</w:t>
      </w:r>
    </w:p>
    <w:p w14:paraId="4B308CF3" w14:textId="77777777" w:rsidR="004670B8" w:rsidRPr="00EE2AEF" w:rsidRDefault="004670B8" w:rsidP="002D4CC3">
      <w:pPr>
        <w:pStyle w:val="Textonotapie"/>
        <w:rPr>
          <w:lang w:val="es-CL"/>
        </w:rPr>
      </w:pPr>
      <w:r w:rsidRPr="00EE2AEF">
        <w:rPr>
          <w:lang w:val="es-CL"/>
        </w:rPr>
        <w:t>    b) Comparecer sus profesionales o peritos a declarar ante el tribunal a las audiencias a las que se les cite en razón de su cargo o experticia, eximiéndose de esta obligación sólo cuando el tribunal los libere de ella, lo que será debidamente acreditado con copia autorizada de la respectiva resolución judicial que así lo señale.</w:t>
      </w:r>
    </w:p>
    <w:p w14:paraId="209C2C42" w14:textId="77777777" w:rsidR="004670B8" w:rsidRPr="00EE2AEF" w:rsidRDefault="004670B8" w:rsidP="002D4CC3">
      <w:pPr>
        <w:pStyle w:val="Textonotapie"/>
        <w:rPr>
          <w:lang w:val="es-CL"/>
        </w:rPr>
      </w:pPr>
      <w:r w:rsidRPr="00EE2AEF">
        <w:rPr>
          <w:lang w:val="es-CL"/>
        </w:rPr>
        <w:t>    c) Cumplir las respectivas pericias o informes de seguimiento de avance de intervenciones con los estándares requeridos para tener valor probatorio. De no hacerlo, el tribunal deberá remitirlos al Director Nacional del Servicio, con copia al Director Regional correspondiente, a efectos de suspender los respectivos pagos al colaborador, sin perjuicio de que se apliquen las sanciones que correspondan, las cuales el juez sugerirá cuando se trate de una práctica frecuente del respectivo programa.</w:t>
      </w:r>
    </w:p>
    <w:p w14:paraId="225A9B9F" w14:textId="77777777" w:rsidR="004670B8" w:rsidRPr="00EE2AEF" w:rsidRDefault="004670B8" w:rsidP="002D4CC3">
      <w:pPr>
        <w:pStyle w:val="Textonotapie"/>
        <w:rPr>
          <w:lang w:val="es-CL"/>
        </w:rPr>
      </w:pPr>
      <w:r w:rsidRPr="00EE2AEF">
        <w:rPr>
          <w:lang w:val="es-CL"/>
        </w:rPr>
        <w:t>     </w:t>
      </w:r>
    </w:p>
    <w:p w14:paraId="0910ECB8" w14:textId="77777777" w:rsidR="004670B8" w:rsidRPr="00EE2AEF" w:rsidRDefault="004670B8" w:rsidP="002D4CC3">
      <w:pPr>
        <w:pStyle w:val="Textonotapie"/>
        <w:rPr>
          <w:lang w:val="es-CL"/>
        </w:rPr>
      </w:pPr>
      <w:r w:rsidRPr="00EE2AEF">
        <w:rPr>
          <w:lang w:val="es-CL"/>
        </w:rPr>
        <w:t>    Si en la fiscalización a la que se refiere el artículo 39 de la ley que crea el Servicio Nacional de Protección Especializada a la Niñez y Adolescencia se identifica el incumplimiento de alguna exigencia, el Servicio podrá retener el pago de los recursos a los que se refiere este artículo hasta en el 50 por ciento, hasta que el colaborador acreditado disponga de las medidas necesarias para cumplir con la exigencia no satisfecha. En tal caso, el Servicio deberá contar con planes de asesoría y mejoramiento para asegurar que el colaborador acreditado cumpla con las exigencias no satisfechas en la fiscalización.</w:t>
      </w:r>
    </w:p>
    <w:p w14:paraId="69560D08" w14:textId="77777777" w:rsidR="004670B8" w:rsidRPr="00EE2AEF" w:rsidRDefault="004670B8" w:rsidP="002D4CC3">
      <w:pPr>
        <w:pStyle w:val="Textonotapie"/>
        <w:rPr>
          <w:lang w:val="es-CL"/>
        </w:rPr>
      </w:pPr>
      <w:r w:rsidRPr="00EE2AEF">
        <w:rPr>
          <w:lang w:val="es-CL"/>
        </w:rPr>
        <w:t>    Quedarán excluidos para presentarse a la licitación correspondiente, aquellos colaboradores acreditados que tengan como miembros de su directorio, representantes legales, gerentes, administradores o en cualquier otra calidad, función o cargo en la organización, a personas respecto de las cuales existan antecedentes fundados sobre su participación en hechos que, por su naturaleza, pongan de manifiesto la inconveniencia de encomendarles la atención directa de niños, niñas o adolescentes, o de confiarles la administración de recursos ajenos. Lo anterior, será debidamente evaluado por el Servicio.</w:t>
      </w:r>
    </w:p>
    <w:p w14:paraId="253EE2F8" w14:textId="77777777" w:rsidR="004670B8" w:rsidRPr="00EE2AEF" w:rsidRDefault="004670B8" w:rsidP="002D4CC3">
      <w:pPr>
        <w:pStyle w:val="Textonotapie"/>
        <w:rPr>
          <w:lang w:val="es-CL"/>
        </w:rPr>
      </w:pPr>
      <w:r w:rsidRPr="00EE2AEF">
        <w:rPr>
          <w:lang w:val="es-CL"/>
        </w:rPr>
        <w:t>    Un reglamento dictado por el Ministerio de Desarrollo Social y Familia, y suscrito además por el Ministerio de Hacienda, determinará la forma de pago respecto de cada línea de acción, según las características propias de cada una y los indicadores de resultados esperados. Con todo, respecto de la línea de acción de cuidado alternativo, el sistema será combinado: por plaza convenida, a todo evento en la parte fija de los costos, la que corresponderá al 50 por ciento del valor unitario, y por niño, niña y adolescente atendidos, en la parte variable de los mismos.</w:t>
      </w:r>
    </w:p>
    <w:p w14:paraId="78960F9E" w14:textId="77777777" w:rsidR="004670B8" w:rsidRPr="00EE2AEF" w:rsidRDefault="004670B8" w:rsidP="002D4CC3">
      <w:pPr>
        <w:pStyle w:val="Textonotapie"/>
        <w:rPr>
          <w:lang w:val="es-CL"/>
        </w:rPr>
      </w:pPr>
      <w:r w:rsidRPr="00EE2AEF">
        <w:rPr>
          <w:lang w:val="es-CL"/>
        </w:rPr>
        <w:t>    Adicionalmente, se podrá destinar hasta 1.200 unidades de fomento por proyecto de emergencia en programas de cuidado alternativo de tipo familiar, prefiriendo a miembros de la familia extensa por sobre familias de acogida.</w:t>
      </w:r>
    </w:p>
    <w:p w14:paraId="2FE22433" w14:textId="77777777" w:rsidR="004670B8" w:rsidRPr="00EE2AEF" w:rsidRDefault="004670B8" w:rsidP="002D4CC3">
      <w:pPr>
        <w:pStyle w:val="Textonotapie"/>
        <w:rPr>
          <w:lang w:val="es-CL"/>
        </w:rPr>
      </w:pPr>
      <w:r w:rsidRPr="00EE2AEF">
        <w:rPr>
          <w:lang w:val="es-CL"/>
        </w:rPr>
        <w:t>    Para los programas de las líneas de acción de cuidado alternativo de tipo residencial y familiar la transferencia de los recursos estará condicionada a una evaluación anual en la que se exigirá el cumplimiento de deberes por parte del colaborador acreditado, a saber:</w:t>
      </w:r>
    </w:p>
    <w:p w14:paraId="11937F7D" w14:textId="77777777" w:rsidR="004670B8" w:rsidRPr="00EE2AEF" w:rsidRDefault="004670B8" w:rsidP="002D4CC3">
      <w:pPr>
        <w:pStyle w:val="Textonotapie"/>
        <w:rPr>
          <w:lang w:val="es-CL"/>
        </w:rPr>
      </w:pPr>
      <w:r w:rsidRPr="00EE2AEF">
        <w:rPr>
          <w:lang w:val="es-CL"/>
        </w:rPr>
        <w:t>     </w:t>
      </w:r>
    </w:p>
    <w:p w14:paraId="628E9269" w14:textId="77777777" w:rsidR="004670B8" w:rsidRPr="00EE2AEF" w:rsidRDefault="004670B8" w:rsidP="002D4CC3">
      <w:pPr>
        <w:pStyle w:val="Textonotapie"/>
        <w:rPr>
          <w:lang w:val="es-CL"/>
        </w:rPr>
      </w:pPr>
      <w:r w:rsidRPr="00EE2AEF">
        <w:rPr>
          <w:lang w:val="es-CL"/>
        </w:rPr>
        <w:t>    a) Acreditar que los niños, niñas y adolescentes participen de los programas de salud establecidos por el Ministerio de Salud para su atención.</w:t>
      </w:r>
    </w:p>
    <w:p w14:paraId="1293A23C" w14:textId="77777777" w:rsidR="004670B8" w:rsidRPr="00EE2AEF" w:rsidRDefault="004670B8" w:rsidP="002D4CC3">
      <w:pPr>
        <w:pStyle w:val="Textonotapie"/>
        <w:rPr>
          <w:lang w:val="es-CL"/>
        </w:rPr>
      </w:pPr>
      <w:r w:rsidRPr="00EE2AEF">
        <w:rPr>
          <w:lang w:val="es-CL"/>
        </w:rPr>
        <w:t>    b) En el caso de los niños y niñas mayores de seis años, y de los adolescentes, deberán acreditar, además, que son alumnos regulares de la enseñanza básica, media, superior u otras equivalentes, en establecimientos del Estado o reconocidos por éste, a menos que su situación de discapacidad no lo permita.</w:t>
      </w:r>
    </w:p>
    <w:p w14:paraId="44C39457" w14:textId="77777777" w:rsidR="004670B8" w:rsidRPr="00EE2AEF" w:rsidRDefault="004670B8" w:rsidP="002D4CC3">
      <w:pPr>
        <w:pStyle w:val="Textonotapie"/>
        <w:rPr>
          <w:lang w:val="es-CL"/>
        </w:rPr>
      </w:pPr>
      <w:r w:rsidRPr="00EE2AEF">
        <w:rPr>
          <w:lang w:val="es-CL"/>
        </w:rPr>
        <w:t>     </w:t>
      </w:r>
    </w:p>
    <w:p w14:paraId="1E1E9E75" w14:textId="77777777" w:rsidR="004670B8" w:rsidRPr="00EE2AEF" w:rsidRDefault="004670B8" w:rsidP="002D4CC3">
      <w:pPr>
        <w:pStyle w:val="Textonotapie"/>
        <w:rPr>
          <w:lang w:val="es-CL"/>
        </w:rPr>
      </w:pPr>
      <w:r w:rsidRPr="00EE2AEF">
        <w:rPr>
          <w:lang w:val="es-CL"/>
        </w:rPr>
        <w:t>    Las condiciones anteriores serán exigibles para todos los niños, niñas y adolescentes con al menos un mes de antigüedad en el programa, y se medirán durante el mes de mayo de cada año.</w:t>
      </w:r>
    </w:p>
    <w:p w14:paraId="17B1A19C" w14:textId="77777777" w:rsidR="004670B8" w:rsidRPr="00EE2AEF" w:rsidRDefault="004670B8" w:rsidP="002D4CC3">
      <w:pPr>
        <w:pStyle w:val="Textonotapie"/>
        <w:rPr>
          <w:lang w:val="es-CL"/>
        </w:rPr>
      </w:pPr>
      <w:r w:rsidRPr="00EE2AEF">
        <w:rPr>
          <w:lang w:val="es-CL"/>
        </w:rPr>
        <w:t>    En el caso de la línea de acción de cuidado alternativo de tipo residencial o familiar, la familia de acogida o el director de la residencia podrá voluntariamente renunciar al pago ofrecido por el Servicio si así lo expresa por escrito en el momento de suscribir el convenio.</w:t>
      </w:r>
    </w:p>
    <w:p w14:paraId="14918C81" w14:textId="77777777" w:rsidR="004670B8" w:rsidRPr="00EE2AEF" w:rsidRDefault="004670B8" w:rsidP="002D4CC3">
      <w:pPr>
        <w:pStyle w:val="Textonotapie"/>
        <w:rPr>
          <w:lang w:val="es-CL"/>
        </w:rPr>
      </w:pPr>
      <w:r w:rsidRPr="00EE2AEF">
        <w:rPr>
          <w:lang w:val="es-CL"/>
        </w:rPr>
        <w:t>    Los montos y valores a los que hacen alusión los incisos primero y segundo de este artículo serán revisados anualmente en la Ley de Presupuestos del Sector Público, considerando la propuesta que realice la Subsecretaría de la Niñez y teniendo en cuenta la disponibilidad presupuestaria y las recomendaciones del Consejo de Expertos.</w:t>
      </w:r>
    </w:p>
    <w:p w14:paraId="2EC7F87F" w14:textId="77777777" w:rsidR="004670B8" w:rsidRPr="00EE2AEF" w:rsidRDefault="004670B8" w:rsidP="002D4CC3">
      <w:pPr>
        <w:pStyle w:val="Textonotapie"/>
        <w:rPr>
          <w:lang w:val="es-CL"/>
        </w:rPr>
      </w:pPr>
      <w:r w:rsidRPr="00EE2AEF">
        <w:rPr>
          <w:lang w:val="es-CL"/>
        </w:rPr>
        <w:t>    Los colaboradores acreditados deberán rendir cuenta de los recursos que reciben por parte del Servicio y que se usen en capacitaciones de personal, debiendo informar su duración, el número de participantes y las instituciones que las realicen. En ningún caso las capacitaciones a las que se refiere este artículo podrán ser realizadas por personas que sean parte o trabajen en el colaborador acreditado.</w:t>
      </w:r>
    </w:p>
    <w:p w14:paraId="4894EC7D" w14:textId="77777777" w:rsidR="004670B8" w:rsidRPr="00EE2AEF" w:rsidRDefault="004670B8" w:rsidP="002D4CC3">
      <w:pPr>
        <w:pStyle w:val="Textonotapie"/>
        <w:rPr>
          <w:lang w:val="es-CL"/>
        </w:rPr>
      </w:pPr>
    </w:p>
    <w:p w14:paraId="69832A14" w14:textId="4ECFE36D" w:rsidR="004670B8" w:rsidRPr="002D4CC3" w:rsidRDefault="004670B8">
      <w:pPr>
        <w:pStyle w:val="Textonotapie"/>
        <w:rPr>
          <w:lang w:val="es-CL"/>
        </w:rPr>
      </w:pPr>
    </w:p>
  </w:footnote>
  <w:footnote w:id="25">
    <w:p w14:paraId="29D2E52D" w14:textId="028643C6" w:rsidR="004670B8" w:rsidRDefault="004670B8">
      <w:pPr>
        <w:pStyle w:val="Textonotapie"/>
      </w:pPr>
      <w:r>
        <w:rPr>
          <w:rStyle w:val="Refdenotaalpie"/>
        </w:rPr>
        <w:footnoteRef/>
      </w:r>
      <w:r>
        <w:t xml:space="preserve"> </w:t>
      </w:r>
      <w:r w:rsidRPr="003F7A6D">
        <w:t>DFL 1DFL 1-3063 REGLAMENTA APLICACION INCISO SEGUNDO DEL ARTICULO 38° DEL DL. N° 3.063, DE 1979</w:t>
      </w:r>
    </w:p>
    <w:p w14:paraId="73E2C4F0" w14:textId="77777777" w:rsidR="004670B8" w:rsidRPr="00BA701A" w:rsidRDefault="004670B8">
      <w:pPr>
        <w:pStyle w:val="Textonotapie"/>
        <w:rPr>
          <w:lang w:val="es-CL"/>
        </w:rPr>
      </w:pPr>
    </w:p>
  </w:footnote>
  <w:footnote w:id="26">
    <w:p w14:paraId="179D32B9" w14:textId="77777777" w:rsidR="004670B8" w:rsidRDefault="004670B8" w:rsidP="00BA701A">
      <w:pPr>
        <w:pStyle w:val="Textonotapie"/>
      </w:pPr>
      <w:r>
        <w:rPr>
          <w:rStyle w:val="Refdenotaalpie"/>
        </w:rPr>
        <w:footnoteRef/>
      </w:r>
      <w:r>
        <w:t xml:space="preserve"> </w:t>
      </w:r>
      <w:r w:rsidRPr="006C555E">
        <w:t>DFL 1 FIJA TEXTO REFUNDIDO, COORDINADO Y SISTEMATIZADO DE LA LEY Nº 19.070 QUE APROBO EL ESTATUTO DE LOS PROFESIONALES DE LA EDUCACION, Y DE LAS LEYES QUE LA COMPLEMENTAN Y MODIFICAN</w:t>
      </w:r>
    </w:p>
    <w:p w14:paraId="04AF9689" w14:textId="77777777" w:rsidR="004670B8" w:rsidRPr="006C555E" w:rsidRDefault="004670B8" w:rsidP="00BA701A">
      <w:pPr>
        <w:pStyle w:val="Textonotapie"/>
        <w:rPr>
          <w:lang w:val="es-CL"/>
        </w:rPr>
      </w:pPr>
      <w:r w:rsidRPr="006C555E">
        <w:rPr>
          <w:lang w:val="es-CL"/>
        </w:rPr>
        <w:t>TITULO V</w:t>
      </w:r>
    </w:p>
    <w:p w14:paraId="5F2EC981" w14:textId="77777777" w:rsidR="004670B8" w:rsidRPr="006C555E" w:rsidRDefault="004670B8" w:rsidP="00BA701A">
      <w:pPr>
        <w:pStyle w:val="Textonotapie"/>
        <w:rPr>
          <w:lang w:val="es-CL"/>
        </w:rPr>
      </w:pPr>
      <w:r w:rsidRPr="006C555E">
        <w:rPr>
          <w:lang w:val="es-CL"/>
        </w:rPr>
        <w:t>Del contrato de los profesionales de la educación en el sector particular</w:t>
      </w:r>
    </w:p>
    <w:p w14:paraId="0688B56C" w14:textId="565D637B" w:rsidR="004670B8" w:rsidRPr="00BA701A" w:rsidRDefault="004670B8">
      <w:pPr>
        <w:pStyle w:val="Textonotapie"/>
        <w:rPr>
          <w:lang w:val="es-CL"/>
        </w:rPr>
      </w:pPr>
    </w:p>
  </w:footnote>
  <w:footnote w:id="27">
    <w:p w14:paraId="791B755C" w14:textId="77777777" w:rsidR="004670B8" w:rsidRDefault="004670B8" w:rsidP="00BA701A">
      <w:pPr>
        <w:pStyle w:val="Textonotapie"/>
      </w:pPr>
      <w:r>
        <w:rPr>
          <w:rStyle w:val="Refdenotaalpie"/>
        </w:rPr>
        <w:footnoteRef/>
      </w:r>
      <w:r>
        <w:t xml:space="preserve"> </w:t>
      </w:r>
      <w:r w:rsidRPr="00A769E4">
        <w:t>DFL 2 FIJA TEXTO REFUNDIDO, COORDINADO Y SISTEMATIZADO DEL DECRETO CON FUERZA DE LEY Nº 2, DE DE 1996, SOBRE SUBVENCION DEL ESTADO A ESTABLECIMIENTOS EDUCACIONALES</w:t>
      </w:r>
    </w:p>
    <w:p w14:paraId="6EC9B3B2" w14:textId="4EC97BA3" w:rsidR="004670B8" w:rsidRPr="00BA701A" w:rsidRDefault="004670B8">
      <w:pPr>
        <w:pStyle w:val="Textonotapie"/>
        <w:rPr>
          <w:lang w:val="es-CL"/>
        </w:rPr>
      </w:pPr>
    </w:p>
  </w:footnote>
  <w:footnote w:id="28">
    <w:p w14:paraId="430369D5" w14:textId="77777777" w:rsidR="004670B8" w:rsidRDefault="004670B8" w:rsidP="00BA701A">
      <w:pPr>
        <w:pStyle w:val="Textonotapie"/>
      </w:pPr>
      <w:r>
        <w:rPr>
          <w:rStyle w:val="Refdenotaalpie"/>
        </w:rPr>
        <w:footnoteRef/>
      </w:r>
      <w:r>
        <w:t xml:space="preserve"> </w:t>
      </w:r>
      <w:r w:rsidRPr="00A769E4">
        <w:t>LEY 18987 INCREMENTA ASIGNACIONES, SUBSIDIO Y PENSIONES QUE INDICA</w:t>
      </w:r>
    </w:p>
    <w:p w14:paraId="74FFE81E" w14:textId="77777777" w:rsidR="004670B8" w:rsidRPr="00A769E4" w:rsidRDefault="004670B8" w:rsidP="00BA701A">
      <w:pPr>
        <w:pStyle w:val="Textonotapie"/>
        <w:rPr>
          <w:lang w:val="es-CL"/>
        </w:rPr>
      </w:pPr>
      <w:r w:rsidRPr="00A769E4">
        <w:rPr>
          <w:lang w:val="es-CL"/>
        </w:rPr>
        <w:t>Artículo 1.- A contar del 1 de mayo de 2023, la asignación familiar y maternal del Sistema Único de Prestaciones Familiares, regulada por el decreto con fuerza de ley Nº 150, promulgado el año 1981 y publicado el año 1982, del Ministerio del Trabajo y Previsión Social, tendrá los siguientes valores según los siguientes tramos:</w:t>
      </w:r>
    </w:p>
    <w:p w14:paraId="1878BBA4" w14:textId="77777777" w:rsidR="004670B8" w:rsidRPr="00A769E4" w:rsidRDefault="004670B8" w:rsidP="00BA701A">
      <w:pPr>
        <w:pStyle w:val="Textonotapie"/>
        <w:rPr>
          <w:lang w:val="es-CL"/>
        </w:rPr>
      </w:pPr>
      <w:r w:rsidRPr="00A769E4">
        <w:rPr>
          <w:lang w:val="es-CL"/>
        </w:rPr>
        <w:t xml:space="preserve">    a) De $20.328 por carga, para aquellos beneficiarios cuyo ingreso mensual no exceda de $515.879.</w:t>
      </w:r>
    </w:p>
    <w:p w14:paraId="6AC3360D" w14:textId="77777777" w:rsidR="004670B8" w:rsidRPr="00A769E4" w:rsidRDefault="004670B8" w:rsidP="00BA701A">
      <w:pPr>
        <w:pStyle w:val="Textonotapie"/>
        <w:rPr>
          <w:lang w:val="es-CL"/>
        </w:rPr>
      </w:pPr>
      <w:r w:rsidRPr="00A769E4">
        <w:rPr>
          <w:lang w:val="es-CL"/>
        </w:rPr>
        <w:t xml:space="preserve">    b) De $12.475 por carga, para aquellos beneficiarios cuyo ingreso mensual supere los $515.879 y no exceda de $753.496.</w:t>
      </w:r>
    </w:p>
    <w:p w14:paraId="5DFD88C2" w14:textId="77777777" w:rsidR="004670B8" w:rsidRPr="00A769E4" w:rsidRDefault="004670B8" w:rsidP="00BA701A">
      <w:pPr>
        <w:pStyle w:val="Textonotapie"/>
        <w:rPr>
          <w:lang w:val="es-CL"/>
        </w:rPr>
      </w:pPr>
      <w:r w:rsidRPr="00A769E4">
        <w:rPr>
          <w:lang w:val="es-CL"/>
        </w:rPr>
        <w:t xml:space="preserve">    c) De $3.942 por carga, para aquellos beneficiarios cuyo ingreso mensual supere los $753.496 y no exceda de $1.175.196.</w:t>
      </w:r>
    </w:p>
    <w:p w14:paraId="627453DD" w14:textId="77777777" w:rsidR="004670B8" w:rsidRPr="00A769E4" w:rsidRDefault="004670B8" w:rsidP="00BA701A">
      <w:pPr>
        <w:pStyle w:val="Textonotapie"/>
        <w:rPr>
          <w:lang w:val="es-CL"/>
        </w:rPr>
      </w:pPr>
      <w:r w:rsidRPr="00A769E4">
        <w:rPr>
          <w:lang w:val="es-CL"/>
        </w:rPr>
        <w:t xml:space="preserve">    d) Las personas que tengan acreditadas o que acrediten cargas familiares, cuyo ingreso mensual sea superior a $1.175.196, no tendrán derecho a las asignaciones aludidas en este artículo.</w:t>
      </w:r>
    </w:p>
    <w:p w14:paraId="23C239E0" w14:textId="77777777" w:rsidR="004670B8" w:rsidRPr="00A769E4" w:rsidRDefault="004670B8" w:rsidP="00BA701A">
      <w:pPr>
        <w:pStyle w:val="Textonotapie"/>
        <w:rPr>
          <w:lang w:val="es-CL"/>
        </w:rPr>
      </w:pPr>
      <w:r w:rsidRPr="00A769E4">
        <w:rPr>
          <w:lang w:val="es-CL"/>
        </w:rPr>
        <w:t xml:space="preserve">    Sin perjuicio de lo anterior, mantendrán plena vigencia los contratos, convenios y otros instrumentos que establezcan beneficios para estos trabajadores.</w:t>
      </w:r>
    </w:p>
    <w:p w14:paraId="6D331220" w14:textId="77777777" w:rsidR="004670B8" w:rsidRPr="00A769E4" w:rsidRDefault="004670B8" w:rsidP="00BA701A">
      <w:pPr>
        <w:pStyle w:val="Textonotapie"/>
        <w:rPr>
          <w:lang w:val="es-CL"/>
        </w:rPr>
      </w:pPr>
      <w:r w:rsidRPr="00A769E4">
        <w:rPr>
          <w:lang w:val="es-CL"/>
        </w:rPr>
        <w:t xml:space="preserve">    Dichos afiliados y sus respectivos causantes mantendrán su calidad de tales para los demás efectos que en derecho correspondan.</w:t>
      </w:r>
    </w:p>
    <w:p w14:paraId="5B4B47F7" w14:textId="77777777" w:rsidR="004670B8" w:rsidRPr="00A769E4" w:rsidRDefault="004670B8" w:rsidP="00BA701A">
      <w:pPr>
        <w:pStyle w:val="Textonotapie"/>
        <w:rPr>
          <w:lang w:val="es-CL"/>
        </w:rPr>
      </w:pPr>
      <w:r w:rsidRPr="00A769E4">
        <w:rPr>
          <w:lang w:val="es-CL"/>
        </w:rPr>
        <w:t xml:space="preserve">    Los beneficiarios contemplados en la letra f) del artículo 2 del citado decreto con fuerza de ley y los que se encuentren en goce de subsidio de cesantía, se entenderán comprendidos en el grupo de beneficiarios indicados en la letra a) del inciso primero.</w:t>
      </w:r>
    </w:p>
    <w:p w14:paraId="0FDAAB44" w14:textId="516DBEE6" w:rsidR="004670B8" w:rsidRPr="00BA701A" w:rsidRDefault="004670B8">
      <w:pPr>
        <w:pStyle w:val="Textonotapie"/>
        <w:rPr>
          <w:lang w:val="es-CL"/>
        </w:rPr>
      </w:pPr>
    </w:p>
  </w:footnote>
  <w:footnote w:id="29">
    <w:p w14:paraId="32779597" w14:textId="77777777" w:rsidR="004670B8" w:rsidRPr="00A769E4" w:rsidRDefault="004670B8" w:rsidP="00BA701A">
      <w:pPr>
        <w:pStyle w:val="Textonotapie"/>
        <w:rPr>
          <w:lang w:val="es-CL"/>
        </w:rPr>
      </w:pPr>
      <w:r>
        <w:rPr>
          <w:rStyle w:val="Refdenotaalpie"/>
        </w:rPr>
        <w:footnoteRef/>
      </w:r>
      <w:r>
        <w:t xml:space="preserve"> </w:t>
      </w:r>
      <w:r w:rsidRPr="00A769E4">
        <w:t>DFL 150 FIJA EL TEXTO REFUNDIDO, COORDINADO Y SISTEMATIZADO DE LAS NORMAS SOBRE SISTEMA UNICO DE PRESTACIONES FAMILIARES Y SISTEMA DE SUBSIDIOS DE CESANTIA PARA LOS TRABAJADORES DE LOS SECTORES PRIVADO Y PUBLICO, CONTENIDAS EN LOS DECRETOS LEYES N°S. 307 Y 603, AMBOS DE 1974</w:t>
      </w:r>
    </w:p>
    <w:p w14:paraId="4A9D8ABC" w14:textId="6970C3E5" w:rsidR="004670B8" w:rsidRPr="00BA701A" w:rsidRDefault="004670B8">
      <w:pPr>
        <w:pStyle w:val="Textonotapie"/>
        <w:rPr>
          <w:lang w:val="es-CL"/>
        </w:rPr>
      </w:pPr>
    </w:p>
  </w:footnote>
  <w:footnote w:id="30">
    <w:p w14:paraId="301B37A1" w14:textId="77777777" w:rsidR="004670B8" w:rsidRDefault="004670B8" w:rsidP="00BA701A">
      <w:pPr>
        <w:pStyle w:val="Textonotapie"/>
      </w:pPr>
      <w:r>
        <w:rPr>
          <w:rStyle w:val="Refdenotaalpie"/>
        </w:rPr>
        <w:footnoteRef/>
      </w:r>
      <w:r>
        <w:t xml:space="preserve"> </w:t>
      </w:r>
      <w:r w:rsidRPr="00A769E4">
        <w:t>LEY 19553 CONCEDE ASIGNACION DE MODERNIZACION Y OTROS BENEFICIOS QUE INDICA</w:t>
      </w:r>
    </w:p>
    <w:p w14:paraId="1F31E179" w14:textId="77777777" w:rsidR="004670B8" w:rsidRDefault="004670B8" w:rsidP="00BA701A">
      <w:pPr>
        <w:pStyle w:val="Textonotapie"/>
        <w:rPr>
          <w:lang w:val="es-CL"/>
        </w:rPr>
      </w:pPr>
      <w:r w:rsidRPr="00A769E4">
        <w:rPr>
          <w:lang w:val="es-CL"/>
        </w:rPr>
        <w:t>Artículo 12.- Concédese, a contar del año 1998, a los trabajadores de los servicios mencionados en los incisos primero y segundo del artículo 2º de esta ley, y del Servicio Nacional de Aduanas, una bonificación adicional al bono de escolaridad que otorga la ley Nº 19.533, de  $  10.000 por cada hijo que cause este derecho, cuando, a la fecha de pago del bono, los funcionarios tengan una remuneración bruta igual o inferior a $200.000 mensuales, la que se pagará con la primera cuota del bono de escolaridad respectivo y se someterá en lo demás a las reglas que rigen dicho bono.</w:t>
      </w:r>
    </w:p>
    <w:p w14:paraId="2423F0A3" w14:textId="76775DAE" w:rsidR="004670B8" w:rsidRPr="00BA701A" w:rsidRDefault="004670B8">
      <w:pPr>
        <w:pStyle w:val="Textonotapie"/>
        <w:rPr>
          <w:lang w:val="es-CL"/>
        </w:rPr>
      </w:pPr>
    </w:p>
  </w:footnote>
  <w:footnote w:id="31">
    <w:p w14:paraId="713C1A08" w14:textId="77777777" w:rsidR="004670B8" w:rsidRDefault="004670B8" w:rsidP="00BA701A">
      <w:pPr>
        <w:pStyle w:val="Textonotapie"/>
      </w:pPr>
      <w:r>
        <w:rPr>
          <w:rStyle w:val="Refdenotaalpie"/>
        </w:rPr>
        <w:footnoteRef/>
      </w:r>
      <w:r>
        <w:t xml:space="preserve"> </w:t>
      </w:r>
      <w:r w:rsidRPr="00A769E4">
        <w:t>LEY 19464 ESTABLECE NORMAS Y CONCEDE AUMENTO DE REMUNERACIONES PARA PERSONAL NO DOCENTE DE ESTABLECIMIENTOS EDUCACIONALES QUE INDICA</w:t>
      </w:r>
    </w:p>
    <w:p w14:paraId="29BF9EF7" w14:textId="77777777" w:rsidR="004670B8" w:rsidRPr="00A769E4" w:rsidRDefault="004670B8" w:rsidP="00BA701A">
      <w:pPr>
        <w:pStyle w:val="Textonotapie"/>
        <w:rPr>
          <w:lang w:val="es-CL"/>
        </w:rPr>
      </w:pPr>
      <w:r w:rsidRPr="00A769E4">
        <w:rPr>
          <w:lang w:val="es-CL"/>
        </w:rPr>
        <w:t>Artículo 2°.- La presente ley se aplicará al personal asistente de la educación de los establecimientos educacionales administrados directamente por las municipalidades, o por corporaciones privadas sin fines de lucro creadas por éstas para administrar la educación municipal, al de los establecimientos de educación particular subvencionada y al regido por el decreto ley N° 3.166, de 1980, que tenga contrato vigente y que realice al menos una de las siguientes funciones:</w:t>
      </w:r>
    </w:p>
    <w:p w14:paraId="37423F86" w14:textId="77777777" w:rsidR="004670B8" w:rsidRPr="00A769E4" w:rsidRDefault="004670B8" w:rsidP="00BA701A">
      <w:pPr>
        <w:pStyle w:val="Textonotapie"/>
        <w:rPr>
          <w:lang w:val="es-CL"/>
        </w:rPr>
      </w:pPr>
      <w:r w:rsidRPr="00A769E4">
        <w:rPr>
          <w:lang w:val="es-CL"/>
        </w:rPr>
        <w:t xml:space="preserve">    a) De carácter profesional, que es aquella que realizan los profesionales no afectos a la ley N° 19.070, para cuyo desempeño deberán contar con un título de una carrera de, a lo menos, 8 semestres de duración, otorgado por una universidad o instituto profesional del Estado o reconocidos por éste;</w:t>
      </w:r>
    </w:p>
    <w:p w14:paraId="038BD0B3" w14:textId="77777777" w:rsidR="004670B8" w:rsidRPr="00A769E4" w:rsidRDefault="004670B8" w:rsidP="00BA701A">
      <w:pPr>
        <w:pStyle w:val="Textonotapie"/>
        <w:rPr>
          <w:lang w:val="es-CL"/>
        </w:rPr>
      </w:pPr>
      <w:r w:rsidRPr="00A769E4">
        <w:rPr>
          <w:lang w:val="es-CL"/>
        </w:rPr>
        <w:t xml:space="preserve">    b) De paradocencia, que es aquella de nivel técnico, complementaria a la labor educativa, dirigida a desarrollar, apoyar y controlar el proceso de enseñanza-aprendizaje, incluyendo las labores de apoyo administrativo necesarias para la administración y funcionamiento de los establecimientos. Para el ejercicio de esta función deberán contar con licencia media y, en su caso, con un título de nivel técnico otorgado por un establecimiento de educación media técnico-profesional o por una institución de educación superior reconocida oficialmente por el Estado, y c) De servicios auxiliares, que es aquélla que corresponde a labores de cuidado, protección, mantención y limpieza de los establecimientos, excluidas aquellas que requieran de conocimientos técnicos específicos. Para el desempeño de estas funciones se deberá contar con licencia de educación media."</w:t>
      </w:r>
    </w:p>
    <w:p w14:paraId="25D20E6A" w14:textId="77777777" w:rsidR="004670B8" w:rsidRPr="00A769E4" w:rsidRDefault="004670B8" w:rsidP="00BA701A">
      <w:pPr>
        <w:pStyle w:val="Textonotapie"/>
        <w:rPr>
          <w:lang w:val="es-CL"/>
        </w:rPr>
      </w:pPr>
      <w:r w:rsidRPr="00A769E4">
        <w:rPr>
          <w:lang w:val="es-CL"/>
        </w:rPr>
        <w:t xml:space="preserve">    Se aplicará, asimismo, al personal asistente de la educación que cumpla funciones en internados administrados directamente por las municipalidades o por corporaciones privadas sin fines de lucro creadas por éstas.</w:t>
      </w:r>
    </w:p>
    <w:p w14:paraId="57A7B5D0" w14:textId="33A45261" w:rsidR="004670B8" w:rsidRPr="00BA701A" w:rsidRDefault="004670B8">
      <w:pPr>
        <w:pStyle w:val="Textonotapie"/>
        <w:rPr>
          <w:lang w:val="es-CL"/>
        </w:rPr>
      </w:pPr>
    </w:p>
  </w:footnote>
  <w:footnote w:id="32">
    <w:p w14:paraId="3C157F6E" w14:textId="77777777" w:rsidR="004670B8" w:rsidRDefault="004670B8" w:rsidP="00BA701A">
      <w:pPr>
        <w:pStyle w:val="Textonotapie"/>
      </w:pPr>
      <w:r>
        <w:rPr>
          <w:rStyle w:val="Refdenotaalpie"/>
        </w:rPr>
        <w:footnoteRef/>
      </w:r>
      <w:r>
        <w:t xml:space="preserve"> </w:t>
      </w:r>
      <w:r w:rsidRPr="00A769E4">
        <w:t>LEY 21109 ESTABLECE UN ESTATUTO DE LOS ASISTENTES DE LA EDUCACIÓN PÚBLICA</w:t>
      </w:r>
    </w:p>
    <w:p w14:paraId="1FC66F70" w14:textId="77777777" w:rsidR="004670B8" w:rsidRDefault="004670B8" w:rsidP="00BA701A">
      <w:pPr>
        <w:pStyle w:val="Textonotapie"/>
        <w:rPr>
          <w:lang w:val="es-CL"/>
        </w:rPr>
      </w:pPr>
      <w:r w:rsidRPr="00A769E4">
        <w:rPr>
          <w:lang w:val="es-CL"/>
        </w:rPr>
        <w:t xml:space="preserve">TÍTULO I    </w:t>
      </w:r>
    </w:p>
    <w:p w14:paraId="1AADD250" w14:textId="77777777" w:rsidR="004670B8" w:rsidRDefault="004670B8" w:rsidP="00BA701A">
      <w:pPr>
        <w:pStyle w:val="Textonotapie"/>
        <w:rPr>
          <w:lang w:val="es-CL"/>
        </w:rPr>
      </w:pPr>
      <w:r w:rsidRPr="00A769E4">
        <w:rPr>
          <w:lang w:val="es-CL"/>
        </w:rPr>
        <w:t>De los Asistentes de la Educación Pública</w:t>
      </w:r>
    </w:p>
    <w:p w14:paraId="196A0A80" w14:textId="77777777" w:rsidR="004670B8" w:rsidRPr="00A769E4" w:rsidRDefault="004670B8" w:rsidP="00BA701A">
      <w:pPr>
        <w:pStyle w:val="Textonotapie"/>
        <w:rPr>
          <w:lang w:val="es-CL"/>
        </w:rPr>
      </w:pPr>
      <w:r w:rsidRPr="00A769E4">
        <w:rPr>
          <w:lang w:val="es-CL"/>
        </w:rPr>
        <w:t>Párrafo 2º</w:t>
      </w:r>
    </w:p>
    <w:p w14:paraId="14219643" w14:textId="77777777" w:rsidR="004670B8" w:rsidRDefault="004670B8" w:rsidP="00BA701A">
      <w:pPr>
        <w:pStyle w:val="Textonotapie"/>
        <w:rPr>
          <w:lang w:val="es-CL"/>
        </w:rPr>
      </w:pPr>
      <w:r w:rsidRPr="00A769E4">
        <w:rPr>
          <w:lang w:val="es-CL"/>
        </w:rPr>
        <w:t xml:space="preserve">    Categorías de asistentes de la educación</w:t>
      </w:r>
    </w:p>
    <w:p w14:paraId="4772758C" w14:textId="619E34E3" w:rsidR="004670B8" w:rsidRPr="00BA701A" w:rsidRDefault="004670B8">
      <w:pPr>
        <w:pStyle w:val="Textonotapie"/>
        <w:rPr>
          <w:lang w:val="es-CL"/>
        </w:rPr>
      </w:pPr>
    </w:p>
  </w:footnote>
  <w:footnote w:id="33">
    <w:p w14:paraId="5CA1DB81" w14:textId="2CEF4332" w:rsidR="004670B8" w:rsidRDefault="004670B8" w:rsidP="00BA701A">
      <w:pPr>
        <w:pStyle w:val="Textonotapie"/>
      </w:pPr>
      <w:r>
        <w:rPr>
          <w:rStyle w:val="Refdenotaalpie"/>
        </w:rPr>
        <w:footnoteRef/>
      </w:r>
      <w:r>
        <w:t xml:space="preserve"> </w:t>
      </w:r>
      <w:r w:rsidRPr="00A769E4">
        <w:t>DECRETO LEY 249 FIJA ESCALA UNICA DE SUELDOS PARA EL PERSONAL QUE SEÑALA</w:t>
      </w:r>
    </w:p>
    <w:p w14:paraId="486EC5B8" w14:textId="77777777" w:rsidR="004670B8" w:rsidRPr="00A769E4" w:rsidRDefault="004670B8" w:rsidP="00BA701A">
      <w:pPr>
        <w:pStyle w:val="Textonotapie"/>
        <w:rPr>
          <w:lang w:val="es-CL"/>
        </w:rPr>
      </w:pPr>
      <w:r w:rsidRPr="00A769E4">
        <w:rPr>
          <w:lang w:val="es-CL"/>
        </w:rPr>
        <w:t>ARTICULO 23° Las entidades a que se refiere el presente decreto ley podrán otorgar como único aporte a los Servicios u Oficinas de Bienestar, un monto anual equivalente al 100% del sueldo mensual del grado 28° de la Escala Unica por cada trabajador afiliado, cualquiera que sea su calidad y grado de nombramiento.</w:t>
      </w:r>
    </w:p>
    <w:p w14:paraId="5CA40639" w14:textId="77777777" w:rsidR="004670B8" w:rsidRDefault="004670B8" w:rsidP="00BA701A">
      <w:pPr>
        <w:pStyle w:val="Textonotapie"/>
        <w:rPr>
          <w:lang w:val="es-CL"/>
        </w:rPr>
      </w:pPr>
      <w:r w:rsidRPr="00A769E4">
        <w:rPr>
          <w:lang w:val="es-CL"/>
        </w:rPr>
        <w:t xml:space="preserve">    Lo establecido en el inciso anterior no se aplicará a las empresas del Estado que negocien colectivamente.</w:t>
      </w:r>
    </w:p>
    <w:p w14:paraId="67B5ACCC" w14:textId="4ED7D72C" w:rsidR="004670B8" w:rsidRPr="00BA701A" w:rsidRDefault="004670B8">
      <w:pPr>
        <w:pStyle w:val="Textonotapie"/>
        <w:rPr>
          <w:lang w:val="es-CL"/>
        </w:rPr>
      </w:pPr>
    </w:p>
  </w:footnote>
  <w:footnote w:id="34">
    <w:p w14:paraId="67BD4AC6" w14:textId="77777777" w:rsidR="004670B8" w:rsidRDefault="004670B8" w:rsidP="00C95172">
      <w:pPr>
        <w:pStyle w:val="Textonotapie"/>
      </w:pPr>
      <w:r>
        <w:rPr>
          <w:rStyle w:val="Refdenotaalpie"/>
        </w:rPr>
        <w:footnoteRef/>
      </w:r>
      <w:r>
        <w:t xml:space="preserve"> </w:t>
      </w:r>
      <w:r w:rsidRPr="00A769E4">
        <w:t>LEY 19553 CONCEDE ASIGNACION DE MODERNIZACION Y OTROS BENEFICIOS QUE INDICA</w:t>
      </w:r>
    </w:p>
    <w:p w14:paraId="63EA704F" w14:textId="77777777" w:rsidR="004670B8" w:rsidRDefault="004670B8" w:rsidP="00C95172">
      <w:pPr>
        <w:pStyle w:val="Textonotapie"/>
        <w:rPr>
          <w:lang w:val="es-CL"/>
        </w:rPr>
      </w:pPr>
      <w:r w:rsidRPr="00A769E4">
        <w:rPr>
          <w:lang w:val="es-CL"/>
        </w:rPr>
        <w:t>Articulo 13.- Otórgase, a contar del año 1998, un aporte extraordinario a los servicios a que se aplica el artículo 23 del decreto ley Nº 249, de 1974, que se encuentren mencionados en los incisos primero y segundo del artículo 2º de esta ley, y del Servicio Nacional de Aduanas, que ascenderá a un 10% sobre el valor del aporte máximo a que se refiere el artículo 23 del decreto ley Nº 249, de 1974, que corresponda al 1º de enero de 1998.</w:t>
      </w:r>
    </w:p>
    <w:p w14:paraId="55343206" w14:textId="3A3D27C7" w:rsidR="004670B8" w:rsidRPr="00C95172" w:rsidRDefault="004670B8">
      <w:pPr>
        <w:pStyle w:val="Textonotapie"/>
        <w:rPr>
          <w:lang w:val="es-CL"/>
        </w:rPr>
      </w:pPr>
    </w:p>
  </w:footnote>
  <w:footnote w:id="35">
    <w:p w14:paraId="7763A322" w14:textId="77777777" w:rsidR="004670B8" w:rsidRDefault="004670B8" w:rsidP="00D5635F">
      <w:pPr>
        <w:pStyle w:val="Textonotapie"/>
      </w:pPr>
      <w:r>
        <w:rPr>
          <w:rStyle w:val="Refdenotaalpie"/>
        </w:rPr>
        <w:footnoteRef/>
      </w:r>
      <w:r>
        <w:t xml:space="preserve"> </w:t>
      </w:r>
      <w:r w:rsidRPr="00E24B7F">
        <w:t>LEY 16744 ESTABLECE NORMAS SOBRE ACCIDENTES DEL TRABAJO Y ENFERMEDADES PROFESIONALES</w:t>
      </w:r>
    </w:p>
    <w:p w14:paraId="3E081931" w14:textId="77777777" w:rsidR="004670B8" w:rsidRPr="00D5635F" w:rsidRDefault="004670B8">
      <w:pPr>
        <w:pStyle w:val="Textonotapie"/>
        <w:rPr>
          <w:lang w:val="es-CL"/>
        </w:rPr>
      </w:pPr>
    </w:p>
  </w:footnote>
  <w:footnote w:id="36">
    <w:p w14:paraId="45A6B8B0" w14:textId="77777777" w:rsidR="004670B8" w:rsidRDefault="004670B8" w:rsidP="00D5635F">
      <w:pPr>
        <w:pStyle w:val="Textonotapie"/>
      </w:pPr>
      <w:r>
        <w:rPr>
          <w:rStyle w:val="Refdenotaalpie"/>
        </w:rPr>
        <w:footnoteRef/>
      </w:r>
      <w:r>
        <w:t xml:space="preserve"> </w:t>
      </w:r>
      <w:r w:rsidRPr="00E24B7F">
        <w:t>LEY 15386 REVALORIZACION DE PENSIONES</w:t>
      </w:r>
    </w:p>
    <w:p w14:paraId="280819B9" w14:textId="77777777" w:rsidR="004670B8" w:rsidRPr="00E24B7F" w:rsidRDefault="004670B8" w:rsidP="00D5635F">
      <w:pPr>
        <w:pStyle w:val="Textonotapie"/>
        <w:rPr>
          <w:lang w:val="es-CL"/>
        </w:rPr>
      </w:pPr>
      <w:r w:rsidRPr="00E24B7F">
        <w:rPr>
          <w:lang w:val="es-CL"/>
        </w:rPr>
        <w:t>Artículo 26° Las pensiones mínimas de jubilación serán equivalentes a un sueldo vital escala A) del departamento de Santiago.</w:t>
      </w:r>
    </w:p>
    <w:p w14:paraId="59CF8341" w14:textId="77777777" w:rsidR="004670B8" w:rsidRPr="00E24B7F" w:rsidRDefault="004670B8" w:rsidP="00D5635F">
      <w:pPr>
        <w:pStyle w:val="Textonotapie"/>
        <w:rPr>
          <w:lang w:val="es-CL"/>
        </w:rPr>
      </w:pPr>
      <w:r w:rsidRPr="00E24B7F">
        <w:rPr>
          <w:lang w:val="es-CL"/>
        </w:rPr>
        <w:t xml:space="preserve">    La pensión mínima de los obreros afectos a las leyes 10.383 y 10.662, por invalidez o vejez, será equivalente al salario mínimo industrial.</w:t>
      </w:r>
    </w:p>
    <w:p w14:paraId="08EB4589" w14:textId="77777777" w:rsidR="004670B8" w:rsidRPr="00E24B7F" w:rsidRDefault="004670B8" w:rsidP="00D5635F">
      <w:pPr>
        <w:pStyle w:val="Textonotapie"/>
        <w:rPr>
          <w:lang w:val="es-CL"/>
        </w:rPr>
      </w:pPr>
      <w:r w:rsidRPr="00E24B7F">
        <w:rPr>
          <w:lang w:val="es-CL"/>
        </w:rPr>
        <w:t>Las pensiones mínimas de viudez, incluidas las que corresponden a la madre viuda y al padre inválido, en su caso, y orfandad no podrán ser inferiores a un 50% y a un 15% por cada huérfano, respectivamente, de la pensión mínima que establecen los incisos anteriores, cualquiera que sea el régimen previsional que los rija. Aprovechará a los hijos, merced a un acrecimiento proporcional de estas pensiones, el derecho que se establece en favor de la viuda del causante cuando ella falleciere o hubiere fallecido, incluso si su muerte se produjo antes de la del causante. La pensión mínima para la viuda será, cuando no hubiere hijos con derecho a pensión de orfandad, equivalente a un 60% de las respectivas pensiones mínimas establecidas en los incisos primero y segundo. Las demás pensiones de sobrevivientes no podrán ser inferiores, respecto de cada beneficiario, a un 15% de las pensiones mínimas establecidas en los incisos primero y segundo.</w:t>
      </w:r>
    </w:p>
    <w:p w14:paraId="44D741FB" w14:textId="77777777" w:rsidR="004670B8" w:rsidRPr="00E24B7F" w:rsidRDefault="004670B8" w:rsidP="00D5635F">
      <w:pPr>
        <w:pStyle w:val="Textonotapie"/>
        <w:rPr>
          <w:lang w:val="es-CL"/>
        </w:rPr>
      </w:pPr>
      <w:r w:rsidRPr="00E24B7F">
        <w:rPr>
          <w:lang w:val="es-CL"/>
        </w:rPr>
        <w:t xml:space="preserve">    Las pensiones mínimas para las jubilaciones de periodistas se calcularán considerando el sueldo mínimo mensual establecido en el artículo 94° de la ley 16.840, del que corresponderá un 75% a las concedidas por invalidez o imposibilidad física y a las de vejez concedidas con quince años de imposiciones a lo menos; a las demás jubilaciones les corresponderá un 65% de dicho sueldo mínimo, siempre que el beneficiario haya cumplido 60 años de edad. Los mínimos de montepío se calcularán sobre el mínimo de invalidez, con los mismos porcentajes establecidos en el inciso anterior.</w:t>
      </w:r>
    </w:p>
    <w:p w14:paraId="110B1048" w14:textId="77777777" w:rsidR="004670B8" w:rsidRPr="00E24B7F" w:rsidRDefault="004670B8" w:rsidP="00D5635F">
      <w:pPr>
        <w:pStyle w:val="Textonotapie"/>
        <w:rPr>
          <w:lang w:val="es-CL"/>
        </w:rPr>
      </w:pPr>
      <w:r w:rsidRPr="00E24B7F">
        <w:rPr>
          <w:lang w:val="es-CL"/>
        </w:rPr>
        <w:t xml:space="preserve">    En ningún caso la aplicación de estas disposiciones podrá significar disminución de las pensiones mínimas que actualmente perciban los pensionados.</w:t>
      </w:r>
    </w:p>
    <w:p w14:paraId="707C4251" w14:textId="77777777" w:rsidR="004670B8" w:rsidRDefault="004670B8" w:rsidP="00D5635F">
      <w:pPr>
        <w:pStyle w:val="Textonotapie"/>
        <w:rPr>
          <w:lang w:val="es-CL"/>
        </w:rPr>
      </w:pPr>
      <w:r w:rsidRPr="00E24B7F">
        <w:rPr>
          <w:lang w:val="es-CL"/>
        </w:rPr>
        <w:t xml:space="preserve">  Habrá derecho a una sola pensión mínima por cada beneficiario y para determinarla se habilitarán las normas del artículo 7° de esta ley; por consiguiente, sólo podrá disfrutarse de pensión mínima cuando la suma de los ingresos computables no exceda del límite de éstos que se fije en el respectivo período. Tampoco corresponderá aplicar este beneficio en el caso de titulares de más de una pensión, cuando sumadas éstas den un monto superior a dos veces el monto mínimo correspondiente. En el caso de jubilados por causales diferentes a la invalidez o vejez, el derecho al beneficio de mínimos se obtendrá a los 60 años de edad.</w:t>
      </w:r>
    </w:p>
    <w:p w14:paraId="2F366232" w14:textId="4A437C6B" w:rsidR="004670B8" w:rsidRPr="00D5635F" w:rsidRDefault="004670B8">
      <w:pPr>
        <w:pStyle w:val="Textonotapie"/>
        <w:rPr>
          <w:lang w:val="es-CL"/>
        </w:rPr>
      </w:pPr>
    </w:p>
  </w:footnote>
  <w:footnote w:id="37">
    <w:p w14:paraId="3133FC46" w14:textId="77777777" w:rsidR="004670B8" w:rsidRDefault="004670B8" w:rsidP="00D5635F">
      <w:pPr>
        <w:pStyle w:val="Textonotapie"/>
      </w:pPr>
      <w:r>
        <w:rPr>
          <w:rStyle w:val="Refdenotaalpie"/>
        </w:rPr>
        <w:footnoteRef/>
      </w:r>
      <w:r>
        <w:t xml:space="preserve"> </w:t>
      </w:r>
      <w:r w:rsidRPr="00E24B7F">
        <w:t>DECRETO LEY 3500 ESTABLECE NUEVO SISTEMA DE PENSIONES</w:t>
      </w:r>
    </w:p>
    <w:p w14:paraId="3261E3B8" w14:textId="77777777" w:rsidR="004670B8" w:rsidRPr="00E24B7F" w:rsidRDefault="004670B8" w:rsidP="00D5635F">
      <w:pPr>
        <w:pStyle w:val="Textonotapie"/>
        <w:rPr>
          <w:lang w:val="es-CL"/>
        </w:rPr>
      </w:pPr>
      <w:r w:rsidRPr="00E24B7F">
        <w:rPr>
          <w:lang w:val="es-CL"/>
        </w:rPr>
        <w:t>TITULO VII De los beneficios garantizados por el Estado</w:t>
      </w:r>
    </w:p>
    <w:p w14:paraId="1700EC22" w14:textId="65B22D95" w:rsidR="004670B8" w:rsidRPr="00D5635F" w:rsidRDefault="004670B8">
      <w:pPr>
        <w:pStyle w:val="Textonotapie"/>
        <w:rPr>
          <w:lang w:val="es-CL"/>
        </w:rPr>
      </w:pPr>
    </w:p>
  </w:footnote>
  <w:footnote w:id="38">
    <w:p w14:paraId="71F5467E" w14:textId="2308BA23" w:rsidR="004670B8" w:rsidRDefault="004670B8">
      <w:pPr>
        <w:pStyle w:val="Textonotapie"/>
      </w:pPr>
      <w:r>
        <w:rPr>
          <w:rStyle w:val="Refdenotaalpie"/>
        </w:rPr>
        <w:footnoteRef/>
      </w:r>
      <w:r>
        <w:t xml:space="preserve"> </w:t>
      </w:r>
      <w:r w:rsidRPr="00E24B7F">
        <w:t>LEY 19123 CREA CORPORACION NACIONAL DE REPARACION Y RECONCILIACION, ESTABLECE PENSION DE REPARACION Y OTORGA OTROS BENEFICIOS EN FAVOR DE PERSONAS QUE SEÑALA</w:t>
      </w:r>
    </w:p>
    <w:p w14:paraId="20D994FA" w14:textId="77777777" w:rsidR="004670B8" w:rsidRPr="00DC53AC" w:rsidRDefault="004670B8">
      <w:pPr>
        <w:pStyle w:val="Textonotapie"/>
        <w:rPr>
          <w:lang w:val="es-CL"/>
        </w:rPr>
      </w:pPr>
    </w:p>
  </w:footnote>
  <w:footnote w:id="39">
    <w:p w14:paraId="09CE4DE1" w14:textId="77777777" w:rsidR="004670B8" w:rsidRDefault="004670B8" w:rsidP="00DC53AC">
      <w:pPr>
        <w:pStyle w:val="Textonotapie"/>
      </w:pPr>
      <w:r>
        <w:rPr>
          <w:rStyle w:val="Refdenotaalpie"/>
        </w:rPr>
        <w:footnoteRef/>
      </w:r>
      <w:r>
        <w:t xml:space="preserve"> </w:t>
      </w:r>
      <w:r w:rsidRPr="00E24B7F">
        <w:t>LEY 19992 ESTABLECE PENSION DE REPARACION Y OTORGA OTROS BENEFICIOS A FAVOR DE LAS PERSONAS QUE INDICA</w:t>
      </w:r>
    </w:p>
    <w:p w14:paraId="4A8E5FDE" w14:textId="77777777" w:rsidR="004670B8" w:rsidRDefault="004670B8" w:rsidP="00DC53AC">
      <w:pPr>
        <w:pStyle w:val="Textonotapie"/>
      </w:pPr>
      <w:r w:rsidRPr="00E24B7F">
        <w:t>Artículo 1º.- Establécese una pensión anual de reparación en beneficio de las víctimas directamente afectadas por violaciones a los derechos humanos individualizadas en el anexo "Listado de prisioneros políticos y torturados", de la Nómina de Personas Reconocidas como Víctimas, que forma parte del Informe de la Comisión Nacional sobre Prisión Política y Tortura, creada por el decreto supremo Nº 1.040, de 2003, del Ministerio del Interior.</w:t>
      </w:r>
    </w:p>
    <w:p w14:paraId="5CA7CE87" w14:textId="33F6324B" w:rsidR="004670B8" w:rsidRPr="00DC53AC" w:rsidRDefault="004670B8">
      <w:pPr>
        <w:pStyle w:val="Textonotapie"/>
        <w:rPr>
          <w:lang w:val="es-CL"/>
        </w:rPr>
      </w:pPr>
    </w:p>
  </w:footnote>
  <w:footnote w:id="40">
    <w:p w14:paraId="4169E7FD" w14:textId="77777777" w:rsidR="004670B8" w:rsidRDefault="004670B8" w:rsidP="00DC53AC">
      <w:pPr>
        <w:pStyle w:val="Textonotapie"/>
      </w:pPr>
      <w:r>
        <w:rPr>
          <w:rStyle w:val="Refdenotaalpie"/>
        </w:rPr>
        <w:footnoteRef/>
      </w:r>
      <w:r>
        <w:t xml:space="preserve"> </w:t>
      </w:r>
      <w:r w:rsidRPr="00E24B7F">
        <w:t>LEY 20405 DEL INSTITUTO NACIONAL DE DERECHOS HUMANOS</w:t>
      </w:r>
    </w:p>
    <w:p w14:paraId="16F5A10A" w14:textId="77777777" w:rsidR="004670B8" w:rsidRDefault="004670B8" w:rsidP="00DC53AC">
      <w:pPr>
        <w:pStyle w:val="Textonotapie"/>
      </w:pPr>
      <w:r>
        <w:t>Artículo 7°.- Establécese una pensión en favor de la cónyuge sobreviviente de los beneficiarios de la pensión establecida en el artículo 1° de la ley N° 19.992 y de la cónyuge sobreviviente de quien, habiendo sido individualizado en el "Listado de prisioneros políticos y torturados" señalado en el mismo artículo, no hubiere percibido la pensión por un hecho no imputable a su persona.</w:t>
      </w:r>
    </w:p>
    <w:p w14:paraId="682FC516" w14:textId="77777777" w:rsidR="004670B8" w:rsidRDefault="004670B8" w:rsidP="00DC53AC">
      <w:pPr>
        <w:pStyle w:val="Textonotapie"/>
      </w:pPr>
      <w:r>
        <w:t xml:space="preserve">    El monto de la pensión será equivalente a 60% de la pensión que percibía el cónyuge beneficiario al momento de fallecer. En el caso de la cónyuge sobreviviente de las personas individualizadas en el listado a que hace referencia el inciso anterior, que no hubieren percibido la pensión por un hecho que no les sea imputable, el monto de la pensión será equivalente al 60% de aquella que el artículo 2° de la ley N° 19.992 otorga a las personas menores de 70 años.</w:t>
      </w:r>
    </w:p>
    <w:p w14:paraId="0BA8CFA3" w14:textId="77777777" w:rsidR="004670B8" w:rsidRDefault="004670B8" w:rsidP="00DC53AC">
      <w:pPr>
        <w:pStyle w:val="Textonotapie"/>
      </w:pPr>
      <w:r>
        <w:t xml:space="preserve">    Con todo, el monto mínimo de la pensión de viudez, para el respectivo rango de edad, no podrá ser inferior al de la pensión mínima de viudez establecida en el artículo 26 de la ley N° 15.386, considerando las bonificaciones concedidas por las leyes N° 19.403, N°19.539 y N°19.953.</w:t>
      </w:r>
    </w:p>
    <w:p w14:paraId="191E8210" w14:textId="6DEF84BF" w:rsidR="004670B8" w:rsidRPr="00DC53AC" w:rsidRDefault="004670B8">
      <w:pPr>
        <w:pStyle w:val="Textonotapie"/>
        <w:rPr>
          <w:lang w:val="es-CL"/>
        </w:rPr>
      </w:pPr>
    </w:p>
  </w:footnote>
  <w:footnote w:id="41">
    <w:p w14:paraId="46421FD1" w14:textId="77777777" w:rsidR="004670B8" w:rsidRPr="00E24B7F" w:rsidRDefault="004670B8" w:rsidP="00DC53AC">
      <w:pPr>
        <w:pStyle w:val="Textonotapie"/>
        <w:rPr>
          <w:lang w:val="es-CL"/>
        </w:rPr>
      </w:pPr>
      <w:r>
        <w:rPr>
          <w:rStyle w:val="Refdenotaalpie"/>
        </w:rPr>
        <w:footnoteRef/>
      </w:r>
      <w:r>
        <w:t xml:space="preserve"> </w:t>
      </w:r>
      <w:r w:rsidRPr="00E24B7F">
        <w:t>LEY 19234 ESTABLECE BENEFICIOS PREVISIONALES POR GRACIA PARA PERSONAS EXONERADAS POR MOTIVOS POLITICOS EN LAPSO QUE INDICA Y AUTORIZA AL INSTITUTO DE NORMALIZACION PREVISIONAL PARA TRANSIGIR EXTRAJUDICIALMENTE EN SITUACIONES QUE SEÑALA</w:t>
      </w:r>
    </w:p>
    <w:p w14:paraId="13E2FB86" w14:textId="48F80DCA" w:rsidR="004670B8" w:rsidRPr="00DC53AC" w:rsidRDefault="004670B8">
      <w:pPr>
        <w:pStyle w:val="Textonotapie"/>
        <w:rPr>
          <w:lang w:val="es-CL"/>
        </w:rPr>
      </w:pPr>
    </w:p>
  </w:footnote>
  <w:footnote w:id="42">
    <w:p w14:paraId="1FC532D4" w14:textId="77777777" w:rsidR="004670B8" w:rsidRDefault="004670B8" w:rsidP="00377A98">
      <w:pPr>
        <w:pStyle w:val="Textonotapie"/>
      </w:pPr>
      <w:r>
        <w:rPr>
          <w:rStyle w:val="Refdenotaalpie"/>
        </w:rPr>
        <w:footnoteRef/>
      </w:r>
      <w:r>
        <w:t xml:space="preserve"> </w:t>
      </w:r>
      <w:r w:rsidRPr="00E24B7F">
        <w:t>LEY 19129 ESTABLECE SUBSIDIO COMPENSATORIO EN FAVOR DE LA INDUSTRIA DEL CARBON</w:t>
      </w:r>
    </w:p>
    <w:p w14:paraId="6B3BAB55" w14:textId="77777777" w:rsidR="004670B8" w:rsidRPr="00D70C4B" w:rsidRDefault="004670B8" w:rsidP="00377A98">
      <w:pPr>
        <w:pStyle w:val="Textonotapie"/>
        <w:rPr>
          <w:lang w:val="es-CL"/>
        </w:rPr>
      </w:pPr>
      <w:r w:rsidRPr="00D70C4B">
        <w:rPr>
          <w:lang w:val="es-CL"/>
        </w:rPr>
        <w:t>Artículo 11.- Todo trabajador que al 10 de septiembre de 1991 hubiere estado prestando servicios en cualquier empresa carbonífera del país, que no tenga la calidad de pensionado por antigüedad o vejez, cuyo contrato termine por cualquier causa entre el 10 de septiembre de 1991 y la fecha en que expire el subsidio a la actividad carbonífera a que se refiere la presente ley y, adicionalmente, que a la fecha de término de su contrato cuente a lo menos con 25 años de trabajos pesados en actividades mineras subterráneas, definidos como tales en el artículo 38 de la ley N° 10.383 y su reglamento, aun cuando hubieren sido prestados a distintas entidades empleadoras y hubieren estado afectos a cualquier régimen previsional, tendrá derecho a una indemnización compensatoria especial de carácter mensual y de cargo fiscal. El monto mensual de dicha indemnización será de 75% del promedio de las remuneraciones imponibles líquidas percibidas en los 12 meses calendario anteriores al 10 de septiembre de 1991, debiendo actualizarse previamente cada una de ellas conforme a la variación experimentada por el Indice de Precios al Consumidor entre el mes en que se devengaron y el mes anterior al del término del contrato. Para estos efectos, se entenderá como remuneración imponible líquida la remuneración imponible deducidas las cotizaciones previsionales de cargo del trabajador.</w:t>
      </w:r>
    </w:p>
    <w:p w14:paraId="6B28BE2F" w14:textId="77777777" w:rsidR="004670B8" w:rsidRPr="00D70C4B" w:rsidRDefault="004670B8" w:rsidP="00377A98">
      <w:pPr>
        <w:pStyle w:val="Textonotapie"/>
        <w:rPr>
          <w:lang w:val="es-CL"/>
        </w:rPr>
      </w:pPr>
      <w:r w:rsidRPr="00D70C4B">
        <w:rPr>
          <w:lang w:val="es-CL"/>
        </w:rPr>
        <w:t xml:space="preserve">    En caso que el trabajador hubiere estado en goce de licencia médica durante todo o parte del período a considerar en el cálculo señalado en el inciso anterior, para los efectos de determinar el aludido beneficio, deberán considerarse por dichos lapsos las remuneraciones sobre las cuales se efectuaron o debieron efectuarse las respectivas cotizaciones previsionales, actualizadas en los términos señalados, debiendo deducirse previament estas últimas.</w:t>
      </w:r>
    </w:p>
    <w:p w14:paraId="1514F6E8" w14:textId="77777777" w:rsidR="004670B8" w:rsidRPr="00D70C4B" w:rsidRDefault="004670B8" w:rsidP="00377A98">
      <w:pPr>
        <w:pStyle w:val="Textonotapie"/>
        <w:rPr>
          <w:lang w:val="es-CL"/>
        </w:rPr>
      </w:pPr>
      <w:r w:rsidRPr="00D70C4B">
        <w:rPr>
          <w:lang w:val="es-CL"/>
        </w:rPr>
        <w:t xml:space="preserve">    En el evento que durante parte del período de cálculo citado, el trabajador no hubiere percibido remuneración o no hubiere hecho uso de licencia médica, para los efectos de determinar el promedio a que alude el inciso primero de este artículo, sólo se considerará el número de meses en que efectivamente tuvo derecho a remuneración y/o licencia médica.</w:t>
      </w:r>
    </w:p>
    <w:p w14:paraId="6050D010" w14:textId="77777777" w:rsidR="004670B8" w:rsidRPr="00D70C4B" w:rsidRDefault="004670B8" w:rsidP="00377A98">
      <w:pPr>
        <w:pStyle w:val="Textonotapie"/>
        <w:rPr>
          <w:lang w:val="es-CL"/>
        </w:rPr>
      </w:pPr>
      <w:r w:rsidRPr="00D70C4B">
        <w:rPr>
          <w:lang w:val="es-CL"/>
        </w:rPr>
        <w:t xml:space="preserve">    Para los efectos de lo dispuesto en los incisos anteriores se considerará el incremento a que se refiere el artículo 2° del decreto ley N° 3.501, de 1980.</w:t>
      </w:r>
    </w:p>
    <w:p w14:paraId="174ACEFB" w14:textId="77777777" w:rsidR="004670B8" w:rsidRPr="00D70C4B" w:rsidRDefault="004670B8" w:rsidP="00377A98">
      <w:pPr>
        <w:pStyle w:val="Textonotapie"/>
        <w:rPr>
          <w:lang w:val="es-CL"/>
        </w:rPr>
      </w:pPr>
      <w:r w:rsidRPr="00D70C4B">
        <w:rPr>
          <w:lang w:val="es-CL"/>
        </w:rPr>
        <w:t xml:space="preserve">    En todo caso, el monto de la indemnización compensatoria determinada en conformidad a este artículo no podrá ser inferior al equivalente al valor de la pensión mínima de vejez del artículo 26 de la ley N° 15.386, deducida la cotización legal para salud.</w:t>
      </w:r>
    </w:p>
    <w:p w14:paraId="2BF32C81" w14:textId="77777777" w:rsidR="004670B8" w:rsidRDefault="004670B8" w:rsidP="00377A98">
      <w:pPr>
        <w:pStyle w:val="Textonotapie"/>
        <w:rPr>
          <w:lang w:val="es-CL"/>
        </w:rPr>
      </w:pPr>
      <w:r w:rsidRPr="00D70C4B">
        <w:rPr>
          <w:lang w:val="es-CL"/>
        </w:rPr>
        <w:t xml:space="preserve">    El beneficio a que se refiere este artículo será incompatible con los beneficios a que refieren los artículos 9° y 10.</w:t>
      </w:r>
    </w:p>
    <w:p w14:paraId="5BFFE4FC" w14:textId="4515DD19" w:rsidR="004670B8" w:rsidRPr="00377A98" w:rsidRDefault="004670B8">
      <w:pPr>
        <w:pStyle w:val="Textonotapie"/>
        <w:rPr>
          <w:lang w:val="es-CL"/>
        </w:rPr>
      </w:pPr>
    </w:p>
  </w:footnote>
  <w:footnote w:id="43">
    <w:p w14:paraId="447F4F3A" w14:textId="77777777" w:rsidR="004670B8" w:rsidRDefault="004670B8" w:rsidP="00377A98">
      <w:pPr>
        <w:pStyle w:val="Textonotapie"/>
      </w:pPr>
      <w:r>
        <w:rPr>
          <w:rStyle w:val="Refdenotaalpie"/>
        </w:rPr>
        <w:footnoteRef/>
      </w:r>
      <w:r>
        <w:t xml:space="preserve"> </w:t>
      </w:r>
      <w:r w:rsidRPr="00D70C4B">
        <w:t>LEY 20255 ESTABLECE REFORMA PREVISIONAL</w:t>
      </w:r>
    </w:p>
    <w:p w14:paraId="630F3272" w14:textId="77777777" w:rsidR="004670B8" w:rsidRPr="00D70C4B" w:rsidRDefault="004670B8" w:rsidP="00377A98">
      <w:pPr>
        <w:pStyle w:val="Textonotapie"/>
        <w:rPr>
          <w:lang w:val="es-CL"/>
        </w:rPr>
      </w:pPr>
      <w:r w:rsidRPr="00D70C4B">
        <w:rPr>
          <w:lang w:val="es-CL"/>
        </w:rPr>
        <w:t>Artículo 35.- Establécese un subsidio para las personas con discapacidad mental a que se refiere la ley N° 18.600 y para las personas con discapacidad física o sensorial severa, que sean menores de 18 años de edad, y que en ambos casos pertenezcan al 60% de la población más pobre. El monto del subsidio corresponderá al 50% del monto máximo de la Pensión Garantizada Universal, y se otorgará conforme a lo establecido en los artículos 1, 2, 4, 5, 6, 7, 9, 10 y 12, del decreto ley N° 869, de 1975, del Ministerio del Trabajo y Previsión Social. El subsidio se financiará con los recursos que anualmente les asigne la Ley de Presupuestos del Sector Público.</w:t>
      </w:r>
    </w:p>
    <w:p w14:paraId="590F191A" w14:textId="77777777" w:rsidR="004670B8" w:rsidRPr="00D70C4B" w:rsidRDefault="004670B8" w:rsidP="00377A98">
      <w:pPr>
        <w:pStyle w:val="Textonotapie"/>
        <w:rPr>
          <w:lang w:val="es-CL"/>
        </w:rPr>
      </w:pPr>
    </w:p>
    <w:p w14:paraId="3342E48B" w14:textId="77777777" w:rsidR="004670B8" w:rsidRPr="00D70C4B" w:rsidRDefault="004670B8" w:rsidP="00377A98">
      <w:pPr>
        <w:pStyle w:val="Textonotapie"/>
        <w:rPr>
          <w:lang w:val="es-CL"/>
        </w:rPr>
      </w:pPr>
      <w:r w:rsidRPr="00D70C4B">
        <w:rPr>
          <w:lang w:val="es-CL"/>
        </w:rPr>
        <w:t xml:space="preserve">    Un reglamento dictado por el Ministerio del Trabajo y Previsión Social, y suscrito además por los Ministros de Desarrollo Social y Familia, y de Salud, establecerá la forma en la cual se acreditará la condición de salud que implique una discapacidad física o sensorial severa, el procedimiento de solicitud, concesión y pago de este subsidio, además de determinar las incompatibilidades y causales de extinción de él.</w:t>
      </w:r>
    </w:p>
    <w:p w14:paraId="28468A21" w14:textId="77777777" w:rsidR="004670B8" w:rsidRPr="00D70C4B" w:rsidRDefault="004670B8" w:rsidP="00377A98">
      <w:pPr>
        <w:pStyle w:val="Textonotapie"/>
        <w:rPr>
          <w:lang w:val="es-CL"/>
        </w:rPr>
      </w:pPr>
    </w:p>
    <w:p w14:paraId="352DE177" w14:textId="77777777" w:rsidR="004670B8" w:rsidRPr="00D70C4B" w:rsidRDefault="004670B8" w:rsidP="00377A98">
      <w:pPr>
        <w:pStyle w:val="Textonotapie"/>
        <w:rPr>
          <w:lang w:val="es-CL"/>
        </w:rPr>
      </w:pPr>
      <w:r w:rsidRPr="00D70C4B">
        <w:rPr>
          <w:lang w:val="es-CL"/>
        </w:rPr>
        <w:t xml:space="preserve">    Corresponderá a la Superintendencia de Seguridad Social la tuición y fiscalización de la observancia de las disposiciones sobre el subsidio a que se refiere el presente artículo, la administración financiera del mismo y el control de su desarrollo presupuestario. Para estos efectos, se aplicarán las disposiciones orgánicas de la Superintendencia y aquellas establecidas en el decreto ley mencionado en el inciso primero.</w:t>
      </w:r>
    </w:p>
    <w:p w14:paraId="2170ABB8" w14:textId="7B1E0691" w:rsidR="004670B8" w:rsidRPr="00377A98" w:rsidRDefault="004670B8">
      <w:pPr>
        <w:pStyle w:val="Textonotapie"/>
        <w:rPr>
          <w:lang w:val="es-CL"/>
        </w:rPr>
      </w:pPr>
    </w:p>
  </w:footnote>
  <w:footnote w:id="44">
    <w:p w14:paraId="798E7D63" w14:textId="77777777" w:rsidR="004670B8" w:rsidRDefault="004670B8" w:rsidP="00F816DD">
      <w:pPr>
        <w:pStyle w:val="Textonotapie"/>
      </w:pPr>
      <w:r>
        <w:rPr>
          <w:rStyle w:val="Refdenotaalpie"/>
        </w:rPr>
        <w:footnoteRef/>
      </w:r>
      <w:r>
        <w:t xml:space="preserve"> </w:t>
      </w:r>
      <w:r w:rsidRPr="00D70C4B">
        <w:t>DECRETO LEY 249 FIJA ESCALA UNICA DE SUELDOS PARA EL PERSONAL QUE SEÑALA</w:t>
      </w:r>
    </w:p>
    <w:p w14:paraId="6A6D49F4" w14:textId="77777777" w:rsidR="004670B8" w:rsidRDefault="00A20F89" w:rsidP="00F816DD">
      <w:pPr>
        <w:pStyle w:val="Textonotapie"/>
        <w:rPr>
          <w:lang w:val="es-CL"/>
        </w:rPr>
      </w:pPr>
      <w:hyperlink r:id="rId2" w:history="1">
        <w:r w:rsidR="004670B8" w:rsidRPr="00404185">
          <w:rPr>
            <w:rStyle w:val="Hipervnculo"/>
            <w:lang w:val="es-CL"/>
          </w:rPr>
          <w:t>https://www.bcn.cl/leychile/navegar?idNorma=5904</w:t>
        </w:r>
      </w:hyperlink>
    </w:p>
    <w:p w14:paraId="6D852068" w14:textId="592952AC" w:rsidR="004670B8" w:rsidRPr="00F816DD" w:rsidRDefault="004670B8">
      <w:pPr>
        <w:pStyle w:val="Textonotapie"/>
        <w:rPr>
          <w:lang w:val="es-CL"/>
        </w:rPr>
      </w:pPr>
    </w:p>
  </w:footnote>
  <w:footnote w:id="45">
    <w:p w14:paraId="6C338122" w14:textId="77777777" w:rsidR="004670B8" w:rsidRDefault="004670B8" w:rsidP="00FF604F">
      <w:pPr>
        <w:pStyle w:val="Textonotapie"/>
      </w:pPr>
      <w:r>
        <w:rPr>
          <w:rStyle w:val="Refdenotaalpie"/>
        </w:rPr>
        <w:footnoteRef/>
      </w:r>
      <w:r>
        <w:t xml:space="preserve"> </w:t>
      </w:r>
      <w:r w:rsidRPr="00D70C4B">
        <w:t>LEY 19354 MODIFICA REGIMEN DE ASIGNACION DE ZONA PARA FUNCIONARIOS OUE SEÑALA</w:t>
      </w:r>
    </w:p>
    <w:p w14:paraId="0EEDD497" w14:textId="77777777" w:rsidR="004670B8" w:rsidRPr="00D70C4B" w:rsidRDefault="004670B8" w:rsidP="00FF604F">
      <w:pPr>
        <w:pStyle w:val="Textonotapie"/>
        <w:rPr>
          <w:lang w:val="es-CL"/>
        </w:rPr>
      </w:pPr>
      <w:r w:rsidRPr="00D70C4B">
        <w:rPr>
          <w:lang w:val="es-CL"/>
        </w:rPr>
        <w:t>"Artículo 1°.- Los porcentajes de asignación de zona a que se refiere el artículo 7° del decreto ley N° 249, de 1974, se calcularán respecto de los trabajadores de las entidades actualmente regidas por el artículo 1° de dicho decreto ley, exceptuado el personal regido por la ley N° 15.076, sobre el sueldo base de la escala de remuneraciones, aumentado el monto resultante en un 40%.</w:t>
      </w:r>
    </w:p>
    <w:p w14:paraId="5501533C" w14:textId="77777777" w:rsidR="004670B8" w:rsidRPr="00D70C4B" w:rsidRDefault="004670B8" w:rsidP="00FF604F">
      <w:pPr>
        <w:pStyle w:val="Textonotapie"/>
        <w:rPr>
          <w:lang w:val="es-CL"/>
        </w:rPr>
      </w:pPr>
      <w:r w:rsidRPr="00D70C4B">
        <w:rPr>
          <w:lang w:val="es-CL"/>
        </w:rPr>
        <w:t xml:space="preserve">    Artículo 2°.- Los porcentajes de la asignación de zona a que se refiere la letra a) del artículo 7° del decreto ley N° 3.551, de 1980, se calcularán sobre el sueldo base que establece el artículo 5° de dicho decreto ley, aumentado el monto resultante en un 40%.</w:t>
      </w:r>
    </w:p>
    <w:p w14:paraId="2EE30F59" w14:textId="77777777" w:rsidR="004670B8" w:rsidRDefault="004670B8" w:rsidP="00FF604F">
      <w:pPr>
        <w:pStyle w:val="Textonotapie"/>
        <w:rPr>
          <w:lang w:val="es-CL"/>
        </w:rPr>
      </w:pPr>
      <w:r w:rsidRPr="00D70C4B">
        <w:rPr>
          <w:lang w:val="es-CL"/>
        </w:rPr>
        <w:t xml:space="preserve">    Artículo 3°.- Los porcentajes de la asignación de zona a que se refiere el artículo 25 del decreto ley N° 3551, de 1980, se calcularán sobre el sueldo base que establece el artículo 23 de dicho decreto ley, aumentado el monto resultante en un 40%.</w:t>
      </w:r>
    </w:p>
    <w:p w14:paraId="760BA8AC" w14:textId="5B882AFE" w:rsidR="004670B8" w:rsidRPr="00FF604F" w:rsidRDefault="004670B8">
      <w:pPr>
        <w:pStyle w:val="Textonotapie"/>
        <w:rPr>
          <w:lang w:val="es-CL"/>
        </w:rPr>
      </w:pPr>
    </w:p>
  </w:footnote>
  <w:footnote w:id="46">
    <w:p w14:paraId="6135CBF0" w14:textId="77777777" w:rsidR="004670B8" w:rsidRDefault="004670B8" w:rsidP="00710513">
      <w:pPr>
        <w:pStyle w:val="Textonotapie"/>
      </w:pPr>
      <w:r>
        <w:rPr>
          <w:rStyle w:val="Refdenotaalpie"/>
        </w:rPr>
        <w:footnoteRef/>
      </w:r>
      <w:r>
        <w:t xml:space="preserve"> </w:t>
      </w:r>
      <w:r w:rsidRPr="00D70C4B">
        <w:t>DECRETO LEY 1263 DECRETO LEY ORGANICO DE ADMINISTRACION FINANCIERA DEL ESTADO</w:t>
      </w:r>
    </w:p>
    <w:p w14:paraId="67DD9EB6" w14:textId="77777777" w:rsidR="004670B8" w:rsidRDefault="004670B8" w:rsidP="00710513">
      <w:pPr>
        <w:pStyle w:val="Textonotapie"/>
        <w:rPr>
          <w:lang w:val="es-CL"/>
        </w:rPr>
      </w:pPr>
      <w:r w:rsidRPr="00D70C4B">
        <w:rPr>
          <w:lang w:val="es-CL"/>
        </w:rPr>
        <w:t>Artículo 70°- Las materias que de acuerdo a las disposiciones del presente decreto ley deben sancionarse por decreto, serán cumplidas por el Ministro de Hacienda, bajo la fórmula "Por orden del Presidente de la República".</w:t>
      </w:r>
    </w:p>
    <w:p w14:paraId="3B8B5097" w14:textId="02628554" w:rsidR="004670B8" w:rsidRPr="00710513" w:rsidRDefault="004670B8">
      <w:pPr>
        <w:pStyle w:val="Textonotapie"/>
        <w:rPr>
          <w:lang w:val="es-CL"/>
        </w:rPr>
      </w:pPr>
    </w:p>
  </w:footnote>
  <w:footnote w:id="47">
    <w:p w14:paraId="270D1CD6" w14:textId="77777777" w:rsidR="004670B8" w:rsidRDefault="004670B8" w:rsidP="00710513">
      <w:pPr>
        <w:pStyle w:val="Textonotapie"/>
      </w:pPr>
      <w:r>
        <w:rPr>
          <w:rStyle w:val="Refdenotaalpie"/>
        </w:rPr>
        <w:footnoteRef/>
      </w:r>
      <w:r>
        <w:t xml:space="preserve"> </w:t>
      </w:r>
      <w:r w:rsidRPr="00B01DF1">
        <w:t>LEY 21109 Firma electrónica ESTABLECE UN ESTATUTO DE LOS ASISTENTES DE LA EDUCACIÓN PÚBLICA</w:t>
      </w:r>
    </w:p>
    <w:p w14:paraId="3D18072C" w14:textId="77777777" w:rsidR="004670B8" w:rsidRPr="00B01DF1" w:rsidRDefault="004670B8" w:rsidP="00710513">
      <w:pPr>
        <w:pStyle w:val="Textonotapie"/>
        <w:rPr>
          <w:lang w:val="es-CL"/>
        </w:rPr>
      </w:pPr>
      <w:r w:rsidRPr="00B01DF1">
        <w:rPr>
          <w:lang w:val="es-CL"/>
        </w:rPr>
        <w:t>TÍTULO III</w:t>
      </w:r>
    </w:p>
    <w:p w14:paraId="5DD7FD1F" w14:textId="77777777" w:rsidR="004670B8" w:rsidRPr="00B01DF1" w:rsidRDefault="004670B8" w:rsidP="00710513">
      <w:pPr>
        <w:pStyle w:val="Textonotapie"/>
        <w:rPr>
          <w:lang w:val="es-CL"/>
        </w:rPr>
      </w:pPr>
      <w:r w:rsidRPr="00B01DF1">
        <w:rPr>
          <w:lang w:val="es-CL"/>
        </w:rPr>
        <w:t>Párrafo 3º</w:t>
      </w:r>
    </w:p>
    <w:p w14:paraId="66D11C22" w14:textId="1D374EC1" w:rsidR="004670B8" w:rsidRPr="00710513" w:rsidRDefault="004670B8">
      <w:pPr>
        <w:pStyle w:val="Textonotapie"/>
        <w:rPr>
          <w:lang w:val="es-CL"/>
        </w:rPr>
      </w:pPr>
    </w:p>
  </w:footnote>
  <w:footnote w:id="48">
    <w:p w14:paraId="19521229" w14:textId="77777777" w:rsidR="004670B8" w:rsidRDefault="004670B8" w:rsidP="00710513">
      <w:pPr>
        <w:pStyle w:val="Textonotapie"/>
      </w:pPr>
      <w:r>
        <w:rPr>
          <w:rStyle w:val="Refdenotaalpie"/>
        </w:rPr>
        <w:footnoteRef/>
      </w:r>
      <w:r>
        <w:t xml:space="preserve"> </w:t>
      </w:r>
      <w:r w:rsidRPr="00B01DF1">
        <w:t>LEY 21196 Firma electrónica OTORGA REAJUSTE DE REMUNERACIONES A LOS TRABAJADORES DEL SECTOR PÚBLICO, CONCEDE AGUINALDOS QUE SEÑALA, CONCEDE OTROS BENEFICIOS QUE INDICA, Y MODIFICA DIVERSOS CUERPOS LEGALES</w:t>
      </w:r>
    </w:p>
    <w:p w14:paraId="7C8F69A3" w14:textId="77777777" w:rsidR="004670B8" w:rsidRDefault="004670B8" w:rsidP="00710513">
      <w:pPr>
        <w:pStyle w:val="Textonotapie"/>
      </w:pPr>
      <w:r>
        <w:t>Artículo 29.- Concédese, por una sola vez, un bono extraordinario denominado "bono de desempeño laboral", destinado al personal asistente de la educación que se desempeñaba, al 31 de agosto del año 2018, en establecimientos educacionales administrados directamente por las municipalidades o por corporaciones privadas sin fines de lucro creadas por estas para administrar la educación municipal, aun cuando hayan sido traspasados a los Servicios Locales de Educación Pública, o en los establecimientos regidos por el decreto ley Nº 3.166, de 1980.</w:t>
      </w:r>
    </w:p>
    <w:p w14:paraId="24D47BA4" w14:textId="77777777" w:rsidR="004670B8" w:rsidRDefault="004670B8" w:rsidP="00710513">
      <w:pPr>
        <w:pStyle w:val="Textonotapie"/>
      </w:pPr>
      <w:r>
        <w:t xml:space="preserve">    Para los efectos de determinar el valor que percibirán por este beneficio, el Ministerio de Educación establecerá un indicador de carácter general denominado "indicador general de evaluación", el cual estará compuesto por la sumatoria de cuatro variables, a las cuales se les asignará un porcentaje de cumplimiento. Las mencionadas variables y sus respectivos porcentajes de cumplimiento serán los siguientes:</w:t>
      </w:r>
    </w:p>
    <w:p w14:paraId="06980BF0" w14:textId="77777777" w:rsidR="004670B8" w:rsidRDefault="004670B8" w:rsidP="00710513">
      <w:pPr>
        <w:pStyle w:val="Textonotapie"/>
      </w:pPr>
      <w:r>
        <w:t xml:space="preserve">    a) Años de servicio en el sistema: esta variable representará el 30% del total del indicador general de evaluación. Accederán a dicho porcentaje los asistentes de la educación que tengan diez años o más de servicio en el sistema. Quienes posean una antigüedad menor a la mencionada sólo percibirán el 15% del total del indicador general de evaluación por esta variable.</w:t>
      </w:r>
    </w:p>
    <w:p w14:paraId="120EA2FF" w14:textId="77777777" w:rsidR="004670B8" w:rsidRDefault="004670B8" w:rsidP="00710513">
      <w:pPr>
        <w:pStyle w:val="Textonotapie"/>
      </w:pPr>
      <w:r>
        <w:t xml:space="preserve">    b) Escolaridad: esta variable representará el 20% del valor total del indicador general de evaluación. Accederán a dicho porcentaje quienes hayan obtenido su licenciatura en educación media. Quienes no cumplan el mencionado requisito sólo podrán acceder al 10% del total del indicador general de evaluación por esta variable.</w:t>
      </w:r>
    </w:p>
    <w:p w14:paraId="568FDBF0" w14:textId="77777777" w:rsidR="004670B8" w:rsidRDefault="004670B8" w:rsidP="00710513">
      <w:pPr>
        <w:pStyle w:val="Textonotapie"/>
      </w:pPr>
      <w:r>
        <w:t xml:space="preserve">    c) Asistencia promedio anual del establecimiento: esta variable representará, en su valor máximo, el 30% del total del indicador general de evaluación. Accederán a dicho porcentaje quienes tengan una asistencia promedio anual al establecimiento en donde se desempeñan del 90% o más. Si el porcentaje de asistencia fuese menor al mencionado, se asignará por esta variable sólo el 15% del valor total del indicador general de evaluación.</w:t>
      </w:r>
    </w:p>
    <w:p w14:paraId="67F57514" w14:textId="77777777" w:rsidR="004670B8" w:rsidRDefault="004670B8" w:rsidP="00710513">
      <w:pPr>
        <w:pStyle w:val="Textonotapie"/>
      </w:pPr>
      <w:r>
        <w:t xml:space="preserve">    d) Resultados controlados por índice de vulnerabilidad escolar del Sistema de Medición de la Calidad de la Educación (SIMCE) por establecimiento, considerando el último nivel medido entre los años 2017 y 2018: esta variable representará el 20% del valor del indicador general de evaluación. Accederán al mencionado porcentaje aquellos asistentes de la educación que se encuentren dentro del 30% de mejor desempeño en los resultados del SIMCE. A los asistentes que se desempeñen en establecimientos que se encuentren fuera de aquel rango sólo se les asignará el 10% del valor total del indicador general de evaluación.</w:t>
      </w:r>
    </w:p>
    <w:p w14:paraId="4E9979E0" w14:textId="77777777" w:rsidR="004670B8" w:rsidRDefault="004670B8" w:rsidP="00710513">
      <w:pPr>
        <w:pStyle w:val="Textonotapie"/>
      </w:pPr>
      <w:r>
        <w:t xml:space="preserve">    El valor del bono de desempeño laboral será de $279.806.- para los asistentes de la educación que, por la sumatoria de las cuatro variables indicadas, obtengan el 80% o más del valor del indicador general de evaluación. En el caso de aquellos asistentes de la educación que obtengan un resultado menor al 80% pero superior al 55% por la sumatoria de las cuatro variables, el bono que percibirán será de $214.113.-. Cuando el resultado del índice general de evaluación sea igual o inferior al 55%, el bono será de $164.234.-.</w:t>
      </w:r>
    </w:p>
    <w:p w14:paraId="70E558A5" w14:textId="77777777" w:rsidR="004670B8" w:rsidRDefault="004670B8" w:rsidP="00710513">
      <w:pPr>
        <w:pStyle w:val="Textonotapie"/>
      </w:pPr>
      <w:r>
        <w:t xml:space="preserve">    Los valores mencionados en el inciso anterior están establecidos sobre la base de una jornada laboral de 44 o 45 horas semanales. Los asistentes de la educación que se desempeñen en jornadas parciales percibirán el bono de desempeño laboral en forma proporcional, de acuerdo con las horas establecidas en sus respectivos contratos de trabajo.</w:t>
      </w:r>
    </w:p>
    <w:p w14:paraId="29869CB7" w14:textId="77777777" w:rsidR="004670B8" w:rsidRDefault="004670B8" w:rsidP="00710513">
      <w:pPr>
        <w:pStyle w:val="Textonotapie"/>
      </w:pPr>
      <w:r>
        <w:t xml:space="preserve">    El pago del bono de desempeño laboral se realizará en dos cuotas, en los meses de diciembre del año 2019 y enero del año 2020. Este beneficio no constituirá remuneración ni renta para ningún efecto legal y, en consecuencia, no será imponible ni tributable, no estará afecto a descuento alguno y no será considerado subsidios pecuniarios mensuales, de carácter periódico para efectos de lo dispuesto en el artículo 12 de la ley Nº 20.595. Será de cargo fiscal y administrado por el Ministerio de Educación, al que le corresponderá especialmente concederlo y resolver los reclamos a que haya lugar con ocasión de su implementación, los que podrán ser notificados a los reclamantes a través de las secretarías regionales o los departamentos provinciales del Ministerio.</w:t>
      </w:r>
    </w:p>
    <w:p w14:paraId="2C36EC2D" w14:textId="77777777" w:rsidR="004670B8" w:rsidRDefault="004670B8" w:rsidP="00710513">
      <w:pPr>
        <w:pStyle w:val="Textonotapie"/>
      </w:pPr>
      <w:r>
        <w:t xml:space="preserve">    En el caso de los asistentes de la educación que se desempeñen en establecimientos dependientes de los Servicios Locales de Educación, el pago del bono se efectuará por el respectivo Servicio Local de Educación, el que recibirá los fondos correspondientes directamente vía Aporte Fiscal Libre.</w:t>
      </w:r>
    </w:p>
    <w:p w14:paraId="520F5011" w14:textId="77777777" w:rsidR="004670B8" w:rsidRDefault="004670B8" w:rsidP="00710513">
      <w:pPr>
        <w:pStyle w:val="Textonotapie"/>
      </w:pPr>
      <w:r>
        <w:t xml:space="preserve">    Sin perjuicio de lo establecido en otros cuerpos legales, para los efectos de este bono, los dirigentes de las distintas asociaciones de asistentes de la educación deberán ser evaluados bajo los mismos criterios fijados anteriormente. En el caso de las variables señaladas en las letras c) y d), a los dirigentes se les considerará el promedio de la entidad sostenedora que corresponda.</w:t>
      </w:r>
    </w:p>
    <w:p w14:paraId="307F6E39" w14:textId="77777777" w:rsidR="004670B8" w:rsidRDefault="004670B8" w:rsidP="00710513">
      <w:pPr>
        <w:pStyle w:val="Textonotapie"/>
      </w:pPr>
      <w:r>
        <w:t xml:space="preserve">    Quienes perciban maliciosamente este bono deberán restituir quintuplicada la cantidad percibida en exceso, sin perjuicio de las correspondientes sanciones administrativas y penales que pudieran corresponderles.</w:t>
      </w:r>
    </w:p>
    <w:p w14:paraId="609779AF" w14:textId="37387E1F" w:rsidR="004670B8" w:rsidRPr="00710513" w:rsidRDefault="004670B8">
      <w:pPr>
        <w:pStyle w:val="Textonotapie"/>
        <w:rPr>
          <w:lang w:val="es-CL"/>
        </w:rPr>
      </w:pPr>
    </w:p>
  </w:footnote>
  <w:footnote w:id="49">
    <w:p w14:paraId="65294596" w14:textId="77777777" w:rsidR="004670B8" w:rsidRDefault="004670B8" w:rsidP="00710513">
      <w:pPr>
        <w:pStyle w:val="Textonotapie"/>
      </w:pPr>
      <w:r>
        <w:rPr>
          <w:rStyle w:val="Refdenotaalpie"/>
        </w:rPr>
        <w:footnoteRef/>
      </w:r>
      <w:r>
        <w:t xml:space="preserve"> Artículo 50.- Los asistentes de la educación que se desempeñen en establecimientos educacionales dependientes de los Servicios Locales de Educación Pública regidos por el decreto con fuerza de ley N° 2, de 1998, del Ministerio de Educación, y los regidos por el decreto ley N° 3.166, de 1980, que tengan un contrato vigente al 31 de agosto de cada año, podrán recibir, anualmente, un bono de desempeño laboral de hasta diez unidades de fomento, para aquellos trabajadores con una jornada laboral de 44 horas semanales, el que será proporcional para los funcionarios con una carga horaria menor a la recién enunciada.</w:t>
      </w:r>
    </w:p>
    <w:p w14:paraId="7B5F7969" w14:textId="77777777" w:rsidR="004670B8" w:rsidRDefault="004670B8" w:rsidP="00710513">
      <w:pPr>
        <w:pStyle w:val="Textonotapie"/>
      </w:pPr>
      <w:r>
        <w:t xml:space="preserve">    El bono de desempeño laboral contendrá los siguientes elementos:</w:t>
      </w:r>
    </w:p>
    <w:p w14:paraId="18C19CE5" w14:textId="77777777" w:rsidR="004670B8" w:rsidRDefault="004670B8" w:rsidP="00710513">
      <w:pPr>
        <w:pStyle w:val="Textonotapie"/>
      </w:pPr>
      <w:r>
        <w:t xml:space="preserve">   </w:t>
      </w:r>
    </w:p>
    <w:p w14:paraId="56ACB875" w14:textId="77777777" w:rsidR="004670B8" w:rsidRDefault="004670B8" w:rsidP="00710513">
      <w:pPr>
        <w:pStyle w:val="Textonotapie"/>
      </w:pPr>
      <w:r>
        <w:t xml:space="preserve">    1) Un componente base, que corresponderá a seis unidades de fomento.</w:t>
      </w:r>
    </w:p>
    <w:p w14:paraId="3B2D5458" w14:textId="77777777" w:rsidR="004670B8" w:rsidRDefault="004670B8" w:rsidP="00710513">
      <w:pPr>
        <w:pStyle w:val="Textonotapie"/>
      </w:pPr>
      <w:r>
        <w:t xml:space="preserve">    2) Un componente variable, que corresponderá a 4 unidades de fomento como máximo.</w:t>
      </w:r>
    </w:p>
    <w:p w14:paraId="550986C3" w14:textId="77777777" w:rsidR="004670B8" w:rsidRDefault="004670B8" w:rsidP="00710513">
      <w:pPr>
        <w:pStyle w:val="Textonotapie"/>
      </w:pPr>
      <w:r>
        <w:t xml:space="preserve">   </w:t>
      </w:r>
    </w:p>
    <w:p w14:paraId="6983DC07" w14:textId="77777777" w:rsidR="004670B8" w:rsidRDefault="004670B8" w:rsidP="00710513">
      <w:pPr>
        <w:pStyle w:val="Textonotapie"/>
      </w:pPr>
      <w:r>
        <w:t xml:space="preserve">    El monto del componente variable será determinado de acuerdo al grado de cumplimiento de un "indicador general de evaluación", el cual estará compuesto por las siguientes variables a las cuales se les asignará un porcentaje de cumplimiento:</w:t>
      </w:r>
    </w:p>
    <w:p w14:paraId="029CD5AF" w14:textId="77777777" w:rsidR="004670B8" w:rsidRDefault="004670B8" w:rsidP="00710513">
      <w:pPr>
        <w:pStyle w:val="Textonotapie"/>
      </w:pPr>
      <w:r>
        <w:t xml:space="preserve">   </w:t>
      </w:r>
    </w:p>
    <w:p w14:paraId="55BE4595" w14:textId="77777777" w:rsidR="004670B8" w:rsidRDefault="004670B8" w:rsidP="00710513">
      <w:pPr>
        <w:pStyle w:val="Textonotapie"/>
      </w:pPr>
      <w:r>
        <w:t xml:space="preserve">    a) Años de servicio en el sistema.</w:t>
      </w:r>
    </w:p>
    <w:p w14:paraId="7F804902" w14:textId="77777777" w:rsidR="004670B8" w:rsidRDefault="004670B8" w:rsidP="00710513">
      <w:pPr>
        <w:pStyle w:val="Textonotapie"/>
      </w:pPr>
      <w:r>
        <w:t xml:space="preserve">    b) Escolaridad.</w:t>
      </w:r>
    </w:p>
    <w:p w14:paraId="777DC770" w14:textId="77777777" w:rsidR="004670B8" w:rsidRDefault="004670B8" w:rsidP="00710513">
      <w:pPr>
        <w:pStyle w:val="Textonotapie"/>
      </w:pPr>
      <w:r>
        <w:t xml:space="preserve">    c) Convivencia Escolar.</w:t>
      </w:r>
    </w:p>
    <w:p w14:paraId="2F58FB51" w14:textId="77777777" w:rsidR="004670B8" w:rsidRDefault="004670B8" w:rsidP="00710513">
      <w:pPr>
        <w:pStyle w:val="Textonotapie"/>
      </w:pPr>
      <w:r>
        <w:t xml:space="preserve">    d) Resultados controlados, por índice de vulnerabilidad escolar, del Sistema de Medición de la Calidad de la Educación (SIMCE) por establecimiento, considerando el último nivel medido entre los dos años inmediatamente anteriores.</w:t>
      </w:r>
    </w:p>
    <w:p w14:paraId="03AE0DFF" w14:textId="77777777" w:rsidR="004670B8" w:rsidRDefault="004670B8" w:rsidP="00710513">
      <w:pPr>
        <w:pStyle w:val="Textonotapie"/>
      </w:pPr>
      <w:r>
        <w:t xml:space="preserve">   </w:t>
      </w:r>
    </w:p>
    <w:p w14:paraId="475BB29F" w14:textId="77777777" w:rsidR="004670B8" w:rsidRDefault="004670B8" w:rsidP="00710513">
      <w:pPr>
        <w:pStyle w:val="Textonotapie"/>
      </w:pPr>
      <w:r>
        <w:t xml:space="preserve">    A las variables señaladas en el inciso anterior se les asignará un porcentaje de cumplimiento.</w:t>
      </w:r>
    </w:p>
    <w:p w14:paraId="23E06670" w14:textId="77777777" w:rsidR="004670B8" w:rsidRDefault="004670B8" w:rsidP="00710513">
      <w:pPr>
        <w:pStyle w:val="Textonotapie"/>
      </w:pPr>
      <w:r>
        <w:t xml:space="preserve">    Obtendrán el monto máximo del componente variable aquellos asistentes de la educación que, por la sumatoria de las 4 variables indicadas, obtengan el 80% o más del valor del indicador general de evaluación. Si dicho valor del indicador general de evaluación fuere superior al 70% e inferior al 80%, el componente variable será de 2,8 unidades de fomento. Para los asistentes de la educación que obtengan un valor del indicador general de evaluación superior al 50% e inferior o igual al 70%, el componente variable será de 1,4 unidades de fomento. Un valor del indicador general de evaluación igual o menor al 50% no dará derecho al componente variable.</w:t>
      </w:r>
    </w:p>
    <w:p w14:paraId="72C6A702" w14:textId="77777777" w:rsidR="004670B8" w:rsidRDefault="004670B8" w:rsidP="00710513">
      <w:pPr>
        <w:pStyle w:val="Textonotapie"/>
      </w:pPr>
      <w:r>
        <w:t xml:space="preserve">    Los beneficiarios del bono de desempeño laboral serán determinados en el mes de octubre de cada año, mediante resolución de la Subsecretaría de Educación, a quien corresponderá su administración, concederlo y resolver los reclamos a que haya lugar.</w:t>
      </w:r>
    </w:p>
    <w:p w14:paraId="4A01ED24" w14:textId="77777777" w:rsidR="004670B8" w:rsidRDefault="004670B8" w:rsidP="00710513">
      <w:pPr>
        <w:pStyle w:val="Textonotapie"/>
      </w:pPr>
      <w:r>
        <w:t xml:space="preserve">    El pago del bono de desempeño laboral se realizará en dos cuotas iguales, en pesos, de acuerdo al valor de la unidad de fomento al 1 de diciembre del año en que se otorga, que se pagarán en el señalado mes de diciembre y en febrero del año siguiente. Esta bonificación no constituirá remuneración ni renta para todo efecto legal y, en consecuencia, no será imponible ni tributable, no estará afecta a descuento alguno y no será considerada subsidio periódico para efectos de lo dispuesto en el artículo 12 de la ley N° 20.595.</w:t>
      </w:r>
    </w:p>
    <w:p w14:paraId="46F349D5" w14:textId="77777777" w:rsidR="004670B8" w:rsidRDefault="004670B8" w:rsidP="00710513">
      <w:pPr>
        <w:pStyle w:val="Textonotapie"/>
      </w:pPr>
      <w:r>
        <w:t xml:space="preserve">    Quienes perciban maliciosamente este bono deberán restituir quintuplicada la cantidad percibida en exceso, sin perjuicio de las correspondientes sanciones administrativas y penales que pudieren corresponderles.</w:t>
      </w:r>
    </w:p>
    <w:p w14:paraId="2739E239" w14:textId="409665E0" w:rsidR="004670B8" w:rsidRPr="00710513" w:rsidRDefault="004670B8">
      <w:pPr>
        <w:pStyle w:val="Textonotapie"/>
        <w:rPr>
          <w:lang w:val="es-CL"/>
        </w:rPr>
      </w:pPr>
    </w:p>
  </w:footnote>
  <w:footnote w:id="50">
    <w:p w14:paraId="40BAC687" w14:textId="19649DC0" w:rsidR="004670B8" w:rsidRDefault="004670B8">
      <w:pPr>
        <w:pStyle w:val="Textonotapie"/>
      </w:pPr>
      <w:r>
        <w:rPr>
          <w:rStyle w:val="Refdenotaalpie"/>
        </w:rPr>
        <w:footnoteRef/>
      </w:r>
      <w:r>
        <w:t xml:space="preserve"> LEY 21061, </w:t>
      </w:r>
      <w:r w:rsidRPr="002D40C7">
        <w:t>OTORGA INCENTIVO POR RETIRO VOLUNTARIO A LOS FUNCIONARIOS DEL PODER JUDICIAL</w:t>
      </w:r>
    </w:p>
    <w:p w14:paraId="34BD0BAA" w14:textId="77777777" w:rsidR="004670B8" w:rsidRPr="002D40C7" w:rsidRDefault="004670B8" w:rsidP="002D40C7">
      <w:pPr>
        <w:pStyle w:val="Textonotapie"/>
        <w:rPr>
          <w:lang w:val="es-CL"/>
        </w:rPr>
      </w:pPr>
      <w:r w:rsidRPr="002D40C7">
        <w:rPr>
          <w:lang w:val="es-CL"/>
        </w:rPr>
        <w:t>Artículo 7.- Los funcionarios y funcionarias señalados en el artículo 1, que se desempeñen en cargos del escalafón Primario, de la Primera Serie del escalafón Secundario que perciban sueldo fiscal correspondiente a los grados V y VI del artículo 5 del decreto ley N° 3.058, de 1979, del Ministerio de Justicia, los miembros de los consejos técnicos, los bibliotecarios judiciales y los administradores de tribunales, deberán postular conforme a el o los plazos que se fijen mediante auto acordado, según lo establecido en el artículo 15, accediendo a los beneficios decrecientes que se señalan, conforme a las siguientes reglas:</w:t>
      </w:r>
    </w:p>
    <w:p w14:paraId="572246ED" w14:textId="77777777" w:rsidR="004670B8" w:rsidRPr="002D40C7" w:rsidRDefault="004670B8" w:rsidP="002D40C7">
      <w:pPr>
        <w:pStyle w:val="Textonotapie"/>
        <w:rPr>
          <w:lang w:val="es-CL"/>
        </w:rPr>
      </w:pPr>
      <w:r w:rsidRPr="002D40C7">
        <w:rPr>
          <w:lang w:val="es-CL"/>
        </w:rPr>
        <w:t xml:space="preserve">    a) Las funcionarias que postulen en el proceso en que cumplan 60 y hasta 70 años de edad y los funcionarios que postulen en el proceso en que cumplan 65 y hasta 70 años de edad, tendrán derecho a la totalidad de la bonificación por retiro voluntario que les corresponda y a la bonificación adicional, siempre que cumplan con los requisitos respectivos.</w:t>
      </w:r>
    </w:p>
    <w:p w14:paraId="5907CE09" w14:textId="77777777" w:rsidR="004670B8" w:rsidRPr="002D40C7" w:rsidRDefault="004670B8" w:rsidP="002D40C7">
      <w:pPr>
        <w:pStyle w:val="Textonotapie"/>
        <w:rPr>
          <w:lang w:val="es-CL"/>
        </w:rPr>
      </w:pPr>
      <w:r w:rsidRPr="002D40C7">
        <w:rPr>
          <w:lang w:val="es-CL"/>
        </w:rPr>
        <w:t xml:space="preserve">    b) Las funcionarias y los funcionarios que postulen en el proceso en que cumplan 71 años de edad, tendrán derecho al 75% de la bonificación por retiro voluntario que les corresponda y al 75% de la bonificación adicional, siempre que cumplan con los requisitos respectivos.</w:t>
      </w:r>
    </w:p>
    <w:p w14:paraId="1B78043E" w14:textId="77777777" w:rsidR="004670B8" w:rsidRPr="002D40C7" w:rsidRDefault="004670B8" w:rsidP="002D40C7">
      <w:pPr>
        <w:pStyle w:val="Textonotapie"/>
        <w:rPr>
          <w:lang w:val="es-CL"/>
        </w:rPr>
      </w:pPr>
      <w:r w:rsidRPr="002D40C7">
        <w:rPr>
          <w:lang w:val="es-CL"/>
        </w:rPr>
        <w:t xml:space="preserve">    c) Las funcionarias y los funcionarios que postulen en el proceso en que cumplan 72 años de edad, tendrán derecho al 50% de la bonificación por retiro voluntario que les corresponda y al 50% de la bonificación adicional, siempre que cumplan con los requisitos respectivos.</w:t>
      </w:r>
    </w:p>
    <w:p w14:paraId="6647713F" w14:textId="77777777" w:rsidR="004670B8" w:rsidRPr="002D40C7" w:rsidRDefault="004670B8" w:rsidP="002D40C7">
      <w:pPr>
        <w:pStyle w:val="Textonotapie"/>
        <w:rPr>
          <w:lang w:val="es-CL"/>
        </w:rPr>
      </w:pPr>
      <w:r w:rsidRPr="002D40C7">
        <w:rPr>
          <w:lang w:val="es-CL"/>
        </w:rPr>
        <w:t xml:space="preserve">    d) Las funcionarias y los funcionarios que postulen en el proceso en que cumplan 73 años de edad, tendrán derecho  al  25%  de  la  bonificación  por  retiro  voluntario  que  les corresponda  y  al  25%  de la bonificación adicional, siempre que cumplan con los requisitos respectivos. Si no postularen en este proceso, se entenderá que renuncian irrevocablemente a los beneficios de esta ley.</w:t>
      </w:r>
    </w:p>
    <w:p w14:paraId="2256EBF8" w14:textId="77777777" w:rsidR="004670B8" w:rsidRPr="002D40C7" w:rsidRDefault="004670B8" w:rsidP="002D40C7">
      <w:pPr>
        <w:pStyle w:val="Textonotapie"/>
        <w:rPr>
          <w:lang w:val="es-CL"/>
        </w:rPr>
      </w:pPr>
      <w:r w:rsidRPr="002D40C7">
        <w:rPr>
          <w:lang w:val="es-CL"/>
        </w:rPr>
        <w:t xml:space="preserve">    Los beneficios decrecientes señalados en el inciso anterior serán aplicables desde el proceso de postulación para la asignación de cupos correspondiente al año 2018.</w:t>
      </w:r>
    </w:p>
    <w:p w14:paraId="44049AF4" w14:textId="02E1235C" w:rsidR="004670B8" w:rsidRDefault="004670B8" w:rsidP="002D40C7">
      <w:pPr>
        <w:pStyle w:val="Textonotapie"/>
        <w:rPr>
          <w:lang w:val="es-CL"/>
        </w:rPr>
      </w:pPr>
      <w:r w:rsidRPr="002D40C7">
        <w:rPr>
          <w:lang w:val="es-CL"/>
        </w:rPr>
        <w:t xml:space="preserve">    En el proceso de asignación de cupos del año 2018 también podrán postular los funcionarios y funcionarias señalados en el inciso primero que tengan entre 73 y hasta 74 años de edad a la fecha de publicación de esta ley. En este caso accederán a los beneficios de la presente ley en los porcentajes señalados en la letra d) de este artículo. Si no postularen en ese proceso, se entenderá que renuncian irrevocablemente a los beneficios de esta ley. Con todo, no podrán postular en ese proceso quienes tengan más de 74 años de edad a la fecha de publicación de la presente ley.</w:t>
      </w:r>
    </w:p>
    <w:p w14:paraId="12162B36" w14:textId="77777777" w:rsidR="004670B8" w:rsidRPr="002D40C7" w:rsidRDefault="004670B8" w:rsidP="002D40C7">
      <w:pPr>
        <w:pStyle w:val="Textonotapie"/>
        <w:rPr>
          <w:lang w:val="es-CL"/>
        </w:rPr>
      </w:pPr>
    </w:p>
  </w:footnote>
  <w:footnote w:id="51">
    <w:p w14:paraId="6AF13FC2" w14:textId="163CD9E2" w:rsidR="004670B8" w:rsidRDefault="004670B8">
      <w:pPr>
        <w:pStyle w:val="Textonotapie"/>
      </w:pPr>
      <w:r>
        <w:rPr>
          <w:rStyle w:val="Refdenotaalpie"/>
        </w:rPr>
        <w:footnoteRef/>
      </w:r>
      <w:r>
        <w:t xml:space="preserve"> </w:t>
      </w:r>
      <w:r w:rsidRPr="002D40C7">
        <w:t>OTORGA UNA BONIFICACIÓN ADICIONAL Y OTROS BENEFICIOS DE INCENTIVO AL RETIRO PARA LOS FUNCIONARIOS Y FUNCIONARIAS DE LOS SERVICIOS PÚBLICOS QUE SE INDICAN Y MODIFICA EL TÍTULO II DE LA LEY Nº 19.882</w:t>
      </w:r>
    </w:p>
    <w:p w14:paraId="377F7B55" w14:textId="77777777" w:rsidR="004670B8" w:rsidRPr="002D40C7" w:rsidRDefault="004670B8">
      <w:pPr>
        <w:pStyle w:val="Textonotapie"/>
        <w:rPr>
          <w:lang w:val="es-CL"/>
        </w:rPr>
      </w:pPr>
    </w:p>
  </w:footnote>
  <w:footnote w:id="52">
    <w:p w14:paraId="56315733" w14:textId="11F44F15" w:rsidR="004670B8" w:rsidRDefault="004670B8">
      <w:pPr>
        <w:pStyle w:val="Textonotapie"/>
        <w:rPr>
          <w:lang w:val="es-CL"/>
        </w:rPr>
      </w:pPr>
      <w:r>
        <w:rPr>
          <w:rStyle w:val="Refdenotaalpie"/>
        </w:rPr>
        <w:footnoteRef/>
      </w:r>
      <w:r>
        <w:t xml:space="preserve"> </w:t>
      </w:r>
      <w:r w:rsidRPr="002D40C7">
        <w:t>EXTIENDE LOS BENEFICIOS DE LA LEY Nº 20.948 A LOS FUNCIONARIOS Y FUNCIONARIAS DE LA JUNTA NACIONAL DE JARDINES INFANTILES, ESTABLECE NORMAS ESPECÍFICAS PARA EL INCENTIVO DE LA LEY Nº 20.213 Y MODIFICA LOS REQUISITOS DE INGRESO Y PROMOCIÓN DE LA FUNCIÓN DE SUPERVISIÓN DE LA PLANTA DE PROFESIONALES DE DICHO SERVICIO</w:t>
      </w:r>
    </w:p>
    <w:p w14:paraId="01DAE122" w14:textId="77777777" w:rsidR="004670B8" w:rsidRPr="002D40C7" w:rsidRDefault="004670B8">
      <w:pPr>
        <w:pStyle w:val="Textonotapie"/>
        <w:rPr>
          <w:lang w:val="es-CL"/>
        </w:rPr>
      </w:pPr>
    </w:p>
  </w:footnote>
  <w:footnote w:id="53">
    <w:p w14:paraId="3B9000DA" w14:textId="4EA501E9" w:rsidR="004670B8" w:rsidRDefault="004670B8">
      <w:pPr>
        <w:pStyle w:val="Textonotapie"/>
      </w:pPr>
      <w:r>
        <w:rPr>
          <w:rStyle w:val="Refdenotaalpie"/>
        </w:rPr>
        <w:footnoteRef/>
      </w:r>
      <w:r>
        <w:t xml:space="preserve"> </w:t>
      </w:r>
      <w:r w:rsidRPr="002D40C7">
        <w:t>SOBRE UNIVERSIDADES ESTATALES</w:t>
      </w:r>
    </w:p>
    <w:p w14:paraId="5109F55B" w14:textId="77777777" w:rsidR="004670B8" w:rsidRPr="009B714C" w:rsidRDefault="004670B8" w:rsidP="009B714C">
      <w:pPr>
        <w:pStyle w:val="Textonotapie"/>
        <w:rPr>
          <w:lang w:val="es-CL"/>
        </w:rPr>
      </w:pPr>
      <w:r w:rsidRPr="009B714C">
        <w:rPr>
          <w:lang w:val="es-CL"/>
        </w:rPr>
        <w:t>Artículo 48.- Contratación para labores accidentales y no habituales. Las universidades del Estado podrán contratar, sobre la base de honorarios, sólo la prestación de servicios o labores accidentales y que no sean las habituales de la institución. Las personas contratadas a honorarios se regirán por las cláusulas del respectivo contrato de conformidad a la legislación civil y no les serán aplicables las disposiciones del decreto con fuerza de ley Nº 29, de 2004, del Ministerio de Hacienda, que fija el texto refundido, coordinado y sistematizado de la ley Nº 18.834, sobre Estatuto Administrativo.</w:t>
      </w:r>
    </w:p>
    <w:p w14:paraId="2B472635" w14:textId="0616883E" w:rsidR="004670B8" w:rsidRPr="002D40C7" w:rsidRDefault="004670B8" w:rsidP="009B714C">
      <w:pPr>
        <w:pStyle w:val="Textonotapie"/>
        <w:rPr>
          <w:lang w:val="es-CL"/>
        </w:rPr>
      </w:pPr>
      <w:r w:rsidRPr="009B714C">
        <w:rPr>
          <w:lang w:val="es-CL"/>
        </w:rPr>
        <w:t xml:space="preserve">    Además, las universidades del Estado podrán contratar sobre la base de honorarios, la prestación de servicios o labores de investigación, docencia académica de pre y postgrado hasta un máximo de 12 horas semanales o para impartir hasta cuatro asignaturas o por un semestre académico. Asimismo, podrán contratar a honorarios aquellos servicios que se requieran para la ejecución de proyectos y actividades específicas que cuentan con financiamiento propio para su ejecución, incluyendo labores de docencia, investigación o extensión.</w:t>
      </w:r>
    </w:p>
  </w:footnote>
  <w:footnote w:id="54">
    <w:p w14:paraId="38FF7C10" w14:textId="77777777" w:rsidR="004670B8" w:rsidRDefault="004670B8" w:rsidP="005379F6">
      <w:pPr>
        <w:pStyle w:val="Textonotapie"/>
      </w:pPr>
      <w:r>
        <w:rPr>
          <w:rStyle w:val="Refdenotaalpie"/>
        </w:rPr>
        <w:footnoteRef/>
      </w:r>
      <w:r>
        <w:t xml:space="preserve"> </w:t>
      </w:r>
      <w:r w:rsidRPr="006E54FB">
        <w:t>LEY 20948 OTORGA UNA BONIFICACIÓN ADICIONAL Y OTROS BENEFICIOS DE INCENTIVO AL RETIRO PARA LOS FUNCIONARIOS Y FUNCIONARIAS DE LOS SERVICIOS PÚBLICOS QUE SE INDICAN Y MODIFICA EL TÍTULO II DE LA LEY Nº 19.882</w:t>
      </w:r>
    </w:p>
    <w:p w14:paraId="3C47449C" w14:textId="77777777" w:rsidR="004670B8" w:rsidRDefault="004670B8" w:rsidP="005379F6">
      <w:pPr>
        <w:pStyle w:val="Textonotapie"/>
      </w:pPr>
      <w:r>
        <w:t>Artículo 2.-  Para efectos del artículo anterior, el reconocimiento de años de servicio discontinuos en la Administración Central del Estado o en sus antecesores legales sólo procederá en los casos siguientes:</w:t>
      </w:r>
    </w:p>
    <w:p w14:paraId="151FE380" w14:textId="77777777" w:rsidR="004670B8" w:rsidRDefault="004670B8" w:rsidP="005379F6">
      <w:pPr>
        <w:pStyle w:val="Textonotapie"/>
      </w:pPr>
      <w:r>
        <w:t xml:space="preserve">    a) Cuando el funcionario tenga, a lo menos, cinco años de desempeño continuos inmediatamente anteriores a la fecha de postulación.</w:t>
      </w:r>
    </w:p>
    <w:p w14:paraId="03675C47" w14:textId="77777777" w:rsidR="004670B8" w:rsidRDefault="004670B8" w:rsidP="005379F6">
      <w:pPr>
        <w:pStyle w:val="Textonotapie"/>
      </w:pPr>
      <w:r>
        <w:t xml:space="preserve">    b) Cuando el funcionario tenga, a lo menos, un año de servicio anterior a la fecha de publicación de esta ley y, al menos, cinco años de desempeño continuo, inmediatamente anteriores al 11 de marzo de 2010, en cualquiera de las instituciones señaladas en el artículo anterior.</w:t>
      </w:r>
    </w:p>
    <w:p w14:paraId="2F4BBACE" w14:textId="77777777" w:rsidR="004670B8" w:rsidRDefault="004670B8" w:rsidP="005379F6">
      <w:pPr>
        <w:pStyle w:val="Textonotapie"/>
      </w:pPr>
      <w:r>
        <w:t xml:space="preserve">    Para efectos del cómputo de los años de servicio dispuesto en el artículo anterior, se podrán considerar los años trabajados en los Consejos Provinciales de Deportes a que se refiere el artículo 12 de la ley Nº 17.276.</w:t>
      </w:r>
    </w:p>
    <w:p w14:paraId="074A2E5B" w14:textId="77777777" w:rsidR="004670B8" w:rsidRDefault="004670B8" w:rsidP="005379F6">
      <w:pPr>
        <w:pStyle w:val="Textonotapie"/>
      </w:pPr>
      <w:r>
        <w:t xml:space="preserve">    Los funcionarios podrán completar la antigüedad requerida para efectos del artículo 1, con hasta diez años servidos en calidad de honorarios, sujetos a jornada ordinaria de trabajo de cuarenta y cuatro horas semanales, prestados con anterioridad al 1 de enero de 2015, en servicios que integran la Administración Central del Estado.</w:t>
      </w:r>
    </w:p>
    <w:p w14:paraId="61D2FA30" w14:textId="04814437" w:rsidR="004670B8" w:rsidRPr="005379F6" w:rsidRDefault="004670B8">
      <w:pPr>
        <w:pStyle w:val="Textonotapie"/>
        <w:rPr>
          <w:lang w:val="es-CL"/>
        </w:rPr>
      </w:pPr>
    </w:p>
  </w:footnote>
  <w:footnote w:id="55">
    <w:p w14:paraId="63DEDDA6" w14:textId="77777777" w:rsidR="004670B8" w:rsidRDefault="004670B8" w:rsidP="005379F6">
      <w:pPr>
        <w:pStyle w:val="Textonotapie"/>
      </w:pPr>
      <w:r>
        <w:rPr>
          <w:rStyle w:val="Refdenotaalpie"/>
        </w:rPr>
        <w:footnoteRef/>
      </w:r>
      <w:r>
        <w:t xml:space="preserve"> </w:t>
      </w:r>
      <w:r w:rsidRPr="006E54FB">
        <w:t>Artículo 5.-  Podrán acceder a la bonificación adicional durante los años 2016, 2017 y 2018 hasta un máximo de 3.000, 2.800 y 3.300 beneficiarios, respectivamente, conforme los procedimientos que se disponen en los artículos transitorios. A contar del año 2019 y hasta el 31 de diciembre de 2024, dicha bonificación se otorgará sin tope de cupos anuales. La bonificación adicional ascenderá a los montos siguientes, según los años de servicio que el trabajador haya prestado en instituciones señaladas en los artículos 1 o 4, según corresponda, a la fecha del cese de funciones o término del contrato de trabajo y según la planta de personal de que es titular o aquella a que se encuentre asimilado:</w:t>
      </w:r>
    </w:p>
    <w:p w14:paraId="77EA13ED" w14:textId="77777777" w:rsidR="004670B8" w:rsidRDefault="004670B8" w:rsidP="005379F6">
      <w:pPr>
        <w:pStyle w:val="Textonotapie"/>
        <w:rPr>
          <w:lang w:val="es-MX"/>
        </w:rPr>
      </w:pPr>
      <w:r>
        <w:rPr>
          <w:noProof/>
          <w:lang w:val="es-CL" w:eastAsia="es-CL"/>
        </w:rPr>
        <w:drawing>
          <wp:inline distT="0" distB="0" distL="0" distR="0" wp14:anchorId="238935B5" wp14:editId="61DE3832">
            <wp:extent cx="2543522" cy="1002323"/>
            <wp:effectExtent l="0" t="0" r="0" b="7620"/>
            <wp:docPr id="11" name="Imagen 11" descr="https://nuevo.leychile.cl/Navegar/imagen/JPG/60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uevo.leychile.cl/Navegar/imagen/JPG/6094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06737" cy="1066641"/>
                    </a:xfrm>
                    <a:prstGeom prst="rect">
                      <a:avLst/>
                    </a:prstGeom>
                    <a:noFill/>
                    <a:ln>
                      <a:noFill/>
                    </a:ln>
                  </pic:spPr>
                </pic:pic>
              </a:graphicData>
            </a:graphic>
          </wp:inline>
        </w:drawing>
      </w:r>
    </w:p>
    <w:p w14:paraId="6A0B5724" w14:textId="77777777" w:rsidR="004670B8" w:rsidRPr="006E54FB" w:rsidRDefault="004670B8" w:rsidP="005379F6">
      <w:pPr>
        <w:pStyle w:val="Textonotapie"/>
        <w:rPr>
          <w:lang w:val="es-MX"/>
        </w:rPr>
      </w:pPr>
      <w:r w:rsidRPr="006E54FB">
        <w:rPr>
          <w:lang w:val="es-MX"/>
        </w:rPr>
        <w:t>El valor de la unidad tributaria mensual que se considerará para el cálculo de la bonificación adicional será el vigente a aquel mes en que el funcionario haya cesado en su cargo o terminado su contrato de trabajo, según corresponda. El monto establecido será para jornadas de cuarenta y cuatro horas o de cuarenta y cinco horas semanales, según sea el régimen al que esté afecto el trabajador, calculándose en forma proporcional si ésta fuere inferior.</w:t>
      </w:r>
    </w:p>
    <w:p w14:paraId="501AFD95" w14:textId="77777777" w:rsidR="004670B8" w:rsidRPr="006E54FB" w:rsidRDefault="004670B8" w:rsidP="005379F6">
      <w:pPr>
        <w:pStyle w:val="Textonotapie"/>
        <w:rPr>
          <w:lang w:val="es-MX"/>
        </w:rPr>
      </w:pPr>
      <w:r w:rsidRPr="006E54FB">
        <w:rPr>
          <w:lang w:val="es-MX"/>
        </w:rPr>
        <w:t xml:space="preserve">    Además, para los efectos de lo dispuesto en el inciso primero, se entenderá por profesionales todos los funcionarios que perciban la asignación profesional del artículo 3 del decreto ley Nº 479, de 1974, así como, a los referidos en: i) el inciso primero de los artículos 2 y 14 de la ley Nº 19.699, con excepción del personal perteneciente a las Fuerzas Armadas; ii) el artículo sexagésimo octavo de la ley Nº 19.882, y iii) el artículo 1 de la ley Nº 20.142, con excepción del personal perteneciente a Carabineros de Chile. Asimismo, se considerarán profesionales todos aquellos que estén en  posesión de un título profesional otorgado por una universidad o instituto profesional del Estado o reconocido por éste.</w:t>
      </w:r>
    </w:p>
    <w:p w14:paraId="367F207C" w14:textId="77777777" w:rsidR="004670B8" w:rsidRPr="006E54FB" w:rsidRDefault="004670B8" w:rsidP="005379F6">
      <w:pPr>
        <w:pStyle w:val="Textonotapie"/>
        <w:rPr>
          <w:lang w:val="es-MX"/>
        </w:rPr>
      </w:pPr>
      <w:r w:rsidRPr="006E54FB">
        <w:rPr>
          <w:lang w:val="es-MX"/>
        </w:rPr>
        <w:t xml:space="preserve">    Para los funcionarios a contrata que cumplan los requisitos para acceder a la bonificación adicional y que en los últimos veinticuatro meses anteriores a la dejación voluntaria de su empleo, hayan cambiado la calidad jurídica de su designación desde un cargo de planta a un empleo a contrata, el monto de la bonificación adicional será el que correspondiere al estamento original de planta que poseían al momento de cambiar de calidad jurídica.</w:t>
      </w:r>
    </w:p>
    <w:p w14:paraId="026A7E9B" w14:textId="54C96385" w:rsidR="004670B8" w:rsidRPr="005379F6" w:rsidRDefault="004670B8">
      <w:pPr>
        <w:pStyle w:val="Textonotapie"/>
        <w:rPr>
          <w:lang w:val="es-CL"/>
        </w:rPr>
      </w:pPr>
    </w:p>
  </w:footnote>
  <w:footnote w:id="56">
    <w:p w14:paraId="5A30BCB4" w14:textId="77777777" w:rsidR="004670B8" w:rsidRDefault="004670B8" w:rsidP="005379F6">
      <w:pPr>
        <w:pStyle w:val="Textonotapie"/>
      </w:pPr>
      <w:r>
        <w:rPr>
          <w:rStyle w:val="Refdenotaalpie"/>
        </w:rPr>
        <w:footnoteRef/>
      </w:r>
      <w:r>
        <w:t xml:space="preserve"> Artículo 4.- Tendrán derecho a la bonificación adicional los funcionarios que desempeñen un cargo de carrera o a contrata y los contratados conforme al Código del Trabajo en las instituciones a que se refiere el inciso primero del artículo sexto transitorio de la ley Nº 20.212, no incluidos en el artículo 1, siempre que se encuentren afiliados al sistema de pensiones establecido en el decreto ley Nº 3.500, de 1980, cotizando o habiendo cotizado en dicho sistema,  según lo establece su artículo 17; que a la fecha de postulación tengan veinte o más años de servicio, continuos o discontinuos, en la Administración Central del Estado o en sus antecesores legales, incluidas las instituciones antes señaladas, y cumplan los demás requisitos establecidos en el inciso segundo del artículo 1. Además, les será aplicable lo dispuesto en los artículos 2 y 3.</w:t>
      </w:r>
    </w:p>
    <w:p w14:paraId="1AC43124" w14:textId="77777777" w:rsidR="004670B8" w:rsidRDefault="004670B8" w:rsidP="005379F6">
      <w:pPr>
        <w:pStyle w:val="Textonotapie"/>
      </w:pPr>
    </w:p>
    <w:p w14:paraId="739DED32" w14:textId="77777777" w:rsidR="004670B8" w:rsidRDefault="004670B8" w:rsidP="005379F6">
      <w:pPr>
        <w:pStyle w:val="Textonotapie"/>
      </w:pPr>
      <w:r>
        <w:t xml:space="preserve">    Para tener derecho a la bonificación adicional, el personal señalado en este artículo, deberá cesar en sus cargos o terminar el contrato de trabajo, por renuncia voluntaria o por aplicación del inciso primero del artículo 161 del Código del Trabajo, dentro de los plazos que establecen esta ley y su reglamento.</w:t>
      </w:r>
    </w:p>
    <w:p w14:paraId="2F59CAA3" w14:textId="2950231A" w:rsidR="004670B8" w:rsidRPr="005379F6" w:rsidRDefault="004670B8">
      <w:pPr>
        <w:pStyle w:val="Textonotapie"/>
        <w:rPr>
          <w:lang w:val="es-CL"/>
        </w:rPr>
      </w:pPr>
    </w:p>
  </w:footnote>
  <w:footnote w:id="57">
    <w:p w14:paraId="7DFF10CB" w14:textId="77777777" w:rsidR="004670B8" w:rsidRDefault="004670B8" w:rsidP="005379F6">
      <w:pPr>
        <w:pStyle w:val="Textonotapie"/>
      </w:pPr>
      <w:r>
        <w:rPr>
          <w:rStyle w:val="Refdenotaalpie"/>
        </w:rPr>
        <w:footnoteRef/>
      </w:r>
      <w:r>
        <w:t xml:space="preserve"> Artículo 11.- El personal afecto a la bonificación adicional y a los beneficios señalados en los artículos 9 y 10 podrá postular en cualquiera de los períodos que se establecen en las letras siguientes y accederá a los beneficios, según la época de postulación, conforme a las reglas que a continuación se indican:</w:t>
      </w:r>
    </w:p>
    <w:p w14:paraId="3D343774" w14:textId="77777777" w:rsidR="004670B8" w:rsidRDefault="004670B8" w:rsidP="005379F6">
      <w:pPr>
        <w:pStyle w:val="Textonotapie"/>
      </w:pPr>
    </w:p>
    <w:p w14:paraId="174032C9" w14:textId="77777777" w:rsidR="004670B8" w:rsidRDefault="004670B8" w:rsidP="005379F6">
      <w:pPr>
        <w:pStyle w:val="Textonotapie"/>
      </w:pPr>
      <w:r>
        <w:t xml:space="preserve">    a) Primer período de comunicación de renuncia voluntaria: Los funcionarios y funcionarias que cumplan 65 años de edad podrán comunicar su decisión de renunciar voluntariamente a su cargo en el o los plazos que señale el reglamento. En este caso, el funcionario y funcionaria deberá cesar en su cargo o terminar el contrato de trabajo por renuncia voluntaria o por aplicación del inciso primero del artículo 161 del Código del Trabajo, a más tardar el día primero del quinto mes siguiente al cumplimiento de los 65 años de edad. Si cesan en sus cargos o terminan sus contratos de trabajo por las causales indicadas y dentro de la oportunidad indicada, tendrán derecho a la totalidad de la bonificación adicional y a los bonos establecidos en los artículos 9 y 10, según corresponda. Esto será sin perjuicio de los beneficios a que tengan derecho de acuerdo al título II de la ley Nº 19.882, si procede.</w:t>
      </w:r>
    </w:p>
    <w:p w14:paraId="14E9141A" w14:textId="77777777" w:rsidR="004670B8" w:rsidRDefault="004670B8" w:rsidP="005379F6">
      <w:pPr>
        <w:pStyle w:val="Textonotapie"/>
      </w:pPr>
      <w:r>
        <w:t xml:space="preserve">    b) Segundo período de comunicación de renuncia voluntaria: Los funcionarios y funcionarias que cumplan 66 años de edad podrán comunicar su decisión de renunciar voluntariamente a su cargo en el o los plazos que señale un reglamento dictado al efecto. En este caso, el funcionario o la funcionaria deberá cesar en sus cargos o terminar el contrato de trabajo por renuncia voluntaria o por aplicación del inciso primero del artículo 161 del Código del Trabajo, a más tardar el día primero del quinto mes siguiente al cumplimiento de los 66 años de edad. Si cesan en sus cargos o terminan sus contratos de trabajo por las causales indicadas y dentro de la oportunidad señalada, tendrán derecho al 50% de la bonificación adicional y al 50% de los bonos establecidos en los artículos 9 y 10, según corresponda. Lo anterior será sin perjuicio de los beneficios a que tengan derecho de acuerdo al título II de la ley Nº 19.882, si procede.</w:t>
      </w:r>
    </w:p>
    <w:p w14:paraId="4CB4DD12" w14:textId="77777777" w:rsidR="004670B8" w:rsidRDefault="004670B8" w:rsidP="005379F6">
      <w:pPr>
        <w:pStyle w:val="Textonotapie"/>
      </w:pPr>
    </w:p>
    <w:p w14:paraId="5191DB26" w14:textId="77777777" w:rsidR="004670B8" w:rsidRDefault="004670B8" w:rsidP="005379F6">
      <w:pPr>
        <w:pStyle w:val="Textonotapie"/>
      </w:pPr>
      <w:r>
        <w:t xml:space="preserve">    Respecto de los funcionarios y funcionarias que no hagan efectiva su renuncia voluntaria en ninguna de las oportunidades indicadas, se entenderá que renuncian irrevocablemente a la bonificación adicional establecida en esta ley y a los bonos de los artículos 9 y 10.</w:t>
      </w:r>
    </w:p>
    <w:p w14:paraId="639111F3" w14:textId="77777777" w:rsidR="004670B8" w:rsidRDefault="004670B8" w:rsidP="005379F6">
      <w:pPr>
        <w:pStyle w:val="Textonotapie"/>
      </w:pPr>
      <w:r>
        <w:t xml:space="preserve">    Con todo, las funcionarias podrán optar por comunicar su decisión de hacer efectiva su renuncia voluntaria desde que cumplan 60 años de edad y hasta el proceso correspondiente a los 65 años de edad, pudiendo acceder a la totalidad de los beneficios establecidos en la letra a) del inciso primero, según corresponda. También podrán postular en la oportunidad señalada en la letra b) del inciso primero, siempre que cumplan los requisitos de edad establecida en dicha letra y sólo accederán a los beneficios en los porcentajes que la misma letra indica, según corresponda.</w:t>
      </w:r>
    </w:p>
    <w:p w14:paraId="4F6A8C9D" w14:textId="77777777" w:rsidR="004670B8" w:rsidRDefault="004670B8" w:rsidP="005379F6">
      <w:pPr>
        <w:pStyle w:val="Textonotapie"/>
      </w:pPr>
      <w:r>
        <w:t xml:space="preserve">    Los funcionarios afectos a esta ley solicitarán la bonificación adicional y los bonos de los artículos 9 y 10, ante su respectiva institución empleadora, de acuerdo al procedimiento y en los plazos que señale el reglamento. Lo anterior, será sin perjuicio de lo dispuesto en el artículo primero transitorio.</w:t>
      </w:r>
    </w:p>
    <w:p w14:paraId="16968875" w14:textId="77777777" w:rsidR="004670B8" w:rsidRPr="005379F6" w:rsidRDefault="004670B8">
      <w:pPr>
        <w:pStyle w:val="Textonotapie"/>
        <w:rPr>
          <w:lang w:val="es-CL"/>
        </w:rPr>
      </w:pPr>
    </w:p>
  </w:footnote>
  <w:footnote w:id="58">
    <w:p w14:paraId="3309F832" w14:textId="77777777" w:rsidR="004670B8" w:rsidRDefault="004670B8" w:rsidP="005379F6">
      <w:pPr>
        <w:pStyle w:val="Textonotapie"/>
      </w:pPr>
      <w:r>
        <w:rPr>
          <w:rStyle w:val="Refdenotaalpie"/>
        </w:rPr>
        <w:footnoteRef/>
      </w:r>
      <w:r>
        <w:t xml:space="preserve"> </w:t>
      </w:r>
      <w:r w:rsidRPr="006B1598">
        <w:t>LEY 19378 ESTABLECE ESTATUTO DE ATENCION PRIMARIA DE SALUD MUNICIPAL</w:t>
      </w:r>
    </w:p>
    <w:p w14:paraId="20835ABA" w14:textId="77777777" w:rsidR="004670B8" w:rsidRPr="006B1598" w:rsidRDefault="004670B8" w:rsidP="005379F6">
      <w:pPr>
        <w:pStyle w:val="Textonotapie"/>
        <w:rPr>
          <w:lang w:val="es-MX"/>
        </w:rPr>
      </w:pPr>
      <w:r w:rsidRPr="006B1598">
        <w:rPr>
          <w:lang w:val="es-MX"/>
        </w:rPr>
        <w:t>Artículo 5°.- El personal regido por este Estatuto se clasificará en las siguientes categorías funcionarias:</w:t>
      </w:r>
    </w:p>
    <w:p w14:paraId="6A3C4CC3" w14:textId="77777777" w:rsidR="004670B8" w:rsidRPr="006B1598" w:rsidRDefault="004670B8" w:rsidP="005379F6">
      <w:pPr>
        <w:pStyle w:val="Textonotapie"/>
        <w:rPr>
          <w:lang w:val="es-MX"/>
        </w:rPr>
      </w:pPr>
      <w:r w:rsidRPr="006B1598">
        <w:rPr>
          <w:lang w:val="es-MX"/>
        </w:rPr>
        <w:t>a) Médicos Cirujanos, Farmacéuticos, Químico-Farmacéuticos, Bioquímicos y Cirujano-Dentistas.</w:t>
      </w:r>
    </w:p>
    <w:p w14:paraId="2659C1B6" w14:textId="77777777" w:rsidR="004670B8" w:rsidRPr="006B1598" w:rsidRDefault="004670B8" w:rsidP="005379F6">
      <w:pPr>
        <w:pStyle w:val="Textonotapie"/>
        <w:rPr>
          <w:lang w:val="es-MX"/>
        </w:rPr>
      </w:pPr>
      <w:r w:rsidRPr="006B1598">
        <w:rPr>
          <w:lang w:val="es-MX"/>
        </w:rPr>
        <w:t>b) Otros profesionales.</w:t>
      </w:r>
    </w:p>
    <w:p w14:paraId="5C693A08" w14:textId="77777777" w:rsidR="004670B8" w:rsidRPr="006B1598" w:rsidRDefault="004670B8" w:rsidP="005379F6">
      <w:pPr>
        <w:pStyle w:val="Textonotapie"/>
        <w:rPr>
          <w:lang w:val="es-MX"/>
        </w:rPr>
      </w:pPr>
      <w:r w:rsidRPr="006B1598">
        <w:rPr>
          <w:lang w:val="es-MX"/>
        </w:rPr>
        <w:t>c) Técnicos de nivel superior.</w:t>
      </w:r>
    </w:p>
    <w:p w14:paraId="4BE439B8" w14:textId="77777777" w:rsidR="004670B8" w:rsidRPr="006B1598" w:rsidRDefault="004670B8" w:rsidP="005379F6">
      <w:pPr>
        <w:pStyle w:val="Textonotapie"/>
        <w:rPr>
          <w:lang w:val="es-MX"/>
        </w:rPr>
      </w:pPr>
      <w:r w:rsidRPr="006B1598">
        <w:rPr>
          <w:lang w:val="es-MX"/>
        </w:rPr>
        <w:t>d) Técnicos de Salud.</w:t>
      </w:r>
    </w:p>
    <w:p w14:paraId="0D872881" w14:textId="77777777" w:rsidR="004670B8" w:rsidRPr="006B1598" w:rsidRDefault="004670B8" w:rsidP="005379F6">
      <w:pPr>
        <w:pStyle w:val="Textonotapie"/>
        <w:rPr>
          <w:lang w:val="es-MX"/>
        </w:rPr>
      </w:pPr>
      <w:r w:rsidRPr="006B1598">
        <w:rPr>
          <w:lang w:val="es-MX"/>
        </w:rPr>
        <w:t>e) Administrativos de Salud.</w:t>
      </w:r>
    </w:p>
    <w:p w14:paraId="15299C7B" w14:textId="77777777" w:rsidR="004670B8" w:rsidRPr="006B1598" w:rsidRDefault="004670B8" w:rsidP="005379F6">
      <w:pPr>
        <w:pStyle w:val="Textonotapie"/>
        <w:rPr>
          <w:lang w:val="es-MX"/>
        </w:rPr>
      </w:pPr>
      <w:r w:rsidRPr="006B1598">
        <w:rPr>
          <w:lang w:val="es-MX"/>
        </w:rPr>
        <w:t>f) Auxiliares de servicios de Salud.</w:t>
      </w:r>
    </w:p>
    <w:p w14:paraId="48BE9CA9" w14:textId="6036E4C8" w:rsidR="004670B8" w:rsidRPr="005379F6" w:rsidRDefault="004670B8">
      <w:pPr>
        <w:pStyle w:val="Textonotapie"/>
        <w:rPr>
          <w:lang w:val="es-CL"/>
        </w:rPr>
      </w:pPr>
    </w:p>
  </w:footnote>
  <w:footnote w:id="59">
    <w:p w14:paraId="398B195B" w14:textId="77777777" w:rsidR="004670B8" w:rsidRDefault="004670B8" w:rsidP="000C1D88">
      <w:pPr>
        <w:pStyle w:val="Textonotapie"/>
      </w:pPr>
      <w:r>
        <w:rPr>
          <w:rStyle w:val="Refdenotaalpie"/>
        </w:rPr>
        <w:footnoteRef/>
      </w:r>
      <w:r>
        <w:t xml:space="preserve"> </w:t>
      </w:r>
      <w:r w:rsidRPr="006B1598">
        <w:t>LEY 21526 OTORGA REAJUSTE DE REMUNERACIONES A LAS Y LOS TRABAJADORES DEL SECTOR PÚBLICO, CONCEDE AGUINALDOS QUE SEÑALA, CONCEDE OTROS BENEFICIOS QUE INDICA, Y MODIFICA DIVERSOS CUERPOS LEGALES</w:t>
      </w:r>
    </w:p>
    <w:p w14:paraId="28589B31" w14:textId="77777777" w:rsidR="004670B8" w:rsidRPr="006B1598" w:rsidRDefault="004670B8" w:rsidP="000C1D88">
      <w:pPr>
        <w:pStyle w:val="Textonotapie"/>
        <w:rPr>
          <w:lang w:val="es-MX"/>
        </w:rPr>
      </w:pPr>
      <w:r w:rsidRPr="006B1598">
        <w:rPr>
          <w:lang w:val="es-MX"/>
        </w:rPr>
        <w:t>Artículo 51.- Facúltase a las jefaturas superiores de los servicios públicos para permitir, de manera extraordinaria y por única vez, la acumulación para el año 2024, de todo o parte del feriado del año 2019 acumulado para el año 2020, aun cuando con dicha acumulación supere el límite de 30, 40 o 50 días de feriado para aquella anualidad. Asimismo, se podrá acumular para el año 2024 todo o parte del feriado del año 2020 acumulado para el año 2021; el feriado del año 2021 acumulado para el año 2022 y el feriado del año 2022 acumulado para el año 2023, aun cuando supere los límites antes indicados.</w:t>
      </w:r>
    </w:p>
    <w:p w14:paraId="6A466630" w14:textId="77777777" w:rsidR="004670B8" w:rsidRPr="006B1598" w:rsidRDefault="004670B8" w:rsidP="000C1D88">
      <w:pPr>
        <w:pStyle w:val="Textonotapie"/>
        <w:rPr>
          <w:lang w:val="es-MX"/>
        </w:rPr>
      </w:pPr>
      <w:r w:rsidRPr="006B1598">
        <w:rPr>
          <w:lang w:val="es-MX"/>
        </w:rPr>
        <w:t xml:space="preserve">    El funcionario deberá solicitar expresamente la acumulación del feriado señalado en el inciso anterior, durante el mes de diciembre de 2023.</w:t>
      </w:r>
    </w:p>
    <w:p w14:paraId="29CB32E7" w14:textId="77777777" w:rsidR="004670B8" w:rsidRPr="006B1598" w:rsidRDefault="004670B8" w:rsidP="000C1D88">
      <w:pPr>
        <w:pStyle w:val="Textonotapie"/>
        <w:rPr>
          <w:lang w:val="es-MX"/>
        </w:rPr>
      </w:pPr>
      <w:r w:rsidRPr="006B1598">
        <w:rPr>
          <w:lang w:val="es-MX"/>
        </w:rPr>
        <w:t xml:space="preserve">    A contar de la fecha de publicación de esta ley y hasta el 31 de diciembre de 2024, se permitirá el fraccionamiento del lapso de diez días hábiles que los incisos finales de los artículos 104 de la ley Nº18.834 y 103 de la ley Nº18.883 imponen tomarse de manera ininterrumpida, siempre y cuando así lo pida el funcionario y haya sido resuelto por la autoridad.</w:t>
      </w:r>
    </w:p>
    <w:p w14:paraId="736C9E3C" w14:textId="77777777" w:rsidR="004670B8" w:rsidRPr="006B1598" w:rsidRDefault="004670B8" w:rsidP="000C1D88">
      <w:pPr>
        <w:pStyle w:val="Textonotapie"/>
        <w:rPr>
          <w:lang w:val="es-MX"/>
        </w:rPr>
      </w:pPr>
      <w:r w:rsidRPr="006B1598">
        <w:rPr>
          <w:lang w:val="es-MX"/>
        </w:rPr>
        <w:t xml:space="preserve">    También las jefaturas superiores de los servicios públicos podrán, de manera extraordinaria, acordar con sus trabajadores sujetos al Código del Trabajo, la acumulación para el año 2024, de todo o parte del feriado del año 2019 acumulado para el año 2020, de todo o parte del feriado del año 2020 acumulado para el año 2021 y de todo o parte del feriado del año 2021 acumulado para el año 2022, como asimismo, permitir el fraccionamiento del lapso de diez días hábiles que la normativa impone tomarse de manera ininterrumpida.</w:t>
      </w:r>
    </w:p>
    <w:p w14:paraId="28FF473A" w14:textId="77777777" w:rsidR="004670B8" w:rsidRPr="006B1598" w:rsidRDefault="004670B8" w:rsidP="000C1D88">
      <w:pPr>
        <w:pStyle w:val="Textonotapie"/>
        <w:rPr>
          <w:lang w:val="es-MX"/>
        </w:rPr>
      </w:pPr>
      <w:r w:rsidRPr="006B1598">
        <w:rPr>
          <w:lang w:val="es-MX"/>
        </w:rPr>
        <w:t xml:space="preserve">    Lo dispuesto en este artículo también resultará aplicable a otros estatutos laborales que rijan a los funcionarios públicos y contemplen una norma de similar naturaleza a las antes indicadas.</w:t>
      </w:r>
    </w:p>
    <w:p w14:paraId="645C5768" w14:textId="77777777" w:rsidR="004670B8" w:rsidRPr="006B1598" w:rsidRDefault="004670B8" w:rsidP="000C1D88">
      <w:pPr>
        <w:pStyle w:val="Textonotapie"/>
        <w:rPr>
          <w:lang w:val="es-MX"/>
        </w:rPr>
      </w:pPr>
      <w:r w:rsidRPr="006B1598">
        <w:rPr>
          <w:lang w:val="es-MX"/>
        </w:rPr>
        <w:t xml:space="preserve">    En el caso del Ministerio de Salud y sus servicios dependientes o que se relacionen a través de dicho Ministerio, las jefaturas superiores de dichos servicios sólo podrán ejercer la facultad a que se refiere el inciso primero respecto de la acumulación para el año 2024, de todo o parte del feriado del año 2022 acumulado para el año 2023, aun cuando con dicha acumulación supere el límite de 30, 40 o 50 días de feriado para aquella anualidad. El funcionario deberá solicitar expresamente la acumulación, de conformidad con el inciso segundo del presente artículo. Del mismo modo, las jefaturas superiores de los servicios tratados en este inciso podrán acordar con sus trabajadores sujetos al Código del Trabajo la acumulación en los mismos términos. No obstante, el fraccionamiento del feriado a que se refieren los incisos tercero y cuarto de este artículo no será aplicable a estos servicios.</w:t>
      </w:r>
    </w:p>
    <w:p w14:paraId="63F8C967" w14:textId="48E84BE8" w:rsidR="004670B8" w:rsidRPr="000C1D88" w:rsidRDefault="004670B8">
      <w:pPr>
        <w:pStyle w:val="Textonotapie"/>
        <w:rPr>
          <w:lang w:val="es-CL"/>
        </w:rPr>
      </w:pPr>
    </w:p>
  </w:footnote>
  <w:footnote w:id="60">
    <w:p w14:paraId="79444703" w14:textId="77777777" w:rsidR="004670B8" w:rsidRDefault="004670B8" w:rsidP="000C1D88">
      <w:pPr>
        <w:pStyle w:val="Textonotapie"/>
      </w:pPr>
      <w:r>
        <w:rPr>
          <w:rStyle w:val="Refdenotaalpie"/>
        </w:rPr>
        <w:footnoteRef/>
      </w:r>
      <w:r>
        <w:t xml:space="preserve"> </w:t>
      </w:r>
      <w:r w:rsidRPr="006B1598">
        <w:t>DFL 29 FIJA TEXTO REFUNDIDO, COORDINADO Y SISTEMATIZADO DE LA LEY Nº 18.834, SOBRE ESTATUTO ADMINISTRATIVO</w:t>
      </w:r>
    </w:p>
    <w:p w14:paraId="4B653D51" w14:textId="77777777" w:rsidR="004670B8" w:rsidRPr="006B1598" w:rsidRDefault="004670B8" w:rsidP="000C1D88">
      <w:pPr>
        <w:pStyle w:val="Textonotapie"/>
        <w:rPr>
          <w:lang w:val="es-MX"/>
        </w:rPr>
      </w:pPr>
      <w:r w:rsidRPr="006B1598">
        <w:rPr>
          <w:lang w:val="es-MX"/>
        </w:rPr>
        <w:t xml:space="preserve">  Artículo 104.- El funcionario solicitará su feriado indicando la fecha en que hará uso de este derecho, el cual no podrá en ningún caso ser denegado discrecionalmente.</w:t>
      </w:r>
    </w:p>
    <w:p w14:paraId="05EE36C1" w14:textId="77777777" w:rsidR="004670B8" w:rsidRPr="006B1598" w:rsidRDefault="004670B8" w:rsidP="000C1D88">
      <w:pPr>
        <w:pStyle w:val="Textonotapie"/>
        <w:rPr>
          <w:lang w:val="es-MX"/>
        </w:rPr>
      </w:pPr>
      <w:r w:rsidRPr="006B1598">
        <w:rPr>
          <w:lang w:val="es-MX"/>
        </w:rPr>
        <w:t xml:space="preserve">    Cuando las necesidades del servicio así lo aconsejen el jefe superior de la institución, el Secretario Regional Ministerial o el Director Regional de servicios nacionales desconcentrados, según corresponda, podrá anticipar o postergar la época del feriado, a condición de que éste quede comprendido dentro del año respectivo, salvo que el funcionario en este caso pidiere expresamente hacer uso conjunto de su feriado con el que corresponda al año siguiente. Sin embargo, no podrán acumularse más de dos períodos consecutivos de feriados.</w:t>
      </w:r>
    </w:p>
    <w:p w14:paraId="1EB733ED" w14:textId="77777777" w:rsidR="004670B8" w:rsidRPr="006B1598" w:rsidRDefault="004670B8" w:rsidP="000C1D88">
      <w:pPr>
        <w:pStyle w:val="Textonotapie"/>
        <w:rPr>
          <w:lang w:val="es-MX"/>
        </w:rPr>
      </w:pPr>
      <w:r w:rsidRPr="006B1598">
        <w:rPr>
          <w:lang w:val="es-MX"/>
        </w:rPr>
        <w:t xml:space="preserve">    Si el funcionario no hubiese hecho uso del período acumulado en los términos señalados en el inciso anterior, podrá autorizarse la acumulación al año siguiente, de la fracción pendiente de dicho feriado, siempre que ello no implique exceder en conjunto de un total de 30, 40 o 50 días hábiles, según el caso.</w:t>
      </w:r>
    </w:p>
    <w:p w14:paraId="754FCC35" w14:textId="77777777" w:rsidR="004670B8" w:rsidRDefault="004670B8" w:rsidP="000C1D88">
      <w:pPr>
        <w:pStyle w:val="Textonotapie"/>
        <w:rPr>
          <w:lang w:val="es-MX"/>
        </w:rPr>
      </w:pPr>
      <w:r w:rsidRPr="006B1598">
        <w:rPr>
          <w:lang w:val="es-MX"/>
        </w:rPr>
        <w:t xml:space="preserve">    Los funcionarios podrán solicitar hacer uso del feriado en forma fraccionada, pero una de las fracciones no podrá ser inferior a diez días. La autoridad correspondiente autorizará dicho fraccionamiento de acuerdo a las necesidades del servicio.</w:t>
      </w:r>
    </w:p>
    <w:p w14:paraId="5E22F4C8" w14:textId="1CEAA436" w:rsidR="004670B8" w:rsidRPr="000C1D88" w:rsidRDefault="004670B8">
      <w:pPr>
        <w:pStyle w:val="Textonotapie"/>
        <w:rPr>
          <w:lang w:val="es-CL"/>
        </w:rPr>
      </w:pPr>
    </w:p>
  </w:footnote>
  <w:footnote w:id="61">
    <w:p w14:paraId="78EDC7E7" w14:textId="77777777" w:rsidR="004670B8" w:rsidRDefault="004670B8" w:rsidP="000C1D88">
      <w:pPr>
        <w:pStyle w:val="Textonotapie"/>
      </w:pPr>
      <w:r>
        <w:rPr>
          <w:rStyle w:val="Refdenotaalpie"/>
        </w:rPr>
        <w:footnoteRef/>
      </w:r>
      <w:r>
        <w:t xml:space="preserve"> </w:t>
      </w:r>
      <w:r w:rsidRPr="006B1598">
        <w:t>LEY 18883 APRUEBA ESTATUTO ADMINISTRATIVO PARA FUNCIONARIOS MUNICIPALES</w:t>
      </w:r>
    </w:p>
    <w:p w14:paraId="551ACEF8" w14:textId="77777777" w:rsidR="004670B8" w:rsidRPr="006B1598" w:rsidRDefault="004670B8" w:rsidP="000C1D88">
      <w:pPr>
        <w:pStyle w:val="Textonotapie"/>
        <w:rPr>
          <w:lang w:val="es-MX"/>
        </w:rPr>
      </w:pPr>
      <w:r w:rsidRPr="006B1598">
        <w:rPr>
          <w:lang w:val="es-MX"/>
        </w:rPr>
        <w:t>Artículo 103.- El funcionario solicitará su feriado indicando la fecha en que hará uso de este derecho, el cual no podrá en ningún caso ser denegado discrecionalmente.</w:t>
      </w:r>
    </w:p>
    <w:p w14:paraId="0082E939" w14:textId="77777777" w:rsidR="004670B8" w:rsidRPr="006B1598" w:rsidRDefault="004670B8" w:rsidP="000C1D88">
      <w:pPr>
        <w:pStyle w:val="Textonotapie"/>
        <w:rPr>
          <w:lang w:val="es-MX"/>
        </w:rPr>
      </w:pPr>
      <w:r w:rsidRPr="006B1598">
        <w:rPr>
          <w:lang w:val="es-MX"/>
        </w:rPr>
        <w:t xml:space="preserve">    Cuando las necesidades del servicio así lo aconsejen el alcalde podrá anticipar o postergar la época del feriado, a condición de que éste quede comprendido dentro del año respectivo, salvo que el funcionario en este caso pidiere expresamente hacer uso conjunto de su feriado con el que corresponda al año siguiente. Sin embargo, no podrán acumularse más de dos períodos consecutivos de feriados.</w:t>
      </w:r>
    </w:p>
    <w:p w14:paraId="3939DD1D" w14:textId="77777777" w:rsidR="004670B8" w:rsidRDefault="004670B8" w:rsidP="000C1D88">
      <w:pPr>
        <w:pStyle w:val="Textonotapie"/>
        <w:rPr>
          <w:lang w:val="es-MX"/>
        </w:rPr>
      </w:pPr>
      <w:r w:rsidRPr="006B1598">
        <w:rPr>
          <w:lang w:val="es-MX"/>
        </w:rPr>
        <w:t xml:space="preserve">    Los funcionarios podrán solicitar hacer uso del feriado en forma fraccionada, pero una de las fracciones no podrá ser inferior a diez días. La autoridad correspondiente autorizará dicho fraccionamiento de acuerdo a las necesidades del servicio.</w:t>
      </w:r>
    </w:p>
    <w:p w14:paraId="3577F54C" w14:textId="5F2D946D" w:rsidR="004670B8" w:rsidRPr="000C1D88" w:rsidRDefault="004670B8">
      <w:pPr>
        <w:pStyle w:val="Textonotapie"/>
        <w:rPr>
          <w:lang w:val="es-CL"/>
        </w:rPr>
      </w:pPr>
    </w:p>
  </w:footnote>
  <w:footnote w:id="62">
    <w:p w14:paraId="04D432B8" w14:textId="1A563260" w:rsidR="004670B8" w:rsidRPr="000C1D88" w:rsidRDefault="004670B8">
      <w:pPr>
        <w:pStyle w:val="Textonotapie"/>
        <w:rPr>
          <w:lang w:val="es-CL"/>
        </w:rPr>
      </w:pPr>
      <w:r>
        <w:rPr>
          <w:rStyle w:val="Refdenotaalpie"/>
        </w:rPr>
        <w:footnoteRef/>
      </w:r>
      <w:r>
        <w:t xml:space="preserve"> </w:t>
      </w:r>
      <w:r w:rsidRPr="001C7EEF">
        <w:t>LEY 20910 CREA QUINCE CENTROS DE FORMACIÓN TÉCNICA ESTATALES</w:t>
      </w:r>
    </w:p>
  </w:footnote>
  <w:footnote w:id="63">
    <w:p w14:paraId="6789DCFE" w14:textId="77777777" w:rsidR="004670B8" w:rsidRDefault="004670B8" w:rsidP="000C1D88">
      <w:pPr>
        <w:pStyle w:val="Textonotapie"/>
      </w:pPr>
      <w:r>
        <w:rPr>
          <w:rStyle w:val="Refdenotaalpie"/>
        </w:rPr>
        <w:footnoteRef/>
      </w:r>
      <w:r>
        <w:t xml:space="preserve"> </w:t>
      </w:r>
      <w:r w:rsidRPr="001C7EEF">
        <w:t>LEY 21526 OTORGA REAJUSTE DE REMUNERACIONES A LAS Y LOS TRABAJADORES DEL SECTOR PÚBLICO, CONCEDE AGUINALDOS QUE SEÑALA, CONCEDE OTROS BENEFICIOS QUE INDICA, Y MODIFICA DIVERSOS CUERPOS LEGALES</w:t>
      </w:r>
    </w:p>
    <w:p w14:paraId="2EEFF117" w14:textId="77777777" w:rsidR="004670B8" w:rsidRPr="001C7EEF" w:rsidRDefault="004670B8" w:rsidP="000C1D88">
      <w:pPr>
        <w:pStyle w:val="Textonotapie"/>
        <w:rPr>
          <w:lang w:val="es-MX"/>
        </w:rPr>
      </w:pPr>
      <w:r w:rsidRPr="001C7EEF">
        <w:rPr>
          <w:lang w:val="es-MX"/>
        </w:rPr>
        <w:t>Artículo 65.- Durante el año 2023, facúltase a los rectores y las rectoras de las universidades estatales para eximir del control horario hasta el porcentaje de la dotación de personal que se determine conforme al inciso siguiente, quienes podrán realizar sus labores fuera de las dependencias de la universidad, mediante la utilización de medios informáticos dispuestos por ella.</w:t>
      </w:r>
    </w:p>
    <w:p w14:paraId="4600B9A6" w14:textId="77777777" w:rsidR="004670B8" w:rsidRPr="001C7EEF" w:rsidRDefault="004670B8" w:rsidP="000C1D88">
      <w:pPr>
        <w:pStyle w:val="Textonotapie"/>
        <w:rPr>
          <w:lang w:val="es-MX"/>
        </w:rPr>
      </w:pPr>
      <w:r w:rsidRPr="001C7EEF">
        <w:rPr>
          <w:lang w:val="es-MX"/>
        </w:rPr>
        <w:t xml:space="preserve">    Mediante acto administrativo fundado del rector o la rectora de la universidad respectiva, se fijará el porcentaje de la dotación máxima que estará afecta a lo dispuesto en este artículo y las áreas, unidades o funciones de la universidad que podrán sujetarse a dicha modalidad y aquellas a las cuales no les será aplicable; los criterios de selección del personal que voluntariamente manifieste sujetarse a la modalidad; el tiempo de desconexión; la periodicidad en que se asignarán las tareas, las que deberán ser acordes en cantidad y calidad a la jornada de trabajo que tuviera el funcionario; los mecanismos y periodicidad para la rendición de cuentas de las labores encomendadas; los protocolos de higiene y seguridad y políticas de confidencialidad y resguardo de la información, y medidas de control jerárquico que aseguren el correcto desempeño de la función pública. Copia de dicho acto administrativo deberá remitirse a la Dirección de Presupuestos y a la Subsecretaría de Educación Superior.</w:t>
      </w:r>
    </w:p>
    <w:p w14:paraId="24DEFB49" w14:textId="77777777" w:rsidR="004670B8" w:rsidRPr="001C7EEF" w:rsidRDefault="004670B8" w:rsidP="000C1D88">
      <w:pPr>
        <w:pStyle w:val="Textonotapie"/>
        <w:rPr>
          <w:lang w:val="es-MX"/>
        </w:rPr>
      </w:pPr>
      <w:r w:rsidRPr="001C7EEF">
        <w:rPr>
          <w:lang w:val="es-MX"/>
        </w:rPr>
        <w:t xml:space="preserve">    El personal académico y no académico que voluntariamente desee sujetarse a la modalidad dispuesta en este artículo deberán suscribir un convenio con la universidad, mediante el cual se obligan a ejercer sus funciones bajo la modalidad dispuesta en él; a concurrir a la universidad de así requerirlo su jefatura o ejecutar cometidos funcionarios o comisiones de servicio, y no les serán aplicables las horas extraordinarias u otras de igual naturaleza, respecto de los días en que desarrollen sus funciones mediante la modalidad de este artículo. Los rectores y las rectoras podrán poner término anticipado al convenio por razones de buen servicio.</w:t>
      </w:r>
    </w:p>
    <w:p w14:paraId="195ADB2A" w14:textId="77777777" w:rsidR="004670B8" w:rsidRPr="001C7EEF" w:rsidRDefault="004670B8" w:rsidP="000C1D88">
      <w:pPr>
        <w:pStyle w:val="Textonotapie"/>
        <w:rPr>
          <w:lang w:val="es-MX"/>
        </w:rPr>
      </w:pPr>
      <w:r w:rsidRPr="001C7EEF">
        <w:rPr>
          <w:lang w:val="es-MX"/>
        </w:rPr>
        <w:t xml:space="preserve">    Al personal académico y no académico afecto a este artículo se les deberá respetar el derecho al tiempo de desconexión, el que será regulado de acuerdo a lo señalado en el inciso segundo de este artículo.</w:t>
      </w:r>
    </w:p>
    <w:p w14:paraId="4D96A436" w14:textId="77777777" w:rsidR="004670B8" w:rsidRPr="001C7EEF" w:rsidRDefault="004670B8" w:rsidP="000C1D88">
      <w:pPr>
        <w:pStyle w:val="Textonotapie"/>
        <w:rPr>
          <w:lang w:val="es-MX"/>
        </w:rPr>
      </w:pPr>
      <w:r w:rsidRPr="001C7EEF">
        <w:rPr>
          <w:lang w:val="es-MX"/>
        </w:rPr>
        <w:t xml:space="preserve">    El rector o la rectora implementará un mecanismo propositivo, informativo y consultivo con las asociaciones de funcionarios constituidas de acuerdo a la ley Nº19.296 que existan en su institución para efectos de la aplicación de este artículo.</w:t>
      </w:r>
    </w:p>
    <w:p w14:paraId="2726902C" w14:textId="77777777" w:rsidR="004670B8" w:rsidRPr="001C7EEF" w:rsidRDefault="004670B8" w:rsidP="000C1D88">
      <w:pPr>
        <w:pStyle w:val="Textonotapie"/>
        <w:rPr>
          <w:lang w:val="es-MX"/>
        </w:rPr>
      </w:pPr>
      <w:r w:rsidRPr="001C7EEF">
        <w:rPr>
          <w:lang w:val="es-MX"/>
        </w:rPr>
        <w:t xml:space="preserve">    Las universidades estatales señaladas en el inciso primero informarán mediante oficio, durante el mes de marzo del año 2024, a la Comisión Especial Mixta de Presupuestos del Congreso Nacional, la evaluación de la aplicación de la modalidad dispuesta en este artículo.</w:t>
      </w:r>
    </w:p>
    <w:p w14:paraId="0D75B8B0" w14:textId="77777777" w:rsidR="004670B8" w:rsidRDefault="004670B8" w:rsidP="000C1D88">
      <w:pPr>
        <w:pStyle w:val="Textonotapie"/>
        <w:rPr>
          <w:lang w:val="es-MX"/>
        </w:rPr>
      </w:pPr>
      <w:r w:rsidRPr="001C7EEF">
        <w:rPr>
          <w:lang w:val="es-MX"/>
        </w:rPr>
        <w:t xml:space="preserve">    Las universidades estatales deberán mantener a disposición permanente del público, a través de sus sitios electrónicos, el acto administrativo señalado en el inciso segundo de este artículo, así como los antecedentes actualizados, al menos una vez al mes, de las funcionarias y los funcionarios que estén afectos a la modalidad regulada en este artículo, de acuerdo a lo dispuesto en el artículo 7° del artículo primero de la ley Nº20.285.</w:t>
      </w:r>
    </w:p>
    <w:p w14:paraId="738DC486" w14:textId="7E2283F2" w:rsidR="004670B8" w:rsidRPr="000C1D88" w:rsidRDefault="004670B8">
      <w:pPr>
        <w:pStyle w:val="Textonotapie"/>
        <w:rPr>
          <w:lang w:val="es-CL"/>
        </w:rPr>
      </w:pPr>
    </w:p>
  </w:footnote>
  <w:footnote w:id="64">
    <w:p w14:paraId="033A3ED5" w14:textId="325756C2" w:rsidR="004670B8" w:rsidRPr="000C1D88" w:rsidRDefault="004670B8">
      <w:pPr>
        <w:pStyle w:val="Textonotapie"/>
        <w:rPr>
          <w:lang w:val="es-CL"/>
        </w:rPr>
      </w:pPr>
      <w:r>
        <w:rPr>
          <w:rStyle w:val="Refdenotaalpie"/>
        </w:rPr>
        <w:footnoteRef/>
      </w:r>
      <w:r>
        <w:t xml:space="preserve"> L</w:t>
      </w:r>
      <w:r w:rsidRPr="00E27086">
        <w:t>EY 19296 ESTABLECE NORMAS SOBRE ASOCIACIONES DE FUNCIONARIOS DE LA ADMINISTRACION DEL ESTADO</w:t>
      </w:r>
    </w:p>
  </w:footnote>
  <w:footnote w:id="65">
    <w:p w14:paraId="1A0CB84A" w14:textId="77777777" w:rsidR="004670B8" w:rsidRDefault="004670B8" w:rsidP="00480AD9">
      <w:pPr>
        <w:pStyle w:val="Textonotapie"/>
      </w:pPr>
      <w:r>
        <w:rPr>
          <w:rStyle w:val="Refdenotaalpie"/>
        </w:rPr>
        <w:footnoteRef/>
      </w:r>
      <w:r>
        <w:t xml:space="preserve"> </w:t>
      </w:r>
      <w:r w:rsidRPr="00E27086">
        <w:t>LEY 21306 OTORGA REAJUSTE DE REMUNERACIONES A LOS TRABAJADORES DEL SECTOR PÚBLICO, CONCEDE AGUINALDOS QUE SEÑALA, CONCEDE OTROS BENEFICIOS QUE INDICA, Y MODIFICA DIVERSOS CUERPOS LEGALES</w:t>
      </w:r>
    </w:p>
    <w:p w14:paraId="7506BCBB" w14:textId="77777777" w:rsidR="004670B8" w:rsidRPr="00E27086" w:rsidRDefault="004670B8" w:rsidP="00480AD9">
      <w:pPr>
        <w:pStyle w:val="Textonotapie"/>
        <w:rPr>
          <w:lang w:val="es-MX"/>
        </w:rPr>
      </w:pPr>
      <w:r w:rsidRPr="00E27086">
        <w:rPr>
          <w:lang w:val="es-MX"/>
        </w:rPr>
        <w:t>Artículo 54.- Prorrógase para los años 2021 al 2023 la facultad otorgada al Contralor General de la República para eximir del control horario de jornada de trabajo del artículo 46 de la ley Nº 21.126, en los términos que a continuación se indican.</w:t>
      </w:r>
    </w:p>
    <w:p w14:paraId="1E834793" w14:textId="77777777" w:rsidR="004670B8" w:rsidRPr="00E27086" w:rsidRDefault="004670B8" w:rsidP="00480AD9">
      <w:pPr>
        <w:pStyle w:val="Textonotapie"/>
        <w:rPr>
          <w:lang w:val="es-MX"/>
        </w:rPr>
      </w:pPr>
      <w:r w:rsidRPr="00E27086">
        <w:rPr>
          <w:lang w:val="es-MX"/>
        </w:rPr>
        <w:t xml:space="preserve">    Mediante resolución del Contralor General se fijará el porcentaje de la dotación máxima que estará afecta a lo dispuesto en este artículo y las áreas o funciones de la institución que podrán sujetarse a dicha modalidad; se regulará el número de jornadas semanales o mensuales de trabajo que se destinarán a esta modalidad, el tiempo de desconexión, la periodicidad en que se asignarán las tareas, las que deberán ser acordes en cantidad y calidad a la jornada de trabajo que tuviera el funcionario; los mecanismos y periodicidad para la rendición de cuentas de las labores encomendadas; los protocolos de higiene y seguridad y políticas de confidencialidad y resguardo de la información; y, medidas de control jerárquico que aseguren el correcto desempeño de la función pública.</w:t>
      </w:r>
    </w:p>
    <w:p w14:paraId="2D5D8CC6" w14:textId="77777777" w:rsidR="004670B8" w:rsidRPr="00E27086" w:rsidRDefault="004670B8" w:rsidP="00480AD9">
      <w:pPr>
        <w:pStyle w:val="Textonotapie"/>
        <w:rPr>
          <w:lang w:val="es-MX"/>
        </w:rPr>
      </w:pPr>
      <w:r w:rsidRPr="00E27086">
        <w:rPr>
          <w:lang w:val="es-MX"/>
        </w:rPr>
        <w:t xml:space="preserve">    Los funcionarios que voluntariamente deseen sujetarse a la modalidad dispuesta en este artículo deberán suscribir un convenio con la institución, mediante el cual se obligan a ejercer sus funciones bajo la modalidad dispuesta en él; a concurrir a la institución de así requerirlo su jefatura o ejecutar cometidos funcionarios o comisiones de servicio, y no les será aplicable el artículo 66 del decreto con fuerza de ley Nº 29, de 2004, del Ministerio de Hacienda, que fija el texto refundido, coordinado y sistematizado de la ley Nº18.834, sobre Estatuto Administrativo, respecto de los días en que desarrollen sus funciones mediante teletrabajo. El Contralor General podrá poner término anticipado al convenio por razones de buen servicio.</w:t>
      </w:r>
    </w:p>
    <w:p w14:paraId="78EE4E82" w14:textId="77777777" w:rsidR="004670B8" w:rsidRPr="00E27086" w:rsidRDefault="004670B8" w:rsidP="00480AD9">
      <w:pPr>
        <w:pStyle w:val="Textonotapie"/>
        <w:rPr>
          <w:lang w:val="es-MX"/>
        </w:rPr>
      </w:pPr>
      <w:r w:rsidRPr="00E27086">
        <w:rPr>
          <w:lang w:val="es-MX"/>
        </w:rPr>
        <w:t xml:space="preserve">    A los funcionarios afectos a este artículo se les deberá respetar el derecho al tiempo de desconexión, el que será regulado mediante la resolución señalada en el inciso segundo de este artículo.</w:t>
      </w:r>
    </w:p>
    <w:p w14:paraId="6946D579" w14:textId="77777777" w:rsidR="004670B8" w:rsidRPr="00E27086" w:rsidRDefault="004670B8" w:rsidP="00480AD9">
      <w:pPr>
        <w:pStyle w:val="Textonotapie"/>
        <w:rPr>
          <w:lang w:val="es-MX"/>
        </w:rPr>
      </w:pPr>
      <w:r w:rsidRPr="00E27086">
        <w:rPr>
          <w:lang w:val="es-MX"/>
        </w:rPr>
        <w:t xml:space="preserve">    La Contraloría General de la República informará mediante oficio, durante los meses de marzo de los años 2022 y 2023, a la Comisión Especial Mixta de Presupuestos del Congreso Nacional, la evaluación de la aplicación de la modalidad dispuesta en este artículo.</w:t>
      </w:r>
    </w:p>
    <w:p w14:paraId="6954F59A" w14:textId="05AA934C" w:rsidR="004670B8" w:rsidRPr="00480AD9" w:rsidRDefault="004670B8">
      <w:pPr>
        <w:pStyle w:val="Textonotapie"/>
        <w:rPr>
          <w:lang w:val="es-CL"/>
        </w:rPr>
      </w:pPr>
    </w:p>
  </w:footnote>
  <w:footnote w:id="66">
    <w:p w14:paraId="74AD2C77" w14:textId="77777777" w:rsidR="004670B8" w:rsidRDefault="004670B8" w:rsidP="00480AD9">
      <w:pPr>
        <w:pStyle w:val="Textonotapie"/>
      </w:pPr>
      <w:r>
        <w:rPr>
          <w:rStyle w:val="Refdenotaalpie"/>
        </w:rPr>
        <w:footnoteRef/>
      </w:r>
      <w:r>
        <w:t xml:space="preserve"> </w:t>
      </w:r>
      <w:r w:rsidRPr="00B35725">
        <w:t>LEY 21196 OTORGA REAJUSTE DE REMUNERACIONES A LOS TRABAJADORES DEL SECTOR PÚBLICO, CONCEDE AGUINALDOS QUE SEÑALA, CONCEDE OTROS BENEFICIOS QUE INDICA, Y MODIFICA DIVERSOS CUERPOS LEGALES</w:t>
      </w:r>
    </w:p>
    <w:p w14:paraId="328FD5DB" w14:textId="77777777" w:rsidR="004670B8" w:rsidRDefault="004670B8" w:rsidP="00480AD9">
      <w:pPr>
        <w:pStyle w:val="Textonotapie"/>
      </w:pPr>
      <w:r w:rsidRPr="00DF57BD">
        <w:t>Artículo 38.- La planilla suplementaria a que se refiere el literal b) del numeral 3 del artículo noveno transitorio de la ley Nº 21.130 no se absorberá por los futuros mejoramientos de remuneraciones que provengan de la asignación a que se refiere el artículo anterior, ni por aquellos derivados de promociones que beneficien a los funcionarios traspasados desde la Superintendencia de Bancos e Instituciones Financieras a la Comisión para el Mercado Financiero. A su vez, para los efectos de calcular la diferencia de remuneraciones y la consecuente planilla suplementaria antes señalada, se excluirán aquellos montos a que haya tenido derecho dicho personal traspasado en la mencionada Superintendencia, en virtud de la bonificación del artículo 5 de la ley Nº 19.528.</w:t>
      </w:r>
    </w:p>
    <w:p w14:paraId="1765E5C7" w14:textId="3E246CF6" w:rsidR="004670B8" w:rsidRPr="00480AD9" w:rsidRDefault="004670B8">
      <w:pPr>
        <w:pStyle w:val="Textonotapie"/>
        <w:rPr>
          <w:lang w:val="es-CL"/>
        </w:rPr>
      </w:pPr>
    </w:p>
  </w:footnote>
  <w:footnote w:id="67">
    <w:p w14:paraId="1754766F" w14:textId="77777777" w:rsidR="004670B8" w:rsidRDefault="004670B8" w:rsidP="00480AD9">
      <w:pPr>
        <w:pStyle w:val="Textonotapie"/>
      </w:pPr>
      <w:r>
        <w:rPr>
          <w:rStyle w:val="Refdenotaalpie"/>
        </w:rPr>
        <w:footnoteRef/>
      </w:r>
      <w:r>
        <w:t xml:space="preserve"> LEY 20971 CONCEDE AGUINALDOS Y OTROS BENEFICIOS QUE INDICA</w:t>
      </w:r>
    </w:p>
    <w:p w14:paraId="1E503E38" w14:textId="77777777" w:rsidR="004670B8" w:rsidRDefault="004670B8" w:rsidP="00480AD9">
      <w:pPr>
        <w:pStyle w:val="Textonotapie"/>
      </w:pPr>
      <w:r>
        <w:t>LEY 21050 OTORGA REAJUSTE DE REMUNERACIONES A LOS TRABAJADORES DEL SECTOR PÚBLICO, CONCEDE AGUINALDOS QUE SEÑALA, CONCEDE OTROS BENEFICIOS QUE INDICA, Y MODIFICA DIVERSOS CUERPOS LEGALES</w:t>
      </w:r>
    </w:p>
    <w:p w14:paraId="076F9F2C" w14:textId="77777777" w:rsidR="004670B8" w:rsidRDefault="004670B8" w:rsidP="00480AD9">
      <w:pPr>
        <w:pStyle w:val="Textonotapie"/>
      </w:pPr>
      <w:r>
        <w:t>LEY 21126 OTORGA REAJUSTE DE REMUNERACIONES A LOS TRABAJADORES DEL SECTOR PÚBLICO, CONCEDE AGUINALDOS QUE SEÑALA, CONCEDE OTROS BENEFICIOS QUE INDICA, Y MODIFICA DIVERSOS CUERPOS LEGALES</w:t>
      </w:r>
    </w:p>
    <w:p w14:paraId="603A10A2" w14:textId="77777777" w:rsidR="004670B8" w:rsidRDefault="004670B8" w:rsidP="00480AD9">
      <w:pPr>
        <w:pStyle w:val="Textonotapie"/>
      </w:pPr>
      <w:r w:rsidRPr="00FE692D">
        <w:t>LEY 21196 Firma electrónica OTORGA REAJUSTE DE REMUNERACIONES A LOS TRABAJADORES DEL SECTOR PÚBLICO, CONCEDE AGUINALDOS QUE SEÑALA, CONCEDE OTROS BENEFICIOS QUE INDICA, Y MODIFICA DIVERSOS CUERPOS LEGALES</w:t>
      </w:r>
    </w:p>
    <w:p w14:paraId="2E9CF2CA" w14:textId="77777777" w:rsidR="004670B8" w:rsidRDefault="004670B8" w:rsidP="00480AD9">
      <w:pPr>
        <w:pStyle w:val="Textonotapie"/>
      </w:pPr>
    </w:p>
    <w:p w14:paraId="561B045A" w14:textId="77777777" w:rsidR="004670B8" w:rsidRDefault="004670B8" w:rsidP="00480AD9">
      <w:pPr>
        <w:pStyle w:val="Textonotapie"/>
      </w:pPr>
      <w:r>
        <w:t>Artículo 29.- Concédese, por una sola vez, un bono extraordinario denominado "bono de desempeño laboral", destinado al personal asistente de la educación que se desempeñaba, al 31 de agosto del año 2015, en establecimientos educacionales administrados directamente por las municipalidades o por corporaciones privadas sin fines de lucro creadas por éstas para administrar la educación  municipal,  o  en  los  establecimientos  regidos  por  el  decreto  ley  Nº 3.166, de 1980.</w:t>
      </w:r>
    </w:p>
    <w:p w14:paraId="6582C9C8" w14:textId="77777777" w:rsidR="004670B8" w:rsidRDefault="004670B8" w:rsidP="00480AD9">
      <w:pPr>
        <w:pStyle w:val="Textonotapie"/>
      </w:pPr>
      <w:r>
        <w:t xml:space="preserve">    Para los efectos de determinar el valor que percibirán por este beneficio, el Ministerio de Educación establecerá un indicador de carácter general denominado "indicador general de evaluación", el cual estará compuesto por la sumatoria de cuatro variables, a las cuales se les asignará un porcentaje de cumplimiento. Las mencionadas variables y sus respectivos porcentajes de cumplimiento serán los siguientes:</w:t>
      </w:r>
    </w:p>
    <w:p w14:paraId="6583FCBC" w14:textId="77777777" w:rsidR="004670B8" w:rsidRDefault="004670B8" w:rsidP="00480AD9">
      <w:pPr>
        <w:pStyle w:val="Textonotapie"/>
      </w:pPr>
      <w:r>
        <w:t xml:space="preserve">    a) Años de servicio en el sistema: esta variable representará el 30% del total del indicador general de evaluación. Accederán a dicho porcentaje los asistentes de la educación que tengan diez años o más de servicio en el sistema. Quienes posean una antigüedad menor a la mencionada, sólo percibirán el 15% del total del indicador general de evaluación por esta variable.</w:t>
      </w:r>
    </w:p>
    <w:p w14:paraId="13839489" w14:textId="77777777" w:rsidR="004670B8" w:rsidRDefault="004670B8" w:rsidP="00480AD9">
      <w:pPr>
        <w:pStyle w:val="Textonotapie"/>
      </w:pPr>
      <w:r>
        <w:t xml:space="preserve">    b) Escolaridad: esta variable representará el 20% del valor total del indicador general de evaluación. Accederán a dicho porcentaje quienes hayan obtenido su licenciatura en educación media. Quienes no cumplan el mencionado requisito sólo podrán acceder al 10% del total del indicador general de evaluación por esta variable.</w:t>
      </w:r>
    </w:p>
    <w:p w14:paraId="39E61640" w14:textId="77777777" w:rsidR="004670B8" w:rsidRDefault="004670B8" w:rsidP="00480AD9">
      <w:pPr>
        <w:pStyle w:val="Textonotapie"/>
      </w:pPr>
      <w:r>
        <w:t xml:space="preserve">    c) Asistencia promedio anual del establecimiento: esta variable representará, en su valor máximo, el 30% del total del indicador general de evaluación. Accederán a dicho porcentaje quienes tengan una asistencia promedio anual al establecimiento en donde se desempeñan del 90% o más. Si el porcentaje de asistencia fuese menor al mencionado, se asignará por esta variable sólo el 15% del valor total del indicador general de evaluación.</w:t>
      </w:r>
    </w:p>
    <w:p w14:paraId="4AF05DDB" w14:textId="77777777" w:rsidR="004670B8" w:rsidRDefault="004670B8" w:rsidP="00480AD9">
      <w:pPr>
        <w:pStyle w:val="Textonotapie"/>
      </w:pPr>
      <w:r>
        <w:t xml:space="preserve">    d) Resultados controlados por índice de vulnerabilidad escolar del Sistema de Medición de la Calidad de la Educación (SIMCE) por establecimiento, considerando el último nivel medido entre los años 2014 y 2015: esta variable representará el 20% del valor del indicador general de evaluación. Accederán al mencionado porcentaje aquellos asistentes de la educación que se encuentren dentro del 30% de mejor desempeño en los resultados del SIMCE. A los asistentes que se desempeñen en establecimientos que se encuentren fuera de aquel rango, sólo se les asignará el 10% del valor total del indicador general de evaluación.</w:t>
      </w:r>
    </w:p>
    <w:p w14:paraId="024D74C7" w14:textId="77777777" w:rsidR="004670B8" w:rsidRDefault="004670B8" w:rsidP="00480AD9">
      <w:pPr>
        <w:pStyle w:val="Textonotapie"/>
      </w:pPr>
      <w:r>
        <w:t xml:space="preserve">    El valor del bono de desempeño laboral será de $261.917.- para los asistentes de la educación que, por la sumatoria de las 4 variables indicadas, obtengan el 80% o más del valor del indicador general de evaluación. En el caso de aquellos asistentes de la educación que obtengan un resultado menor al 80% pero superior al 55% por la sumatoria de las 4 variables, el bono que percibirán será de $200.424.-.  Cuando el resultado del índice general de evaluación sea igual o inferior al  55%, el bono será de $153.734.-.</w:t>
      </w:r>
    </w:p>
    <w:p w14:paraId="70859E14" w14:textId="77777777" w:rsidR="004670B8" w:rsidRDefault="004670B8" w:rsidP="00480AD9">
      <w:pPr>
        <w:pStyle w:val="Textonotapie"/>
      </w:pPr>
      <w:r>
        <w:t xml:space="preserve">    Los valores mencionados en el inciso anterior están establecidos sobre la base de una jornada laboral de cuarenta y cuatro o cuarenta y cinco horas semanales. Los asistentes de la educación que se desempeñen en jornadas parciales percibirán el bono de desempeño laboral en forma proporcional, de acuerdo a las horas establecidas en sus respectivos contratos de trabajo.</w:t>
      </w:r>
    </w:p>
    <w:p w14:paraId="510E506A" w14:textId="77777777" w:rsidR="004670B8" w:rsidRDefault="004670B8" w:rsidP="00480AD9">
      <w:pPr>
        <w:pStyle w:val="Textonotapie"/>
      </w:pPr>
      <w:r>
        <w:t xml:space="preserve">    El pago del bono de desempeño laboral se realizará en dos cuotas, en los meses de diciembre del año 2016 y enero del año 2017. Este beneficio no constituirá remuneración ni renta para ningún efecto legal y, en consecuencia, no será imponible ni tributable, no estará afecto a descuento alguno y no será considerado subsidio periódico para efectos de lo dispuesto en el artículo 12 de la ley Nº 20.595. Será de cargo fiscal y administrado por el Ministerio de Educación, al que le corresponderá especialmente concederlo y resolver los reclamos a que haya lugar con ocasión de su implementación, los que podrán ser notificados a los reclamantes a través de las secretarías regionales o los departamentos provinciales del Ministerio.</w:t>
      </w:r>
    </w:p>
    <w:p w14:paraId="2D2FD9AF" w14:textId="77777777" w:rsidR="004670B8" w:rsidRDefault="004670B8" w:rsidP="00480AD9">
      <w:pPr>
        <w:pStyle w:val="Textonotapie"/>
      </w:pPr>
      <w:r>
        <w:t xml:space="preserve">    Sin perjuicio de lo establecido en otros cuerpos legales, para los efectos del presente bono, los dirigentes de las distintas asociaciones de asistentes de la educación deberán ser evaluados bajo los mismos criterios fijados anteriormente. En el caso de las variables señaladas en las letras c) y d), a los dirigentes se les considerará el promedio de la entidad sostenedora que corresponda.</w:t>
      </w:r>
    </w:p>
    <w:p w14:paraId="1FBEECFC" w14:textId="77777777" w:rsidR="004670B8" w:rsidRPr="00FE692D" w:rsidRDefault="004670B8" w:rsidP="00480AD9">
      <w:pPr>
        <w:pStyle w:val="Textonotapie"/>
        <w:rPr>
          <w:lang w:val="es-CL"/>
        </w:rPr>
      </w:pPr>
      <w:r>
        <w:t xml:space="preserve">    Quienes perciban maliciosamente este bono deberán restituir quintuplicada la cantidad percibida en exceso, sin perjuicio de las correspondientes sanciones administrativas y penales que pudieren corresponderles.</w:t>
      </w:r>
    </w:p>
    <w:p w14:paraId="0CCF084C" w14:textId="643171DD" w:rsidR="004670B8" w:rsidRPr="00480AD9" w:rsidRDefault="004670B8">
      <w:pPr>
        <w:pStyle w:val="Textonotapie"/>
        <w:rPr>
          <w:lang w:val="es-CL"/>
        </w:rPr>
      </w:pPr>
    </w:p>
  </w:footnote>
  <w:footnote w:id="68">
    <w:p w14:paraId="3E9535AC" w14:textId="77777777" w:rsidR="004670B8" w:rsidRDefault="004670B8" w:rsidP="00480AD9">
      <w:pPr>
        <w:pStyle w:val="Textonotapie"/>
      </w:pPr>
      <w:r>
        <w:rPr>
          <w:rStyle w:val="Refdenotaalpie"/>
        </w:rPr>
        <w:footnoteRef/>
      </w:r>
      <w:r>
        <w:t xml:space="preserve"> </w:t>
      </w:r>
      <w:r w:rsidRPr="00FE692D">
        <w:t>LEY 20905 REGULARIZA BENEFICIOS DE ESTUDIANTES, SOSTENEDORES Y TRABAJADORES DE LA EDUCACIÓN QUE INDICA Y OTRAS DISPOSICIONES</w:t>
      </w:r>
    </w:p>
    <w:p w14:paraId="7D38CA9E" w14:textId="77777777" w:rsidR="004670B8" w:rsidRPr="00FE692D" w:rsidRDefault="004670B8" w:rsidP="00480AD9">
      <w:pPr>
        <w:pStyle w:val="Textonotapie"/>
        <w:rPr>
          <w:lang w:val="es-CL"/>
        </w:rPr>
      </w:pPr>
      <w:r w:rsidRPr="00FE692D">
        <w:rPr>
          <w:lang w:val="es-CL"/>
        </w:rPr>
        <w:t>Artículo 3°.- Concédese, a partir del 1 de marzo de 2016, una asignación para el personal que se desempeña en las funciones de director, educador de párvulos, técnico de educación parvularia, administrativo y auxiliar en los establecimientos de educación parvularia financiados por la Junta Nacional de Jardines Infantiles vía transferencia de fondos.</w:t>
      </w:r>
    </w:p>
    <w:p w14:paraId="5C6D693F" w14:textId="77777777" w:rsidR="004670B8" w:rsidRPr="00FE692D" w:rsidRDefault="004670B8" w:rsidP="00480AD9">
      <w:pPr>
        <w:pStyle w:val="Textonotapie"/>
        <w:rPr>
          <w:lang w:val="es-CL"/>
        </w:rPr>
      </w:pPr>
      <w:r w:rsidRPr="00FE692D">
        <w:rPr>
          <w:lang w:val="es-CL"/>
        </w:rPr>
        <w:t xml:space="preserve">    Tendrá derecho a la asignación señalada en el inciso anterior el personal que cuente con un nombramiento o contrato de trabajo vigente con dichas entidades empleadoras de una antigüedad de, a lo menos, cuatro meses al momento de su pago. Este requisito se acreditará con copia de la respectiva resolución o contrato de trabajo, según corresponda. Además, la entidad empleadora deberá presentar un certificado en que conste que las cotizaciones previsionales del trabajador con derecho a la asignación se encuentran pagadas.</w:t>
      </w:r>
    </w:p>
    <w:p w14:paraId="7034298B" w14:textId="77777777" w:rsidR="004670B8" w:rsidRPr="00FE692D" w:rsidRDefault="004670B8" w:rsidP="00480AD9">
      <w:pPr>
        <w:pStyle w:val="Textonotapie"/>
        <w:rPr>
          <w:lang w:val="es-CL"/>
        </w:rPr>
      </w:pPr>
      <w:r w:rsidRPr="00FE692D">
        <w:rPr>
          <w:lang w:val="es-CL"/>
        </w:rPr>
        <w:t xml:space="preserve">    Esta asignación ascenderá a una cantidad equivalente a un porcentaje de la diferencia entre el parámetro remuneracional a que alude el inciso siguiente y la remuneración bruta mensualizada que le corresponda al trabajador. Si la remuneración antes indicada excede el parámetro remuneracional, este no tendrá derecho a la asignación. El reglamento determinará la forma de calcular la remuneración bruta mensualizada, para lo cual podrá considerar un promedio de remuneraciones. Asimismo, la determinación del monto de la asignación se realizará en proporción a la jornada laboral del trabajador, de la forma en que lo establezca el reglamento.</w:t>
      </w:r>
    </w:p>
    <w:p w14:paraId="2AA7C1DE" w14:textId="77777777" w:rsidR="004670B8" w:rsidRPr="00FE692D" w:rsidRDefault="004670B8" w:rsidP="00480AD9">
      <w:pPr>
        <w:pStyle w:val="Textonotapie"/>
        <w:rPr>
          <w:lang w:val="es-CL"/>
        </w:rPr>
      </w:pPr>
      <w:r w:rsidRPr="00FE692D">
        <w:rPr>
          <w:lang w:val="es-CL"/>
        </w:rPr>
        <w:t xml:space="preserve">    El parámetro remuneracional y el porcentaje de la asignación se fijarán anualmente mediante decreto supremo del Ministerio de Hacienda, el cual también será suscrito por el Ministro de Educación, y regirán para el período comprendido entre el mes de julio del año de su dictación y el mes de junio del año siguiente, pudiendo .ser modificados mediante el mismo procedimiento. El referido parámetro tendrá en consideración la remuneración mensual bruta pagada por la Junta Nacional de Jardines Infantiles al personal de su dependencia que desempeña las funciones señaladas en el inciso primero, en los establecimientos que administra de manera directa. El parámetro podrá ser diferenciado de acuerdo a la función que desempeña el trabajador, la localidad del país en que presta sus servicios u otros elementos que determine el reglamento. Por otra parte, el porcentaje de la asignación podrá ser diferenciado según el tipo de función desempeñada.</w:t>
      </w:r>
    </w:p>
    <w:p w14:paraId="267CFF22" w14:textId="77777777" w:rsidR="004670B8" w:rsidRPr="00FE692D" w:rsidRDefault="004670B8" w:rsidP="00480AD9">
      <w:pPr>
        <w:pStyle w:val="Textonotapie"/>
        <w:rPr>
          <w:lang w:val="es-CL"/>
        </w:rPr>
      </w:pPr>
      <w:r w:rsidRPr="00FE692D">
        <w:rPr>
          <w:lang w:val="es-CL"/>
        </w:rPr>
        <w:t xml:space="preserve">    Sin perjuicio de lo señalado en el inciso anterior, el decreto que se dicte para el año 2016 podrá establecer hasta dos períodos y porcentajes de asignación a ser aplicados durante dicho año, a partir del mes de marzo de 2016, fijando para ello la fecha de entrada en vigencia para el segundo porcentaje que se determine.</w:t>
      </w:r>
    </w:p>
    <w:p w14:paraId="56BF3198" w14:textId="77777777" w:rsidR="004670B8" w:rsidRPr="00FE692D" w:rsidRDefault="004670B8" w:rsidP="00480AD9">
      <w:pPr>
        <w:pStyle w:val="Textonotapie"/>
        <w:rPr>
          <w:lang w:val="es-CL"/>
        </w:rPr>
      </w:pPr>
      <w:r w:rsidRPr="00FE692D">
        <w:rPr>
          <w:lang w:val="es-CL"/>
        </w:rPr>
        <w:t xml:space="preserve">    La asignación será de cargo fiscal, se pagará mensualmente, tendrá el carácter de imponible y tributable y no servirá de base de cálculo de ninguna otra remuneración. La asignación será pagada por el respectivo empleador, siendo de su entera responsabilidad su pago oportuno e íntegro. El Estado, por su parte, tendrá la responsabilidad de transferir a la entidad empleadora los recursos para el pago de la asignación.</w:t>
      </w:r>
    </w:p>
    <w:p w14:paraId="12917E44" w14:textId="77777777" w:rsidR="004670B8" w:rsidRPr="00FE692D" w:rsidRDefault="004670B8" w:rsidP="00480AD9">
      <w:pPr>
        <w:pStyle w:val="Textonotapie"/>
        <w:rPr>
          <w:lang w:val="es-CL"/>
        </w:rPr>
      </w:pPr>
      <w:r w:rsidRPr="00FE692D">
        <w:rPr>
          <w:lang w:val="es-CL"/>
        </w:rPr>
        <w:t xml:space="preserve">    La percepción de la asignación por parte del trabajador en ningún caso podrá significar que la remuneración pagada por la entidad empleadora disminuya de manera injustificada en comparación a la pagada por esta en el período anterior a dicha percepción, conforme a la determinación que de ello haga el reglamento.</w:t>
      </w:r>
    </w:p>
    <w:p w14:paraId="57AF81B1" w14:textId="77777777" w:rsidR="004670B8" w:rsidRPr="00FE692D" w:rsidRDefault="004670B8" w:rsidP="00480AD9">
      <w:pPr>
        <w:pStyle w:val="Textonotapie"/>
        <w:rPr>
          <w:lang w:val="es-CL"/>
        </w:rPr>
      </w:pPr>
      <w:r w:rsidRPr="00FE692D">
        <w:rPr>
          <w:lang w:val="es-CL"/>
        </w:rPr>
        <w:t xml:space="preserve">    El reglamento, que será dictado por el Ministerio de Educación y suscrito además por el Ministro de Hacienda, establecerá la forma de administrar la asignación; los mecanismos de rendición de cuentas que, a lo menos, deberán contemplar los convenios de transferencia de recursos para el pago de esta asignación por parte de los sostenedores, destinados para incrementar las remuneraciones de los trabajadores beneficiarios de ella; los medios que se utilizarán para verificar el cumplimiento del pago de la asignación por parte de las entidades empleadoras, y las sanciones en caso, de incumplimiento por parte de los empleadores en el uso de los recursos transferidos. Además, podrá establecer el monto máximo a que puede ascender la asignación, de acuerdo a la función y la localidad del país en que desarrolla sus labores el trabajador, así como toda otra norma necesaria para el otorgamiento y funcionamiento de la asignación de este artículo.</w:t>
      </w:r>
    </w:p>
    <w:p w14:paraId="7ED6AFA3" w14:textId="77777777" w:rsidR="004670B8" w:rsidRPr="00FE692D" w:rsidRDefault="004670B8" w:rsidP="00480AD9">
      <w:pPr>
        <w:pStyle w:val="Textonotapie"/>
        <w:rPr>
          <w:lang w:val="es-CL"/>
        </w:rPr>
      </w:pPr>
      <w:r w:rsidRPr="00FE692D">
        <w:rPr>
          <w:lang w:val="es-CL"/>
        </w:rPr>
        <w:t xml:space="preserve">    A la Junta Nacional de Jardines Infantiles le corresponderá la supervisión y control del correcto uso de los recursos destinados al pago de esta asignación, sin perjuicio de las facultades legales que correspondan a otros órganos.</w:t>
      </w:r>
    </w:p>
    <w:p w14:paraId="2CCE2FBD" w14:textId="77777777" w:rsidR="004670B8" w:rsidRPr="00FE692D" w:rsidRDefault="004670B8" w:rsidP="00480AD9">
      <w:pPr>
        <w:pStyle w:val="Textonotapie"/>
        <w:rPr>
          <w:lang w:val="es-CL"/>
        </w:rPr>
      </w:pPr>
      <w:r w:rsidRPr="00FE692D">
        <w:rPr>
          <w:lang w:val="es-CL"/>
        </w:rPr>
        <w:t xml:space="preserve">    El monto de los recursos que se destinarán al pago de esta asignación se determinará anualmente en la ley de Presupuestos del Sector Público.</w:t>
      </w:r>
    </w:p>
    <w:p w14:paraId="6991BB1B" w14:textId="73EC7D04" w:rsidR="004670B8" w:rsidRPr="00480AD9" w:rsidRDefault="004670B8">
      <w:pPr>
        <w:pStyle w:val="Textonotapie"/>
        <w:rPr>
          <w:lang w:val="es-CL"/>
        </w:rPr>
      </w:pPr>
    </w:p>
  </w:footnote>
  <w:footnote w:id="69">
    <w:p w14:paraId="5B46573D" w14:textId="77777777" w:rsidR="004670B8" w:rsidRDefault="004670B8" w:rsidP="0097653B">
      <w:pPr>
        <w:pStyle w:val="Textonotapie"/>
      </w:pPr>
      <w:r>
        <w:rPr>
          <w:rStyle w:val="Refdenotaalpie"/>
        </w:rPr>
        <w:footnoteRef/>
      </w:r>
      <w:r>
        <w:t xml:space="preserve"> </w:t>
      </w:r>
      <w:r w:rsidRPr="007B4E2C">
        <w:t>LEY 18910 SUSTITUYE LEY ORGANICA DEL INSTITUTO DE DESARROLLO AGROPECUARIO</w:t>
      </w:r>
    </w:p>
    <w:p w14:paraId="348D9EFF" w14:textId="77777777" w:rsidR="004670B8" w:rsidRPr="007B4E2C" w:rsidRDefault="004670B8" w:rsidP="0097653B">
      <w:pPr>
        <w:pStyle w:val="Textonotapie"/>
        <w:rPr>
          <w:lang w:val="es-CL"/>
        </w:rPr>
      </w:pPr>
      <w:r w:rsidRPr="007B4E2C">
        <w:rPr>
          <w:lang w:val="es-CL"/>
        </w:rPr>
        <w:t>Artículo 13°.- Para los efectos de la acción del Instituto serán aplicables las siguientes definiciones:</w:t>
      </w:r>
    </w:p>
    <w:p w14:paraId="38195C54" w14:textId="77777777" w:rsidR="004670B8" w:rsidRPr="007B4E2C" w:rsidRDefault="004670B8" w:rsidP="0097653B">
      <w:pPr>
        <w:pStyle w:val="Textonotapie"/>
        <w:rPr>
          <w:lang w:val="es-CL"/>
        </w:rPr>
      </w:pPr>
      <w:r w:rsidRPr="007B4E2C">
        <w:rPr>
          <w:lang w:val="es-CL"/>
        </w:rPr>
        <w:t xml:space="preserve">    Pequeño Productor Agrícola: Es aquel que explota una superficie no superior a las 12 hectáreas de Riego Básico, cuyos activos no superen el equivalente a 3.500 Unidades de Fomento, que su ingreso provenga principalmente de la explotación agrícola, y que trabaje directamente la tierra, cualquiera sea su régimen de tenencia.</w:t>
      </w:r>
    </w:p>
    <w:p w14:paraId="3FF7C521" w14:textId="77777777" w:rsidR="004670B8" w:rsidRPr="007B4E2C" w:rsidRDefault="004670B8" w:rsidP="0097653B">
      <w:pPr>
        <w:pStyle w:val="Textonotapie"/>
        <w:rPr>
          <w:lang w:val="es-CL"/>
        </w:rPr>
      </w:pPr>
      <w:r w:rsidRPr="007B4E2C">
        <w:rPr>
          <w:lang w:val="es-CL"/>
        </w:rPr>
        <w:t xml:space="preserve">    Campesino: La persona que habita y trabaja habitualmente en el campo, cuyos ingresos provengan fundamentalmente de la actividad silvoagropecuaria realizada en forma personal, cualquiera que sea la calidad jurídica en que la realice, siempre que sus condiciones económicas no sean superiores a las de un pequeño productor agrícola, y las personas que integran su familia.</w:t>
      </w:r>
    </w:p>
    <w:p w14:paraId="1F5248D3" w14:textId="77777777" w:rsidR="004670B8" w:rsidRPr="007B4E2C" w:rsidRDefault="004670B8" w:rsidP="0097653B">
      <w:pPr>
        <w:pStyle w:val="Textonotapie"/>
        <w:rPr>
          <w:lang w:val="es-CL"/>
        </w:rPr>
      </w:pPr>
      <w:r w:rsidRPr="007B4E2C">
        <w:rPr>
          <w:lang w:val="es-CL"/>
        </w:rPr>
        <w:t xml:space="preserve">    Hectárea de Riego Básico: La Superficie equivalente a la potencialidad de producción de una hectárea física, regada de clase I de capacidad de uso, del Valle del Río Maipo.</w:t>
      </w:r>
    </w:p>
    <w:p w14:paraId="32C08538" w14:textId="77777777" w:rsidR="004670B8" w:rsidRPr="007B4E2C" w:rsidRDefault="004670B8" w:rsidP="0097653B">
      <w:pPr>
        <w:pStyle w:val="Textonotapie"/>
        <w:rPr>
          <w:lang w:val="es-CL"/>
        </w:rPr>
      </w:pPr>
      <w:r w:rsidRPr="007B4E2C">
        <w:rPr>
          <w:lang w:val="es-CL"/>
        </w:rPr>
        <w:t xml:space="preserve">    Para determinar las hectáreas de Riego Básico de cada productor, se deberá multiplicar el total de hectáreas físicas que tenga o posea por los diferentes coeficientes de conversión que corresponda, según la "Tabla de Equivalencia de Hectáreas Físicas o Hectáreas de Riego Básico", que se señala a continuación:</w:t>
      </w:r>
    </w:p>
    <w:p w14:paraId="1EC38286" w14:textId="77777777" w:rsidR="004670B8" w:rsidRPr="00124D52" w:rsidRDefault="004670B8" w:rsidP="0097653B">
      <w:pPr>
        <w:pStyle w:val="Textonotapie"/>
        <w:rPr>
          <w:sz w:val="8"/>
          <w:szCs w:val="8"/>
          <w:lang w:val="es-CL"/>
        </w:rPr>
      </w:pPr>
      <w:r w:rsidRPr="00124D52">
        <w:rPr>
          <w:sz w:val="8"/>
          <w:szCs w:val="8"/>
          <w:lang w:val="es-CL"/>
        </w:rPr>
        <w:t>TABLA DE EQUIVALENCIA DE HECTAREAS FISICAS A HECTAREAS</w:t>
      </w:r>
    </w:p>
    <w:p w14:paraId="4D73059A" w14:textId="77777777" w:rsidR="004670B8" w:rsidRPr="00124D52" w:rsidRDefault="004670B8" w:rsidP="0097653B">
      <w:pPr>
        <w:pStyle w:val="Textonotapie"/>
        <w:rPr>
          <w:sz w:val="8"/>
          <w:szCs w:val="8"/>
          <w:lang w:val="es-CL"/>
        </w:rPr>
      </w:pPr>
      <w:r w:rsidRPr="00124D52">
        <w:rPr>
          <w:sz w:val="8"/>
          <w:szCs w:val="8"/>
          <w:lang w:val="es-CL"/>
        </w:rPr>
        <w:t xml:space="preserve">                DE RIEGO BASICO</w:t>
      </w:r>
    </w:p>
    <w:p w14:paraId="50AAC441" w14:textId="77777777" w:rsidR="004670B8" w:rsidRPr="00124D52" w:rsidRDefault="004670B8" w:rsidP="0097653B">
      <w:pPr>
        <w:pStyle w:val="Textonotapie"/>
        <w:rPr>
          <w:sz w:val="8"/>
          <w:szCs w:val="8"/>
          <w:lang w:val="es-CL"/>
        </w:rPr>
      </w:pPr>
      <w:r w:rsidRPr="00124D52">
        <w:rPr>
          <w:sz w:val="8"/>
          <w:szCs w:val="8"/>
          <w:lang w:val="es-CL"/>
        </w:rPr>
        <w:t xml:space="preserve">          COEFICIENTES DE CONVERSION A H.R.B.</w:t>
      </w:r>
    </w:p>
    <w:p w14:paraId="4237CD40" w14:textId="77777777" w:rsidR="004670B8" w:rsidRPr="00124D52" w:rsidRDefault="004670B8" w:rsidP="0097653B">
      <w:pPr>
        <w:pStyle w:val="Textonotapie"/>
        <w:rPr>
          <w:sz w:val="8"/>
          <w:szCs w:val="8"/>
          <w:lang w:val="es-CL"/>
        </w:rPr>
      </w:pPr>
      <w:r w:rsidRPr="00124D52">
        <w:rPr>
          <w:sz w:val="8"/>
          <w:szCs w:val="8"/>
          <w:lang w:val="es-CL"/>
        </w:rPr>
        <w:t>I  REGION DE TARAPACA</w:t>
      </w:r>
    </w:p>
    <w:p w14:paraId="71C9EFB5" w14:textId="77777777" w:rsidR="004670B8" w:rsidRPr="00124D52" w:rsidRDefault="004670B8" w:rsidP="0097653B">
      <w:pPr>
        <w:pStyle w:val="Textonotapie"/>
        <w:rPr>
          <w:sz w:val="8"/>
          <w:szCs w:val="8"/>
          <w:lang w:val="es-CL"/>
        </w:rPr>
      </w:pPr>
      <w:r w:rsidRPr="00124D52">
        <w:rPr>
          <w:sz w:val="8"/>
          <w:szCs w:val="8"/>
          <w:lang w:val="es-CL"/>
        </w:rPr>
        <w:t xml:space="preserve">                    Clases de capacidad de uso de suelos</w:t>
      </w:r>
    </w:p>
    <w:p w14:paraId="6AFDDC53" w14:textId="77777777" w:rsidR="004670B8" w:rsidRPr="00124D52" w:rsidRDefault="004670B8" w:rsidP="0097653B">
      <w:pPr>
        <w:pStyle w:val="Textonotapie"/>
        <w:rPr>
          <w:sz w:val="8"/>
          <w:szCs w:val="8"/>
          <w:lang w:val="es-CL"/>
        </w:rPr>
      </w:pPr>
      <w:r w:rsidRPr="00124D52">
        <w:rPr>
          <w:sz w:val="8"/>
          <w:szCs w:val="8"/>
          <w:lang w:val="es-CL"/>
        </w:rPr>
        <w:t xml:space="preserve">        Comunas          I      II      III    IV</w:t>
      </w:r>
    </w:p>
    <w:p w14:paraId="27FA59CF" w14:textId="77777777" w:rsidR="004670B8" w:rsidRPr="00124D52" w:rsidRDefault="004670B8" w:rsidP="0097653B">
      <w:pPr>
        <w:pStyle w:val="Textonotapie"/>
        <w:rPr>
          <w:sz w:val="8"/>
          <w:szCs w:val="8"/>
          <w:lang w:val="es-CL"/>
        </w:rPr>
      </w:pPr>
      <w:r w:rsidRPr="00124D52">
        <w:rPr>
          <w:sz w:val="8"/>
          <w:szCs w:val="8"/>
          <w:lang w:val="es-CL"/>
        </w:rPr>
        <w:t xml:space="preserve">    Arica</w:t>
      </w:r>
    </w:p>
    <w:p w14:paraId="4A542534" w14:textId="77777777" w:rsidR="004670B8" w:rsidRPr="00124D52" w:rsidRDefault="004670B8" w:rsidP="0097653B">
      <w:pPr>
        <w:pStyle w:val="Textonotapie"/>
        <w:rPr>
          <w:sz w:val="8"/>
          <w:szCs w:val="8"/>
          <w:lang w:val="es-CL"/>
        </w:rPr>
      </w:pPr>
      <w:r w:rsidRPr="00124D52">
        <w:rPr>
          <w:sz w:val="8"/>
          <w:szCs w:val="8"/>
          <w:lang w:val="es-CL"/>
        </w:rPr>
        <w:t xml:space="preserve">    Arica              1.50    1.30    1.10    0.65</w:t>
      </w:r>
    </w:p>
    <w:p w14:paraId="19240EEA" w14:textId="77777777" w:rsidR="004670B8" w:rsidRPr="00124D52" w:rsidRDefault="004670B8" w:rsidP="0097653B">
      <w:pPr>
        <w:pStyle w:val="Textonotapie"/>
        <w:rPr>
          <w:sz w:val="8"/>
          <w:szCs w:val="8"/>
          <w:lang w:val="es-CL"/>
        </w:rPr>
      </w:pPr>
      <w:r w:rsidRPr="00124D52">
        <w:rPr>
          <w:sz w:val="8"/>
          <w:szCs w:val="8"/>
          <w:lang w:val="es-CL"/>
        </w:rPr>
        <w:t xml:space="preserve">    Camarones          1.10    1.00    0.80    0.50</w:t>
      </w:r>
    </w:p>
    <w:p w14:paraId="175CE460" w14:textId="77777777" w:rsidR="004670B8" w:rsidRPr="00124D52" w:rsidRDefault="004670B8" w:rsidP="0097653B">
      <w:pPr>
        <w:pStyle w:val="Textonotapie"/>
        <w:rPr>
          <w:sz w:val="8"/>
          <w:szCs w:val="8"/>
          <w:lang w:val="es-CL"/>
        </w:rPr>
      </w:pPr>
      <w:r w:rsidRPr="00124D52">
        <w:rPr>
          <w:sz w:val="8"/>
          <w:szCs w:val="8"/>
          <w:lang w:val="es-CL"/>
        </w:rPr>
        <w:t xml:space="preserve">    Parinacota</w:t>
      </w:r>
    </w:p>
    <w:p w14:paraId="61B207A5" w14:textId="77777777" w:rsidR="004670B8" w:rsidRPr="00124D52" w:rsidRDefault="004670B8" w:rsidP="0097653B">
      <w:pPr>
        <w:pStyle w:val="Textonotapie"/>
        <w:rPr>
          <w:sz w:val="8"/>
          <w:szCs w:val="8"/>
          <w:lang w:val="es-CL"/>
        </w:rPr>
      </w:pPr>
      <w:r w:rsidRPr="00124D52">
        <w:rPr>
          <w:sz w:val="8"/>
          <w:szCs w:val="8"/>
          <w:lang w:val="es-CL"/>
        </w:rPr>
        <w:t xml:space="preserve">    Putre              0.70    0.60    0.50    0.30</w:t>
      </w:r>
    </w:p>
    <w:p w14:paraId="05DC3DCE" w14:textId="77777777" w:rsidR="004670B8" w:rsidRPr="00124D52" w:rsidRDefault="004670B8" w:rsidP="0097653B">
      <w:pPr>
        <w:pStyle w:val="Textonotapie"/>
        <w:rPr>
          <w:sz w:val="8"/>
          <w:szCs w:val="8"/>
          <w:lang w:val="es-CL"/>
        </w:rPr>
      </w:pPr>
      <w:r w:rsidRPr="00124D52">
        <w:rPr>
          <w:sz w:val="8"/>
          <w:szCs w:val="8"/>
          <w:lang w:val="es-CL"/>
        </w:rPr>
        <w:t xml:space="preserve">    General Lagos      0.70    0.60    0.50    0.30</w:t>
      </w:r>
    </w:p>
    <w:p w14:paraId="6D3BBAC9" w14:textId="77777777" w:rsidR="004670B8" w:rsidRPr="00124D52" w:rsidRDefault="004670B8" w:rsidP="0097653B">
      <w:pPr>
        <w:pStyle w:val="Textonotapie"/>
        <w:rPr>
          <w:sz w:val="8"/>
          <w:szCs w:val="8"/>
          <w:lang w:val="es-CL"/>
        </w:rPr>
      </w:pPr>
      <w:r w:rsidRPr="00124D52">
        <w:rPr>
          <w:sz w:val="8"/>
          <w:szCs w:val="8"/>
          <w:lang w:val="es-CL"/>
        </w:rPr>
        <w:t xml:space="preserve">    Iquique</w:t>
      </w:r>
    </w:p>
    <w:p w14:paraId="27799EA4" w14:textId="77777777" w:rsidR="004670B8" w:rsidRPr="00124D52" w:rsidRDefault="004670B8" w:rsidP="0097653B">
      <w:pPr>
        <w:pStyle w:val="Textonotapie"/>
        <w:rPr>
          <w:sz w:val="8"/>
          <w:szCs w:val="8"/>
          <w:lang w:val="es-CL"/>
        </w:rPr>
      </w:pPr>
      <w:r w:rsidRPr="00124D52">
        <w:rPr>
          <w:sz w:val="8"/>
          <w:szCs w:val="8"/>
          <w:lang w:val="es-CL"/>
        </w:rPr>
        <w:t xml:space="preserve">    Iquique            0.90    0.80    0.70    0.40</w:t>
      </w:r>
    </w:p>
    <w:p w14:paraId="7FC7C986" w14:textId="77777777" w:rsidR="004670B8" w:rsidRPr="00124D52" w:rsidRDefault="004670B8" w:rsidP="0097653B">
      <w:pPr>
        <w:pStyle w:val="Textonotapie"/>
        <w:rPr>
          <w:sz w:val="8"/>
          <w:szCs w:val="8"/>
          <w:lang w:val="es-CL"/>
        </w:rPr>
      </w:pPr>
      <w:r w:rsidRPr="00124D52">
        <w:rPr>
          <w:sz w:val="8"/>
          <w:szCs w:val="8"/>
          <w:lang w:val="es-CL"/>
        </w:rPr>
        <w:t xml:space="preserve">    Huara              0.90    0.80    0.70    0.40</w:t>
      </w:r>
    </w:p>
    <w:p w14:paraId="2E8B129E" w14:textId="77777777" w:rsidR="004670B8" w:rsidRPr="00124D52" w:rsidRDefault="004670B8" w:rsidP="0097653B">
      <w:pPr>
        <w:pStyle w:val="Textonotapie"/>
        <w:rPr>
          <w:sz w:val="8"/>
          <w:szCs w:val="8"/>
          <w:lang w:val="es-CL"/>
        </w:rPr>
      </w:pPr>
      <w:r w:rsidRPr="00124D52">
        <w:rPr>
          <w:sz w:val="8"/>
          <w:szCs w:val="8"/>
          <w:lang w:val="es-CL"/>
        </w:rPr>
        <w:t xml:space="preserve">    Camiña            0.90    0.80    0.70    0.40</w:t>
      </w:r>
    </w:p>
    <w:p w14:paraId="2855F178" w14:textId="77777777" w:rsidR="004670B8" w:rsidRPr="00124D52" w:rsidRDefault="004670B8" w:rsidP="0097653B">
      <w:pPr>
        <w:pStyle w:val="Textonotapie"/>
        <w:rPr>
          <w:sz w:val="8"/>
          <w:szCs w:val="8"/>
          <w:lang w:val="es-CL"/>
        </w:rPr>
      </w:pPr>
      <w:r w:rsidRPr="00124D52">
        <w:rPr>
          <w:sz w:val="8"/>
          <w:szCs w:val="8"/>
          <w:lang w:val="es-CL"/>
        </w:rPr>
        <w:t xml:space="preserve">    Colchane          0.90    0.80    0.70    0.40</w:t>
      </w:r>
    </w:p>
    <w:p w14:paraId="041D59AC" w14:textId="77777777" w:rsidR="004670B8" w:rsidRPr="00124D52" w:rsidRDefault="004670B8" w:rsidP="0097653B">
      <w:pPr>
        <w:pStyle w:val="Textonotapie"/>
        <w:rPr>
          <w:sz w:val="8"/>
          <w:szCs w:val="8"/>
          <w:lang w:val="es-CL"/>
        </w:rPr>
      </w:pPr>
      <w:r w:rsidRPr="00124D52">
        <w:rPr>
          <w:sz w:val="8"/>
          <w:szCs w:val="8"/>
          <w:lang w:val="es-CL"/>
        </w:rPr>
        <w:t xml:space="preserve">    Pica              1.50    1.30    1.10    0.65</w:t>
      </w:r>
    </w:p>
    <w:p w14:paraId="7505BD20" w14:textId="77777777" w:rsidR="004670B8" w:rsidRPr="00124D52" w:rsidRDefault="004670B8" w:rsidP="0097653B">
      <w:pPr>
        <w:pStyle w:val="Textonotapie"/>
        <w:rPr>
          <w:sz w:val="8"/>
          <w:szCs w:val="8"/>
          <w:lang w:val="es-CL"/>
        </w:rPr>
      </w:pPr>
      <w:r w:rsidRPr="00124D52">
        <w:rPr>
          <w:sz w:val="8"/>
          <w:szCs w:val="8"/>
          <w:lang w:val="es-CL"/>
        </w:rPr>
        <w:t xml:space="preserve">    Pozo Almonte      0.70    0.60    0.50    0.30</w:t>
      </w:r>
    </w:p>
    <w:p w14:paraId="783563D1" w14:textId="77777777" w:rsidR="004670B8" w:rsidRPr="00124D52" w:rsidRDefault="004670B8" w:rsidP="0097653B">
      <w:pPr>
        <w:pStyle w:val="Textonotapie"/>
        <w:rPr>
          <w:sz w:val="8"/>
          <w:szCs w:val="8"/>
          <w:lang w:val="es-CL"/>
        </w:rPr>
      </w:pPr>
      <w:r w:rsidRPr="00124D52">
        <w:rPr>
          <w:sz w:val="8"/>
          <w:szCs w:val="8"/>
          <w:lang w:val="es-CL"/>
        </w:rPr>
        <w:t>II  REGION DE ANTOFAGASTA</w:t>
      </w:r>
    </w:p>
    <w:p w14:paraId="3343380C" w14:textId="77777777" w:rsidR="004670B8" w:rsidRPr="00124D52" w:rsidRDefault="004670B8" w:rsidP="0097653B">
      <w:pPr>
        <w:pStyle w:val="Textonotapie"/>
        <w:rPr>
          <w:sz w:val="8"/>
          <w:szCs w:val="8"/>
          <w:lang w:val="es-CL"/>
        </w:rPr>
      </w:pPr>
      <w:r w:rsidRPr="00124D52">
        <w:rPr>
          <w:sz w:val="8"/>
          <w:szCs w:val="8"/>
          <w:lang w:val="es-CL"/>
        </w:rPr>
        <w:t xml:space="preserve">                    Clases de capacidad de uso de suelos</w:t>
      </w:r>
    </w:p>
    <w:p w14:paraId="34C9E639" w14:textId="77777777" w:rsidR="004670B8" w:rsidRPr="00124D52" w:rsidRDefault="004670B8" w:rsidP="0097653B">
      <w:pPr>
        <w:pStyle w:val="Textonotapie"/>
        <w:rPr>
          <w:sz w:val="8"/>
          <w:szCs w:val="8"/>
          <w:lang w:val="es-CL"/>
        </w:rPr>
      </w:pPr>
      <w:r w:rsidRPr="00124D52">
        <w:rPr>
          <w:sz w:val="8"/>
          <w:szCs w:val="8"/>
          <w:lang w:val="es-CL"/>
        </w:rPr>
        <w:t xml:space="preserve">        Comunas          I      II      III    IV</w:t>
      </w:r>
    </w:p>
    <w:p w14:paraId="4091E595" w14:textId="77777777" w:rsidR="004670B8" w:rsidRPr="00124D52" w:rsidRDefault="004670B8" w:rsidP="0097653B">
      <w:pPr>
        <w:pStyle w:val="Textonotapie"/>
        <w:rPr>
          <w:sz w:val="8"/>
          <w:szCs w:val="8"/>
          <w:lang w:val="es-CL"/>
        </w:rPr>
      </w:pPr>
      <w:r w:rsidRPr="00124D52">
        <w:rPr>
          <w:sz w:val="8"/>
          <w:szCs w:val="8"/>
          <w:lang w:val="es-CL"/>
        </w:rPr>
        <w:t xml:space="preserve">    Tocopilla</w:t>
      </w:r>
    </w:p>
    <w:p w14:paraId="38216CE8" w14:textId="77777777" w:rsidR="004670B8" w:rsidRPr="00124D52" w:rsidRDefault="004670B8" w:rsidP="0097653B">
      <w:pPr>
        <w:pStyle w:val="Textonotapie"/>
        <w:rPr>
          <w:sz w:val="8"/>
          <w:szCs w:val="8"/>
          <w:lang w:val="es-CL"/>
        </w:rPr>
      </w:pPr>
      <w:r w:rsidRPr="00124D52">
        <w:rPr>
          <w:sz w:val="8"/>
          <w:szCs w:val="8"/>
          <w:lang w:val="es-CL"/>
        </w:rPr>
        <w:t xml:space="preserve">    Tocopilla          0.90    0,80    0.70    0.40</w:t>
      </w:r>
    </w:p>
    <w:p w14:paraId="755BC9B5" w14:textId="77777777" w:rsidR="004670B8" w:rsidRPr="00124D52" w:rsidRDefault="004670B8" w:rsidP="0097653B">
      <w:pPr>
        <w:pStyle w:val="Textonotapie"/>
        <w:rPr>
          <w:sz w:val="8"/>
          <w:szCs w:val="8"/>
          <w:lang w:val="es-CL"/>
        </w:rPr>
      </w:pPr>
      <w:r w:rsidRPr="00124D52">
        <w:rPr>
          <w:sz w:val="8"/>
          <w:szCs w:val="8"/>
          <w:lang w:val="es-CL"/>
        </w:rPr>
        <w:t xml:space="preserve">    María Elena        0.80    0.70    0.60    0.35</w:t>
      </w:r>
    </w:p>
    <w:p w14:paraId="5D562541" w14:textId="77777777" w:rsidR="004670B8" w:rsidRPr="00124D52" w:rsidRDefault="004670B8" w:rsidP="0097653B">
      <w:pPr>
        <w:pStyle w:val="Textonotapie"/>
        <w:rPr>
          <w:sz w:val="8"/>
          <w:szCs w:val="8"/>
          <w:lang w:val="es-CL"/>
        </w:rPr>
      </w:pPr>
      <w:r w:rsidRPr="00124D52">
        <w:rPr>
          <w:sz w:val="8"/>
          <w:szCs w:val="8"/>
          <w:lang w:val="es-CL"/>
        </w:rPr>
        <w:t xml:space="preserve">    El Loa</w:t>
      </w:r>
    </w:p>
    <w:p w14:paraId="4CE01C3C" w14:textId="77777777" w:rsidR="004670B8" w:rsidRPr="00124D52" w:rsidRDefault="004670B8" w:rsidP="0097653B">
      <w:pPr>
        <w:pStyle w:val="Textonotapie"/>
        <w:rPr>
          <w:sz w:val="8"/>
          <w:szCs w:val="8"/>
          <w:lang w:val="es-CL"/>
        </w:rPr>
      </w:pPr>
      <w:r w:rsidRPr="00124D52">
        <w:rPr>
          <w:sz w:val="8"/>
          <w:szCs w:val="8"/>
          <w:lang w:val="es-CL"/>
        </w:rPr>
        <w:t xml:space="preserve">    Calama            0.80    0.70    0.60    0.35</w:t>
      </w:r>
    </w:p>
    <w:p w14:paraId="4CA7F9AC" w14:textId="77777777" w:rsidR="004670B8" w:rsidRPr="00124D52" w:rsidRDefault="004670B8" w:rsidP="0097653B">
      <w:pPr>
        <w:pStyle w:val="Textonotapie"/>
        <w:rPr>
          <w:sz w:val="8"/>
          <w:szCs w:val="8"/>
          <w:lang w:val="es-CL"/>
        </w:rPr>
      </w:pPr>
      <w:r w:rsidRPr="00124D52">
        <w:rPr>
          <w:sz w:val="8"/>
          <w:szCs w:val="8"/>
          <w:lang w:val="es-CL"/>
        </w:rPr>
        <w:t xml:space="preserve">    Ollague            0.70    0.60    0.50    0.30</w:t>
      </w:r>
    </w:p>
    <w:p w14:paraId="63220716" w14:textId="77777777" w:rsidR="004670B8" w:rsidRPr="00124D52" w:rsidRDefault="004670B8" w:rsidP="0097653B">
      <w:pPr>
        <w:pStyle w:val="Textonotapie"/>
        <w:rPr>
          <w:sz w:val="8"/>
          <w:szCs w:val="8"/>
          <w:lang w:val="es-CL"/>
        </w:rPr>
      </w:pPr>
      <w:r w:rsidRPr="00124D52">
        <w:rPr>
          <w:sz w:val="8"/>
          <w:szCs w:val="8"/>
          <w:lang w:val="es-CL"/>
        </w:rPr>
        <w:t xml:space="preserve">    San Pedro de      0.70    0.60    0.50    0.30</w:t>
      </w:r>
    </w:p>
    <w:p w14:paraId="2B76BB66" w14:textId="77777777" w:rsidR="004670B8" w:rsidRPr="00124D52" w:rsidRDefault="004670B8" w:rsidP="0097653B">
      <w:pPr>
        <w:pStyle w:val="Textonotapie"/>
        <w:rPr>
          <w:sz w:val="8"/>
          <w:szCs w:val="8"/>
          <w:lang w:val="es-CL"/>
        </w:rPr>
      </w:pPr>
      <w:r w:rsidRPr="00124D52">
        <w:rPr>
          <w:sz w:val="8"/>
          <w:szCs w:val="8"/>
          <w:lang w:val="es-CL"/>
        </w:rPr>
        <w:t xml:space="preserve">    Atacama</w:t>
      </w:r>
    </w:p>
    <w:p w14:paraId="04FFFAD2" w14:textId="77777777" w:rsidR="004670B8" w:rsidRPr="00124D52" w:rsidRDefault="004670B8" w:rsidP="0097653B">
      <w:pPr>
        <w:pStyle w:val="Textonotapie"/>
        <w:rPr>
          <w:sz w:val="8"/>
          <w:szCs w:val="8"/>
          <w:lang w:val="es-CL"/>
        </w:rPr>
      </w:pPr>
      <w:r w:rsidRPr="00124D52">
        <w:rPr>
          <w:sz w:val="8"/>
          <w:szCs w:val="8"/>
          <w:lang w:val="es-CL"/>
        </w:rPr>
        <w:t xml:space="preserve">    Antofagasta</w:t>
      </w:r>
    </w:p>
    <w:p w14:paraId="6B45F7B1" w14:textId="77777777" w:rsidR="004670B8" w:rsidRPr="00124D52" w:rsidRDefault="004670B8" w:rsidP="0097653B">
      <w:pPr>
        <w:pStyle w:val="Textonotapie"/>
        <w:rPr>
          <w:sz w:val="8"/>
          <w:szCs w:val="8"/>
          <w:lang w:val="es-CL"/>
        </w:rPr>
      </w:pPr>
      <w:r w:rsidRPr="00124D52">
        <w:rPr>
          <w:sz w:val="8"/>
          <w:szCs w:val="8"/>
          <w:lang w:val="es-CL"/>
        </w:rPr>
        <w:t xml:space="preserve">    Antofagasta        0.90    0,80    0.70    0.40</w:t>
      </w:r>
    </w:p>
    <w:p w14:paraId="763C4459" w14:textId="77777777" w:rsidR="004670B8" w:rsidRPr="00124D52" w:rsidRDefault="004670B8" w:rsidP="0097653B">
      <w:pPr>
        <w:pStyle w:val="Textonotapie"/>
        <w:rPr>
          <w:sz w:val="8"/>
          <w:szCs w:val="8"/>
          <w:lang w:val="es-CL"/>
        </w:rPr>
      </w:pPr>
      <w:r w:rsidRPr="00124D52">
        <w:rPr>
          <w:sz w:val="8"/>
          <w:szCs w:val="8"/>
          <w:lang w:val="es-CL"/>
        </w:rPr>
        <w:t xml:space="preserve">    Mejillones        0.90    0,80    0.70    0.40</w:t>
      </w:r>
    </w:p>
    <w:p w14:paraId="0116FEB3" w14:textId="77777777" w:rsidR="004670B8" w:rsidRPr="00124D52" w:rsidRDefault="004670B8" w:rsidP="0097653B">
      <w:pPr>
        <w:pStyle w:val="Textonotapie"/>
        <w:rPr>
          <w:sz w:val="8"/>
          <w:szCs w:val="8"/>
          <w:lang w:val="es-CL"/>
        </w:rPr>
      </w:pPr>
      <w:r w:rsidRPr="00124D52">
        <w:rPr>
          <w:sz w:val="8"/>
          <w:szCs w:val="8"/>
          <w:lang w:val="es-CL"/>
        </w:rPr>
        <w:t xml:space="preserve">    Sierra Gorda      0.90    0,80    0.70    0.40</w:t>
      </w:r>
    </w:p>
    <w:p w14:paraId="6A35CFF3" w14:textId="77777777" w:rsidR="004670B8" w:rsidRPr="00124D52" w:rsidRDefault="004670B8" w:rsidP="0097653B">
      <w:pPr>
        <w:pStyle w:val="Textonotapie"/>
        <w:rPr>
          <w:sz w:val="8"/>
          <w:szCs w:val="8"/>
          <w:lang w:val="es-CL"/>
        </w:rPr>
      </w:pPr>
      <w:r w:rsidRPr="00124D52">
        <w:rPr>
          <w:sz w:val="8"/>
          <w:szCs w:val="8"/>
          <w:lang w:val="es-CL"/>
        </w:rPr>
        <w:t xml:space="preserve">    Taltal            0.90    0,80    0.70    0.40</w:t>
      </w:r>
    </w:p>
    <w:p w14:paraId="2D777C97" w14:textId="77777777" w:rsidR="004670B8" w:rsidRPr="00124D52" w:rsidRDefault="004670B8" w:rsidP="0097653B">
      <w:pPr>
        <w:pStyle w:val="Textonotapie"/>
        <w:rPr>
          <w:sz w:val="8"/>
          <w:szCs w:val="8"/>
          <w:lang w:val="es-CL"/>
        </w:rPr>
      </w:pPr>
      <w:r w:rsidRPr="00124D52">
        <w:rPr>
          <w:sz w:val="8"/>
          <w:szCs w:val="8"/>
          <w:lang w:val="es-CL"/>
        </w:rPr>
        <w:t>III  REGION DE ATACAMA</w:t>
      </w:r>
    </w:p>
    <w:p w14:paraId="5BF36D98" w14:textId="77777777" w:rsidR="004670B8" w:rsidRPr="00124D52" w:rsidRDefault="004670B8" w:rsidP="0097653B">
      <w:pPr>
        <w:pStyle w:val="Textonotapie"/>
        <w:rPr>
          <w:sz w:val="8"/>
          <w:szCs w:val="8"/>
          <w:lang w:val="es-CL"/>
        </w:rPr>
      </w:pPr>
      <w:r w:rsidRPr="00124D52">
        <w:rPr>
          <w:sz w:val="8"/>
          <w:szCs w:val="8"/>
          <w:lang w:val="es-CL"/>
        </w:rPr>
        <w:t>A.    Valle del Río Copiapó</w:t>
      </w:r>
    </w:p>
    <w:p w14:paraId="24C037A9" w14:textId="77777777" w:rsidR="004670B8" w:rsidRPr="00124D52" w:rsidRDefault="004670B8" w:rsidP="0097653B">
      <w:pPr>
        <w:pStyle w:val="Textonotapie"/>
        <w:rPr>
          <w:sz w:val="8"/>
          <w:szCs w:val="8"/>
          <w:lang w:val="es-CL"/>
        </w:rPr>
      </w:pPr>
      <w:r w:rsidRPr="00124D52">
        <w:rPr>
          <w:sz w:val="8"/>
          <w:szCs w:val="8"/>
          <w:lang w:val="es-CL"/>
        </w:rPr>
        <w:t xml:space="preserve">    1. De Copiapó al interior</w:t>
      </w:r>
    </w:p>
    <w:p w14:paraId="7D242742" w14:textId="77777777" w:rsidR="004670B8" w:rsidRPr="00124D52" w:rsidRDefault="004670B8" w:rsidP="0097653B">
      <w:pPr>
        <w:pStyle w:val="Textonotapie"/>
        <w:rPr>
          <w:sz w:val="8"/>
          <w:szCs w:val="8"/>
          <w:lang w:val="es-CL"/>
        </w:rPr>
      </w:pPr>
      <w:r w:rsidRPr="00124D52">
        <w:rPr>
          <w:sz w:val="8"/>
          <w:szCs w:val="8"/>
          <w:lang w:val="es-CL"/>
        </w:rPr>
        <w:t xml:space="preserve">        Suelos planos regados                1,000</w:t>
      </w:r>
    </w:p>
    <w:p w14:paraId="6F02F926" w14:textId="77777777" w:rsidR="004670B8" w:rsidRPr="00124D52" w:rsidRDefault="004670B8" w:rsidP="0097653B">
      <w:pPr>
        <w:pStyle w:val="Textonotapie"/>
        <w:rPr>
          <w:sz w:val="8"/>
          <w:szCs w:val="8"/>
          <w:lang w:val="es-CL"/>
        </w:rPr>
      </w:pPr>
      <w:r w:rsidRPr="00124D52">
        <w:rPr>
          <w:sz w:val="8"/>
          <w:szCs w:val="8"/>
          <w:lang w:val="es-CL"/>
        </w:rPr>
        <w:t xml:space="preserve">    2. De Copiapó a la Chimba</w:t>
      </w:r>
    </w:p>
    <w:p w14:paraId="601D0F7A" w14:textId="77777777" w:rsidR="004670B8" w:rsidRPr="00124D52" w:rsidRDefault="004670B8" w:rsidP="0097653B">
      <w:pPr>
        <w:pStyle w:val="Textonotapie"/>
        <w:rPr>
          <w:sz w:val="8"/>
          <w:szCs w:val="8"/>
          <w:lang w:val="es-CL"/>
        </w:rPr>
      </w:pPr>
      <w:r w:rsidRPr="00124D52">
        <w:rPr>
          <w:sz w:val="8"/>
          <w:szCs w:val="8"/>
          <w:lang w:val="es-CL"/>
        </w:rPr>
        <w:t xml:space="preserve">        Suelos planos regados                1,600</w:t>
      </w:r>
    </w:p>
    <w:p w14:paraId="55E7B215" w14:textId="77777777" w:rsidR="004670B8" w:rsidRPr="00124D52" w:rsidRDefault="004670B8" w:rsidP="0097653B">
      <w:pPr>
        <w:pStyle w:val="Textonotapie"/>
        <w:rPr>
          <w:sz w:val="8"/>
          <w:szCs w:val="8"/>
          <w:lang w:val="es-CL"/>
        </w:rPr>
      </w:pPr>
      <w:r w:rsidRPr="00124D52">
        <w:rPr>
          <w:sz w:val="8"/>
          <w:szCs w:val="8"/>
          <w:lang w:val="es-CL"/>
        </w:rPr>
        <w:t xml:space="preserve">    3. De la Chimba a la costa</w:t>
      </w:r>
    </w:p>
    <w:p w14:paraId="34A7A5A6" w14:textId="77777777" w:rsidR="004670B8" w:rsidRPr="00124D52" w:rsidRDefault="004670B8" w:rsidP="0097653B">
      <w:pPr>
        <w:pStyle w:val="Textonotapie"/>
        <w:rPr>
          <w:sz w:val="8"/>
          <w:szCs w:val="8"/>
          <w:lang w:val="es-CL"/>
        </w:rPr>
      </w:pPr>
      <w:r w:rsidRPr="00124D52">
        <w:rPr>
          <w:sz w:val="8"/>
          <w:szCs w:val="8"/>
          <w:lang w:val="es-CL"/>
        </w:rPr>
        <w:t xml:space="preserve">        Suelos planos regados                0,320</w:t>
      </w:r>
    </w:p>
    <w:p w14:paraId="1E8A98DD" w14:textId="77777777" w:rsidR="004670B8" w:rsidRPr="00124D52" w:rsidRDefault="004670B8" w:rsidP="0097653B">
      <w:pPr>
        <w:pStyle w:val="Textonotapie"/>
        <w:rPr>
          <w:sz w:val="8"/>
          <w:szCs w:val="8"/>
          <w:lang w:val="es-CL"/>
        </w:rPr>
      </w:pPr>
      <w:r w:rsidRPr="00124D52">
        <w:rPr>
          <w:sz w:val="8"/>
          <w:szCs w:val="8"/>
          <w:lang w:val="es-CL"/>
        </w:rPr>
        <w:t>B.    Valle del Río Huasco</w:t>
      </w:r>
    </w:p>
    <w:p w14:paraId="46171BAB" w14:textId="77777777" w:rsidR="004670B8" w:rsidRPr="00124D52" w:rsidRDefault="004670B8" w:rsidP="0097653B">
      <w:pPr>
        <w:pStyle w:val="Textonotapie"/>
        <w:rPr>
          <w:sz w:val="8"/>
          <w:szCs w:val="8"/>
          <w:lang w:val="es-CL"/>
        </w:rPr>
      </w:pPr>
      <w:r w:rsidRPr="00124D52">
        <w:rPr>
          <w:sz w:val="8"/>
          <w:szCs w:val="8"/>
          <w:lang w:val="es-CL"/>
        </w:rPr>
        <w:t xml:space="preserve">    1. Vallenar al interior</w:t>
      </w:r>
    </w:p>
    <w:p w14:paraId="7F8D5099" w14:textId="77777777" w:rsidR="004670B8" w:rsidRPr="00124D52" w:rsidRDefault="004670B8" w:rsidP="0097653B">
      <w:pPr>
        <w:pStyle w:val="Textonotapie"/>
        <w:rPr>
          <w:sz w:val="8"/>
          <w:szCs w:val="8"/>
          <w:lang w:val="es-CL"/>
        </w:rPr>
      </w:pPr>
      <w:r w:rsidRPr="00124D52">
        <w:rPr>
          <w:sz w:val="8"/>
          <w:szCs w:val="8"/>
          <w:lang w:val="es-CL"/>
        </w:rPr>
        <w:t xml:space="preserve">        Suelos planos regados                1,333</w:t>
      </w:r>
    </w:p>
    <w:p w14:paraId="6B5A09D8" w14:textId="77777777" w:rsidR="004670B8" w:rsidRPr="00124D52" w:rsidRDefault="004670B8" w:rsidP="0097653B">
      <w:pPr>
        <w:pStyle w:val="Textonotapie"/>
        <w:rPr>
          <w:sz w:val="8"/>
          <w:szCs w:val="8"/>
          <w:lang w:val="es-CL"/>
        </w:rPr>
      </w:pPr>
      <w:r w:rsidRPr="00124D52">
        <w:rPr>
          <w:sz w:val="8"/>
          <w:szCs w:val="8"/>
          <w:lang w:val="es-CL"/>
        </w:rPr>
        <w:t xml:space="preserve">    2. Vallenar a Freirina</w:t>
      </w:r>
    </w:p>
    <w:p w14:paraId="7838A4DE" w14:textId="77777777" w:rsidR="004670B8" w:rsidRPr="00124D52" w:rsidRDefault="004670B8" w:rsidP="0097653B">
      <w:pPr>
        <w:pStyle w:val="Textonotapie"/>
        <w:rPr>
          <w:sz w:val="8"/>
          <w:szCs w:val="8"/>
          <w:lang w:val="es-CL"/>
        </w:rPr>
      </w:pPr>
      <w:r w:rsidRPr="00124D52">
        <w:rPr>
          <w:sz w:val="8"/>
          <w:szCs w:val="8"/>
          <w:lang w:val="es-CL"/>
        </w:rPr>
        <w:t xml:space="preserve">        Suelos planos regados                0,889</w:t>
      </w:r>
    </w:p>
    <w:p w14:paraId="3019CD2A" w14:textId="77777777" w:rsidR="004670B8" w:rsidRPr="00124D52" w:rsidRDefault="004670B8" w:rsidP="0097653B">
      <w:pPr>
        <w:pStyle w:val="Textonotapie"/>
        <w:rPr>
          <w:sz w:val="8"/>
          <w:szCs w:val="8"/>
          <w:lang w:val="es-CL"/>
        </w:rPr>
      </w:pPr>
      <w:r w:rsidRPr="00124D52">
        <w:rPr>
          <w:sz w:val="8"/>
          <w:szCs w:val="8"/>
          <w:lang w:val="es-CL"/>
        </w:rPr>
        <w:t xml:space="preserve">    3. Freirina hacia la costa</w:t>
      </w:r>
    </w:p>
    <w:p w14:paraId="68E0891D" w14:textId="77777777" w:rsidR="004670B8" w:rsidRPr="00124D52" w:rsidRDefault="004670B8" w:rsidP="0097653B">
      <w:pPr>
        <w:pStyle w:val="Textonotapie"/>
        <w:rPr>
          <w:sz w:val="8"/>
          <w:szCs w:val="8"/>
          <w:lang w:val="es-CL"/>
        </w:rPr>
      </w:pPr>
      <w:r w:rsidRPr="00124D52">
        <w:rPr>
          <w:sz w:val="8"/>
          <w:szCs w:val="8"/>
          <w:lang w:val="es-CL"/>
        </w:rPr>
        <w:t xml:space="preserve">        Suelos planos regados                0,667</w:t>
      </w:r>
    </w:p>
    <w:p w14:paraId="08F91AF8" w14:textId="77777777" w:rsidR="004670B8" w:rsidRPr="00124D52" w:rsidRDefault="004670B8" w:rsidP="0097653B">
      <w:pPr>
        <w:pStyle w:val="Textonotapie"/>
        <w:rPr>
          <w:sz w:val="8"/>
          <w:szCs w:val="8"/>
          <w:lang w:val="es-CL"/>
        </w:rPr>
      </w:pPr>
      <w:r w:rsidRPr="00124D52">
        <w:rPr>
          <w:sz w:val="8"/>
          <w:szCs w:val="8"/>
          <w:lang w:val="es-CL"/>
        </w:rPr>
        <w:t>IV    REGION DE COQUIMBO</w:t>
      </w:r>
    </w:p>
    <w:p w14:paraId="578C521E" w14:textId="77777777" w:rsidR="004670B8" w:rsidRPr="00124D52" w:rsidRDefault="004670B8" w:rsidP="0097653B">
      <w:pPr>
        <w:pStyle w:val="Textonotapie"/>
        <w:rPr>
          <w:sz w:val="8"/>
          <w:szCs w:val="8"/>
          <w:lang w:val="es-CL"/>
        </w:rPr>
      </w:pPr>
      <w:r w:rsidRPr="00124D52">
        <w:rPr>
          <w:sz w:val="8"/>
          <w:szCs w:val="8"/>
          <w:lang w:val="es-CL"/>
        </w:rPr>
        <w:t>A.    Hoya Río Elqui</w:t>
      </w:r>
    </w:p>
    <w:p w14:paraId="3D372150" w14:textId="77777777" w:rsidR="004670B8" w:rsidRPr="00124D52" w:rsidRDefault="004670B8" w:rsidP="0097653B">
      <w:pPr>
        <w:pStyle w:val="Textonotapie"/>
        <w:rPr>
          <w:sz w:val="8"/>
          <w:szCs w:val="8"/>
          <w:lang w:val="es-CL"/>
        </w:rPr>
      </w:pPr>
      <w:r w:rsidRPr="00124D52">
        <w:rPr>
          <w:sz w:val="8"/>
          <w:szCs w:val="8"/>
          <w:lang w:val="es-CL"/>
        </w:rPr>
        <w:t xml:space="preserve">    1. Zona Vicuña al interior</w:t>
      </w:r>
    </w:p>
    <w:p w14:paraId="0705E0CB" w14:textId="77777777" w:rsidR="004670B8" w:rsidRPr="00124D52" w:rsidRDefault="004670B8" w:rsidP="0097653B">
      <w:pPr>
        <w:pStyle w:val="Textonotapie"/>
        <w:rPr>
          <w:sz w:val="8"/>
          <w:szCs w:val="8"/>
          <w:lang w:val="es-CL"/>
        </w:rPr>
      </w:pPr>
      <w:r w:rsidRPr="00124D52">
        <w:rPr>
          <w:sz w:val="8"/>
          <w:szCs w:val="8"/>
          <w:lang w:val="es-CL"/>
        </w:rPr>
        <w:t xml:space="preserve">        Suelos regados                        2,667</w:t>
      </w:r>
    </w:p>
    <w:p w14:paraId="078D8059" w14:textId="77777777" w:rsidR="004670B8" w:rsidRPr="00124D52" w:rsidRDefault="004670B8" w:rsidP="0097653B">
      <w:pPr>
        <w:pStyle w:val="Textonotapie"/>
        <w:rPr>
          <w:sz w:val="8"/>
          <w:szCs w:val="8"/>
          <w:lang w:val="es-CL"/>
        </w:rPr>
      </w:pPr>
      <w:r w:rsidRPr="00124D52">
        <w:rPr>
          <w:sz w:val="8"/>
          <w:szCs w:val="8"/>
          <w:lang w:val="es-CL"/>
        </w:rPr>
        <w:t xml:space="preserve">    2. Zona entre Vicuña y La Serena</w:t>
      </w:r>
    </w:p>
    <w:p w14:paraId="5A819D70" w14:textId="77777777" w:rsidR="004670B8" w:rsidRPr="00124D52" w:rsidRDefault="004670B8" w:rsidP="0097653B">
      <w:pPr>
        <w:pStyle w:val="Textonotapie"/>
        <w:rPr>
          <w:sz w:val="8"/>
          <w:szCs w:val="8"/>
          <w:lang w:val="es-CL"/>
        </w:rPr>
      </w:pPr>
      <w:r w:rsidRPr="00124D52">
        <w:rPr>
          <w:sz w:val="8"/>
          <w:szCs w:val="8"/>
          <w:lang w:val="es-CL"/>
        </w:rPr>
        <w:t xml:space="preserve">        Suelos regados                        1,000</w:t>
      </w:r>
    </w:p>
    <w:p w14:paraId="3981B9FD" w14:textId="77777777" w:rsidR="004670B8" w:rsidRPr="00124D52" w:rsidRDefault="004670B8" w:rsidP="0097653B">
      <w:pPr>
        <w:pStyle w:val="Textonotapie"/>
        <w:rPr>
          <w:sz w:val="8"/>
          <w:szCs w:val="8"/>
          <w:lang w:val="es-CL"/>
        </w:rPr>
      </w:pPr>
      <w:r w:rsidRPr="00124D52">
        <w:rPr>
          <w:sz w:val="8"/>
          <w:szCs w:val="8"/>
          <w:lang w:val="es-CL"/>
        </w:rPr>
        <w:t xml:space="preserve">    3. Zona costera de La Serena</w:t>
      </w:r>
    </w:p>
    <w:p w14:paraId="40C8F2C1" w14:textId="77777777" w:rsidR="004670B8" w:rsidRPr="00124D52" w:rsidRDefault="004670B8" w:rsidP="0097653B">
      <w:pPr>
        <w:pStyle w:val="Textonotapie"/>
        <w:rPr>
          <w:sz w:val="8"/>
          <w:szCs w:val="8"/>
          <w:lang w:val="es-CL"/>
        </w:rPr>
      </w:pPr>
      <w:r w:rsidRPr="00124D52">
        <w:rPr>
          <w:sz w:val="8"/>
          <w:szCs w:val="8"/>
          <w:lang w:val="es-CL"/>
        </w:rPr>
        <w:t xml:space="preserve">        Suelos regados                        0,800</w:t>
      </w:r>
    </w:p>
    <w:p w14:paraId="7815B9C4" w14:textId="77777777" w:rsidR="004670B8" w:rsidRPr="00124D52" w:rsidRDefault="004670B8" w:rsidP="0097653B">
      <w:pPr>
        <w:pStyle w:val="Textonotapie"/>
        <w:rPr>
          <w:sz w:val="8"/>
          <w:szCs w:val="8"/>
          <w:lang w:val="es-CL"/>
        </w:rPr>
      </w:pPr>
      <w:r w:rsidRPr="00124D52">
        <w:rPr>
          <w:sz w:val="8"/>
          <w:szCs w:val="8"/>
          <w:lang w:val="es-CL"/>
        </w:rPr>
        <w:t>B.    Hoya del Río Limarí</w:t>
      </w:r>
    </w:p>
    <w:p w14:paraId="7484845E" w14:textId="77777777" w:rsidR="004670B8" w:rsidRPr="00124D52" w:rsidRDefault="004670B8" w:rsidP="0097653B">
      <w:pPr>
        <w:pStyle w:val="Textonotapie"/>
        <w:rPr>
          <w:sz w:val="8"/>
          <w:szCs w:val="8"/>
          <w:lang w:val="es-CL"/>
        </w:rPr>
      </w:pPr>
      <w:r w:rsidRPr="00124D52">
        <w:rPr>
          <w:sz w:val="8"/>
          <w:szCs w:val="8"/>
          <w:lang w:val="es-CL"/>
        </w:rPr>
        <w:t xml:space="preserve">    1. Ovalle hacia la costa</w:t>
      </w:r>
    </w:p>
    <w:p w14:paraId="1AD70735" w14:textId="77777777" w:rsidR="004670B8" w:rsidRPr="00124D52" w:rsidRDefault="004670B8" w:rsidP="0097653B">
      <w:pPr>
        <w:pStyle w:val="Textonotapie"/>
        <w:rPr>
          <w:sz w:val="8"/>
          <w:szCs w:val="8"/>
          <w:lang w:val="es-CL"/>
        </w:rPr>
      </w:pPr>
      <w:r w:rsidRPr="00124D52">
        <w:rPr>
          <w:sz w:val="8"/>
          <w:szCs w:val="8"/>
          <w:lang w:val="es-CL"/>
        </w:rPr>
        <w:t xml:space="preserve">      - Suelos aluviales recientes y regados 0,800</w:t>
      </w:r>
    </w:p>
    <w:p w14:paraId="463C35E0" w14:textId="77777777" w:rsidR="004670B8" w:rsidRPr="00124D52" w:rsidRDefault="004670B8" w:rsidP="0097653B">
      <w:pPr>
        <w:pStyle w:val="Textonotapie"/>
        <w:rPr>
          <w:sz w:val="8"/>
          <w:szCs w:val="8"/>
          <w:lang w:val="es-CL"/>
        </w:rPr>
      </w:pPr>
      <w:r w:rsidRPr="00124D52">
        <w:rPr>
          <w:sz w:val="8"/>
          <w:szCs w:val="8"/>
          <w:lang w:val="es-CL"/>
        </w:rPr>
        <w:t xml:space="preserve">      -Llanos regados                        0,400</w:t>
      </w:r>
    </w:p>
    <w:p w14:paraId="0EEBA001" w14:textId="77777777" w:rsidR="004670B8" w:rsidRPr="00124D52" w:rsidRDefault="004670B8" w:rsidP="0097653B">
      <w:pPr>
        <w:pStyle w:val="Textonotapie"/>
        <w:rPr>
          <w:sz w:val="8"/>
          <w:szCs w:val="8"/>
          <w:lang w:val="es-CL"/>
        </w:rPr>
      </w:pPr>
      <w:r w:rsidRPr="00124D52">
        <w:rPr>
          <w:sz w:val="8"/>
          <w:szCs w:val="8"/>
          <w:lang w:val="es-CL"/>
        </w:rPr>
        <w:t>2. Ovalle hacia el interior</w:t>
      </w:r>
    </w:p>
    <w:p w14:paraId="006600BD" w14:textId="77777777" w:rsidR="004670B8" w:rsidRPr="00124D52" w:rsidRDefault="004670B8" w:rsidP="0097653B">
      <w:pPr>
        <w:pStyle w:val="Textonotapie"/>
        <w:rPr>
          <w:sz w:val="8"/>
          <w:szCs w:val="8"/>
          <w:lang w:val="es-CL"/>
        </w:rPr>
      </w:pPr>
      <w:r w:rsidRPr="00124D52">
        <w:rPr>
          <w:sz w:val="8"/>
          <w:szCs w:val="8"/>
          <w:lang w:val="es-CL"/>
        </w:rPr>
        <w:t xml:space="preserve">        Suelos regados                        2,000</w:t>
      </w:r>
    </w:p>
    <w:p w14:paraId="6436F2E1" w14:textId="77777777" w:rsidR="004670B8" w:rsidRPr="00124D52" w:rsidRDefault="004670B8" w:rsidP="0097653B">
      <w:pPr>
        <w:pStyle w:val="Textonotapie"/>
        <w:rPr>
          <w:sz w:val="8"/>
          <w:szCs w:val="8"/>
          <w:lang w:val="es-CL"/>
        </w:rPr>
      </w:pPr>
      <w:r w:rsidRPr="00124D52">
        <w:rPr>
          <w:sz w:val="8"/>
          <w:szCs w:val="8"/>
          <w:lang w:val="es-CL"/>
        </w:rPr>
        <w:t>C.    Hoya del Río Choapa</w:t>
      </w:r>
    </w:p>
    <w:p w14:paraId="2B107FA0" w14:textId="77777777" w:rsidR="004670B8" w:rsidRPr="00124D52" w:rsidRDefault="004670B8" w:rsidP="0097653B">
      <w:pPr>
        <w:pStyle w:val="Textonotapie"/>
        <w:rPr>
          <w:sz w:val="8"/>
          <w:szCs w:val="8"/>
          <w:lang w:val="es-CL"/>
        </w:rPr>
      </w:pPr>
      <w:r w:rsidRPr="00124D52">
        <w:rPr>
          <w:sz w:val="8"/>
          <w:szCs w:val="8"/>
          <w:lang w:val="es-CL"/>
        </w:rPr>
        <w:t xml:space="preserve">    1. Illapel a la costa</w:t>
      </w:r>
    </w:p>
    <w:p w14:paraId="32FCF5D7" w14:textId="77777777" w:rsidR="004670B8" w:rsidRPr="00124D52" w:rsidRDefault="004670B8" w:rsidP="0097653B">
      <w:pPr>
        <w:pStyle w:val="Textonotapie"/>
        <w:rPr>
          <w:sz w:val="8"/>
          <w:szCs w:val="8"/>
          <w:lang w:val="es-CL"/>
        </w:rPr>
      </w:pPr>
      <w:r w:rsidRPr="00124D52">
        <w:rPr>
          <w:sz w:val="8"/>
          <w:szCs w:val="8"/>
          <w:lang w:val="es-CL"/>
        </w:rPr>
        <w:t xml:space="preserve">        Suelos regados                        1,333</w:t>
      </w:r>
    </w:p>
    <w:p w14:paraId="2D701558" w14:textId="77777777" w:rsidR="004670B8" w:rsidRPr="00124D52" w:rsidRDefault="004670B8" w:rsidP="0097653B">
      <w:pPr>
        <w:pStyle w:val="Textonotapie"/>
        <w:rPr>
          <w:sz w:val="8"/>
          <w:szCs w:val="8"/>
          <w:lang w:val="es-CL"/>
        </w:rPr>
      </w:pPr>
      <w:r w:rsidRPr="00124D52">
        <w:rPr>
          <w:sz w:val="8"/>
          <w:szCs w:val="8"/>
          <w:lang w:val="es-CL"/>
        </w:rPr>
        <w:t xml:space="preserve">    2. Illapel al interior</w:t>
      </w:r>
    </w:p>
    <w:p w14:paraId="3FEF9B73" w14:textId="77777777" w:rsidR="004670B8" w:rsidRPr="00124D52" w:rsidRDefault="004670B8" w:rsidP="0097653B">
      <w:pPr>
        <w:pStyle w:val="Textonotapie"/>
        <w:rPr>
          <w:sz w:val="8"/>
          <w:szCs w:val="8"/>
          <w:lang w:val="es-CL"/>
        </w:rPr>
      </w:pPr>
      <w:r w:rsidRPr="00124D52">
        <w:rPr>
          <w:sz w:val="8"/>
          <w:szCs w:val="8"/>
          <w:lang w:val="es-CL"/>
        </w:rPr>
        <w:t xml:space="preserve">        Suelos regados                        2,000</w:t>
      </w:r>
    </w:p>
    <w:p w14:paraId="662B5361" w14:textId="77777777" w:rsidR="004670B8" w:rsidRPr="00124D52" w:rsidRDefault="004670B8" w:rsidP="0097653B">
      <w:pPr>
        <w:pStyle w:val="Textonotapie"/>
        <w:rPr>
          <w:sz w:val="8"/>
          <w:szCs w:val="8"/>
          <w:lang w:val="es-CL"/>
        </w:rPr>
      </w:pPr>
      <w:r w:rsidRPr="00124D52">
        <w:rPr>
          <w:sz w:val="8"/>
          <w:szCs w:val="8"/>
          <w:lang w:val="es-CL"/>
        </w:rPr>
        <w:t>D.  Terrazas Costeras                      0,016</w:t>
      </w:r>
    </w:p>
    <w:p w14:paraId="272AB0D1" w14:textId="77777777" w:rsidR="004670B8" w:rsidRPr="00124D52" w:rsidRDefault="004670B8" w:rsidP="0097653B">
      <w:pPr>
        <w:pStyle w:val="Textonotapie"/>
        <w:rPr>
          <w:sz w:val="8"/>
          <w:szCs w:val="8"/>
          <w:lang w:val="es-CL"/>
        </w:rPr>
      </w:pPr>
      <w:r w:rsidRPr="00124D52">
        <w:rPr>
          <w:sz w:val="8"/>
          <w:szCs w:val="8"/>
          <w:lang w:val="es-CL"/>
        </w:rPr>
        <w:t>E.  Cordillera y serranías                  0,008</w:t>
      </w:r>
    </w:p>
    <w:p w14:paraId="2BCE1014" w14:textId="77777777" w:rsidR="004670B8" w:rsidRPr="00124D52" w:rsidRDefault="004670B8" w:rsidP="0097653B">
      <w:pPr>
        <w:pStyle w:val="Textonotapie"/>
        <w:rPr>
          <w:sz w:val="8"/>
          <w:szCs w:val="8"/>
          <w:lang w:val="es-CL"/>
        </w:rPr>
      </w:pPr>
      <w:r w:rsidRPr="00124D52">
        <w:rPr>
          <w:sz w:val="8"/>
          <w:szCs w:val="8"/>
          <w:lang w:val="es-CL"/>
        </w:rPr>
        <w:t>V  REGION DE VALPARAISO</w:t>
      </w:r>
    </w:p>
    <w:p w14:paraId="1B4B940D" w14:textId="77777777" w:rsidR="004670B8" w:rsidRPr="00124D52" w:rsidRDefault="004670B8" w:rsidP="0097653B">
      <w:pPr>
        <w:pStyle w:val="Textonotapie"/>
        <w:rPr>
          <w:sz w:val="8"/>
          <w:szCs w:val="8"/>
          <w:lang w:val="es-CL"/>
        </w:rPr>
      </w:pPr>
      <w:r w:rsidRPr="00124D52">
        <w:rPr>
          <w:sz w:val="8"/>
          <w:szCs w:val="8"/>
          <w:lang w:val="es-CL"/>
        </w:rPr>
        <w:t>I.  Cordillera                              0,013</w:t>
      </w:r>
    </w:p>
    <w:p w14:paraId="3D7B86D2" w14:textId="77777777" w:rsidR="004670B8" w:rsidRPr="00124D52" w:rsidRDefault="004670B8" w:rsidP="0097653B">
      <w:pPr>
        <w:pStyle w:val="Textonotapie"/>
        <w:rPr>
          <w:sz w:val="8"/>
          <w:szCs w:val="8"/>
          <w:lang w:val="es-CL"/>
        </w:rPr>
      </w:pPr>
      <w:r w:rsidRPr="00124D52">
        <w:rPr>
          <w:sz w:val="8"/>
          <w:szCs w:val="8"/>
          <w:lang w:val="es-CL"/>
        </w:rPr>
        <w:t>II  Precordillera y valles interiores</w:t>
      </w:r>
    </w:p>
    <w:p w14:paraId="46F006CC"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01419827"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4C76D40D" w14:textId="77777777" w:rsidR="004670B8" w:rsidRPr="00124D52" w:rsidRDefault="004670B8" w:rsidP="0097653B">
      <w:pPr>
        <w:pStyle w:val="Textonotapie"/>
        <w:rPr>
          <w:sz w:val="8"/>
          <w:szCs w:val="8"/>
          <w:lang w:val="es-CL"/>
        </w:rPr>
      </w:pPr>
      <w:r w:rsidRPr="00124D52">
        <w:rPr>
          <w:sz w:val="8"/>
          <w:szCs w:val="8"/>
          <w:lang w:val="es-CL"/>
        </w:rPr>
        <w:t xml:space="preserve">        - Aptos para los cultivos de la zona 0,533</w:t>
      </w:r>
    </w:p>
    <w:p w14:paraId="05B1E64C" w14:textId="77777777" w:rsidR="004670B8" w:rsidRPr="00124D52" w:rsidRDefault="004670B8" w:rsidP="0097653B">
      <w:pPr>
        <w:pStyle w:val="Textonotapie"/>
        <w:rPr>
          <w:sz w:val="8"/>
          <w:szCs w:val="8"/>
          <w:lang w:val="es-CL"/>
        </w:rPr>
      </w:pPr>
      <w:r w:rsidRPr="00124D52">
        <w:rPr>
          <w:sz w:val="8"/>
          <w:szCs w:val="8"/>
          <w:lang w:val="es-CL"/>
        </w:rPr>
        <w:t xml:space="preserve">        - Con serias limitaciones físicas</w:t>
      </w:r>
    </w:p>
    <w:p w14:paraId="14DC9BF2" w14:textId="77777777" w:rsidR="004670B8" w:rsidRPr="00124D52" w:rsidRDefault="004670B8" w:rsidP="0097653B">
      <w:pPr>
        <w:pStyle w:val="Textonotapie"/>
        <w:rPr>
          <w:sz w:val="8"/>
          <w:szCs w:val="8"/>
          <w:lang w:val="es-CL"/>
        </w:rPr>
      </w:pPr>
      <w:r w:rsidRPr="00124D52">
        <w:rPr>
          <w:sz w:val="8"/>
          <w:szCs w:val="8"/>
          <w:lang w:val="es-CL"/>
        </w:rPr>
        <w:t xml:space="preserve">          para los cultivos de la zona      0,258</w:t>
      </w:r>
    </w:p>
    <w:p w14:paraId="6E575E70" w14:textId="77777777" w:rsidR="004670B8" w:rsidRPr="00124D52" w:rsidRDefault="004670B8" w:rsidP="0097653B">
      <w:pPr>
        <w:pStyle w:val="Textonotapie"/>
        <w:rPr>
          <w:sz w:val="8"/>
          <w:szCs w:val="8"/>
          <w:lang w:val="es-CL"/>
        </w:rPr>
      </w:pPr>
      <w:r w:rsidRPr="00124D52">
        <w:rPr>
          <w:sz w:val="8"/>
          <w:szCs w:val="8"/>
          <w:lang w:val="es-CL"/>
        </w:rPr>
        <w:t xml:space="preserve">        b) Secano                            0,080</w:t>
      </w:r>
    </w:p>
    <w:p w14:paraId="28CEF27D" w14:textId="77777777" w:rsidR="004670B8" w:rsidRPr="00124D52" w:rsidRDefault="004670B8" w:rsidP="0097653B">
      <w:pPr>
        <w:pStyle w:val="Textonotapie"/>
        <w:rPr>
          <w:sz w:val="8"/>
          <w:szCs w:val="8"/>
          <w:lang w:val="es-CL"/>
        </w:rPr>
      </w:pPr>
      <w:r w:rsidRPr="00124D52">
        <w:rPr>
          <w:sz w:val="8"/>
          <w:szCs w:val="8"/>
          <w:lang w:val="es-CL"/>
        </w:rPr>
        <w:t xml:space="preserve">    2.  No arables                          0,040</w:t>
      </w:r>
    </w:p>
    <w:p w14:paraId="26396C5F" w14:textId="77777777" w:rsidR="004670B8" w:rsidRPr="00124D52" w:rsidRDefault="004670B8" w:rsidP="0097653B">
      <w:pPr>
        <w:pStyle w:val="Textonotapie"/>
        <w:rPr>
          <w:sz w:val="8"/>
          <w:szCs w:val="8"/>
          <w:lang w:val="es-CL"/>
        </w:rPr>
      </w:pPr>
      <w:r w:rsidRPr="00124D52">
        <w:rPr>
          <w:sz w:val="8"/>
          <w:szCs w:val="8"/>
          <w:lang w:val="es-CL"/>
        </w:rPr>
        <w:t>III.  Llano Central</w:t>
      </w:r>
    </w:p>
    <w:p w14:paraId="03FF2C84"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6F5B79AD"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2357C4C1" w14:textId="77777777" w:rsidR="004670B8" w:rsidRPr="00124D52" w:rsidRDefault="004670B8" w:rsidP="0097653B">
      <w:pPr>
        <w:pStyle w:val="Textonotapie"/>
        <w:rPr>
          <w:sz w:val="8"/>
          <w:szCs w:val="8"/>
          <w:lang w:val="es-CL"/>
        </w:rPr>
      </w:pPr>
      <w:r w:rsidRPr="00124D52">
        <w:rPr>
          <w:sz w:val="8"/>
          <w:szCs w:val="8"/>
          <w:lang w:val="es-CL"/>
        </w:rPr>
        <w:t xml:space="preserve">        -Aptos para los cultivos de la zona</w:t>
      </w:r>
    </w:p>
    <w:p w14:paraId="7923F0F5" w14:textId="77777777" w:rsidR="004670B8" w:rsidRPr="00124D52" w:rsidRDefault="004670B8" w:rsidP="0097653B">
      <w:pPr>
        <w:pStyle w:val="Textonotapie"/>
        <w:rPr>
          <w:sz w:val="8"/>
          <w:szCs w:val="8"/>
          <w:lang w:val="es-CL"/>
        </w:rPr>
      </w:pPr>
      <w:r w:rsidRPr="00124D52">
        <w:rPr>
          <w:sz w:val="8"/>
          <w:szCs w:val="8"/>
          <w:lang w:val="es-CL"/>
        </w:rPr>
        <w:t xml:space="preserve">        -Con serias limitaciones físicas para</w:t>
      </w:r>
    </w:p>
    <w:p w14:paraId="72DFE6D4" w14:textId="77777777" w:rsidR="004670B8" w:rsidRPr="00124D52" w:rsidRDefault="004670B8" w:rsidP="0097653B">
      <w:pPr>
        <w:pStyle w:val="Textonotapie"/>
        <w:rPr>
          <w:sz w:val="8"/>
          <w:szCs w:val="8"/>
          <w:lang w:val="es-CL"/>
        </w:rPr>
      </w:pPr>
      <w:r w:rsidRPr="00124D52">
        <w:rPr>
          <w:sz w:val="8"/>
          <w:szCs w:val="8"/>
          <w:lang w:val="es-CL"/>
        </w:rPr>
        <w:t xml:space="preserve">          los cultivos de la zona</w:t>
      </w:r>
    </w:p>
    <w:p w14:paraId="12A74EBA" w14:textId="77777777" w:rsidR="004670B8" w:rsidRPr="00124D52" w:rsidRDefault="004670B8" w:rsidP="0097653B">
      <w:pPr>
        <w:pStyle w:val="Textonotapie"/>
        <w:rPr>
          <w:sz w:val="8"/>
          <w:szCs w:val="8"/>
          <w:lang w:val="es-CL"/>
        </w:rPr>
      </w:pPr>
      <w:r w:rsidRPr="00124D52">
        <w:rPr>
          <w:sz w:val="8"/>
          <w:szCs w:val="8"/>
          <w:lang w:val="es-CL"/>
        </w:rPr>
        <w:t xml:space="preserve">      b) Secano</w:t>
      </w:r>
    </w:p>
    <w:p w14:paraId="3783E4DA" w14:textId="77777777" w:rsidR="004670B8" w:rsidRPr="00124D52" w:rsidRDefault="004670B8" w:rsidP="0097653B">
      <w:pPr>
        <w:pStyle w:val="Textonotapie"/>
        <w:rPr>
          <w:sz w:val="8"/>
          <w:szCs w:val="8"/>
          <w:lang w:val="es-CL"/>
        </w:rPr>
      </w:pPr>
      <w:r w:rsidRPr="00124D52">
        <w:rPr>
          <w:sz w:val="8"/>
          <w:szCs w:val="8"/>
          <w:lang w:val="es-CL"/>
        </w:rPr>
        <w:t xml:space="preserve">    2.  No arables</w:t>
      </w:r>
    </w:p>
    <w:p w14:paraId="59EF4A46" w14:textId="77777777" w:rsidR="004670B8" w:rsidRPr="00124D52" w:rsidRDefault="004670B8" w:rsidP="0097653B">
      <w:pPr>
        <w:pStyle w:val="Textonotapie"/>
        <w:rPr>
          <w:sz w:val="8"/>
          <w:szCs w:val="8"/>
          <w:lang w:val="es-CL"/>
        </w:rPr>
      </w:pPr>
      <w:r w:rsidRPr="00124D52">
        <w:rPr>
          <w:sz w:val="8"/>
          <w:szCs w:val="8"/>
          <w:lang w:val="es-CL"/>
        </w:rPr>
        <w:t>IV.    Valles y cerros de la costa</w:t>
      </w:r>
    </w:p>
    <w:p w14:paraId="4C01396B"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66049D7A"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5A1A48D4" w14:textId="77777777" w:rsidR="004670B8" w:rsidRPr="00124D52" w:rsidRDefault="004670B8" w:rsidP="0097653B">
      <w:pPr>
        <w:pStyle w:val="Textonotapie"/>
        <w:rPr>
          <w:sz w:val="8"/>
          <w:szCs w:val="8"/>
          <w:lang w:val="es-CL"/>
        </w:rPr>
      </w:pPr>
      <w:r w:rsidRPr="00124D52">
        <w:rPr>
          <w:sz w:val="8"/>
          <w:szCs w:val="8"/>
          <w:lang w:val="es-CL"/>
        </w:rPr>
        <w:t xml:space="preserve">        -Aptos para los cultivos de la zona      0,800</w:t>
      </w:r>
    </w:p>
    <w:p w14:paraId="3D68E25B" w14:textId="77777777" w:rsidR="004670B8" w:rsidRPr="00124D52" w:rsidRDefault="004670B8" w:rsidP="0097653B">
      <w:pPr>
        <w:pStyle w:val="Textonotapie"/>
        <w:rPr>
          <w:sz w:val="8"/>
          <w:szCs w:val="8"/>
          <w:lang w:val="es-CL"/>
        </w:rPr>
      </w:pPr>
      <w:r w:rsidRPr="00124D52">
        <w:rPr>
          <w:sz w:val="8"/>
          <w:szCs w:val="8"/>
          <w:lang w:val="es-CL"/>
        </w:rPr>
        <w:t xml:space="preserve">        -Con serias limitaciones físicas para</w:t>
      </w:r>
    </w:p>
    <w:p w14:paraId="7BC081C4" w14:textId="77777777" w:rsidR="004670B8" w:rsidRPr="00124D52" w:rsidRDefault="004670B8" w:rsidP="0097653B">
      <w:pPr>
        <w:pStyle w:val="Textonotapie"/>
        <w:rPr>
          <w:sz w:val="8"/>
          <w:szCs w:val="8"/>
          <w:lang w:val="es-CL"/>
        </w:rPr>
      </w:pPr>
      <w:r w:rsidRPr="00124D52">
        <w:rPr>
          <w:sz w:val="8"/>
          <w:szCs w:val="8"/>
          <w:lang w:val="es-CL"/>
        </w:rPr>
        <w:t xml:space="preserve">          los cultivos de la zona                  0,381</w:t>
      </w:r>
    </w:p>
    <w:p w14:paraId="233F2BB3" w14:textId="77777777" w:rsidR="004670B8" w:rsidRPr="00124D52" w:rsidRDefault="004670B8" w:rsidP="0097653B">
      <w:pPr>
        <w:pStyle w:val="Textonotapie"/>
        <w:rPr>
          <w:sz w:val="8"/>
          <w:szCs w:val="8"/>
          <w:lang w:val="es-CL"/>
        </w:rPr>
      </w:pPr>
      <w:r w:rsidRPr="00124D52">
        <w:rPr>
          <w:sz w:val="8"/>
          <w:szCs w:val="8"/>
          <w:lang w:val="es-CL"/>
        </w:rPr>
        <w:t xml:space="preserve">      b) Secano                                  0,100</w:t>
      </w:r>
    </w:p>
    <w:p w14:paraId="497C304B" w14:textId="77777777" w:rsidR="004670B8" w:rsidRPr="00124D52" w:rsidRDefault="004670B8" w:rsidP="0097653B">
      <w:pPr>
        <w:pStyle w:val="Textonotapie"/>
        <w:rPr>
          <w:sz w:val="8"/>
          <w:szCs w:val="8"/>
          <w:lang w:val="es-CL"/>
        </w:rPr>
      </w:pPr>
      <w:r w:rsidRPr="00124D52">
        <w:rPr>
          <w:sz w:val="8"/>
          <w:szCs w:val="8"/>
          <w:lang w:val="es-CL"/>
        </w:rPr>
        <w:t xml:space="preserve">    2.  No arables                                0,042</w:t>
      </w:r>
    </w:p>
    <w:p w14:paraId="3C5584EA" w14:textId="77777777" w:rsidR="004670B8" w:rsidRPr="00124D52" w:rsidRDefault="004670B8" w:rsidP="0097653B">
      <w:pPr>
        <w:pStyle w:val="Textonotapie"/>
        <w:rPr>
          <w:sz w:val="8"/>
          <w:szCs w:val="8"/>
          <w:lang w:val="es-CL"/>
        </w:rPr>
      </w:pPr>
      <w:r w:rsidRPr="00124D52">
        <w:rPr>
          <w:sz w:val="8"/>
          <w:szCs w:val="8"/>
          <w:lang w:val="es-CL"/>
        </w:rPr>
        <w:t xml:space="preserve">    3.  Cerros                                    0,027</w:t>
      </w:r>
    </w:p>
    <w:p w14:paraId="37D8CC6A" w14:textId="77777777" w:rsidR="004670B8" w:rsidRPr="00124D52" w:rsidRDefault="004670B8" w:rsidP="0097653B">
      <w:pPr>
        <w:pStyle w:val="Textonotapie"/>
        <w:rPr>
          <w:sz w:val="8"/>
          <w:szCs w:val="8"/>
          <w:lang w:val="es-CL"/>
        </w:rPr>
      </w:pPr>
      <w:r w:rsidRPr="00124D52">
        <w:rPr>
          <w:sz w:val="8"/>
          <w:szCs w:val="8"/>
          <w:lang w:val="es-CL"/>
        </w:rPr>
        <w:t>V.  Zonas especiales</w:t>
      </w:r>
    </w:p>
    <w:p w14:paraId="1326DC52" w14:textId="77777777" w:rsidR="004670B8" w:rsidRPr="00124D52" w:rsidRDefault="004670B8" w:rsidP="0097653B">
      <w:pPr>
        <w:pStyle w:val="Textonotapie"/>
        <w:rPr>
          <w:sz w:val="8"/>
          <w:szCs w:val="8"/>
          <w:lang w:val="es-CL"/>
        </w:rPr>
      </w:pPr>
      <w:r w:rsidRPr="00124D52">
        <w:rPr>
          <w:sz w:val="8"/>
          <w:szCs w:val="8"/>
          <w:lang w:val="es-CL"/>
        </w:rPr>
        <w:t xml:space="preserve">    1. Valle del Aconcagua</w:t>
      </w:r>
    </w:p>
    <w:p w14:paraId="54DEF926" w14:textId="77777777" w:rsidR="004670B8" w:rsidRPr="00124D52" w:rsidRDefault="004670B8" w:rsidP="0097653B">
      <w:pPr>
        <w:pStyle w:val="Textonotapie"/>
        <w:rPr>
          <w:sz w:val="8"/>
          <w:szCs w:val="8"/>
          <w:lang w:val="es-CL"/>
        </w:rPr>
      </w:pPr>
      <w:r w:rsidRPr="00124D52">
        <w:rPr>
          <w:sz w:val="8"/>
          <w:szCs w:val="8"/>
          <w:lang w:val="es-CL"/>
        </w:rPr>
        <w:t xml:space="preserve">        Arables</w:t>
      </w:r>
    </w:p>
    <w:p w14:paraId="09090BF6"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3B1C9816" w14:textId="77777777" w:rsidR="004670B8" w:rsidRPr="00124D52" w:rsidRDefault="004670B8" w:rsidP="0097653B">
      <w:pPr>
        <w:pStyle w:val="Textonotapie"/>
        <w:rPr>
          <w:sz w:val="8"/>
          <w:szCs w:val="8"/>
          <w:lang w:val="es-CL"/>
        </w:rPr>
      </w:pPr>
      <w:r w:rsidRPr="00124D52">
        <w:rPr>
          <w:sz w:val="8"/>
          <w:szCs w:val="8"/>
          <w:lang w:val="es-CL"/>
        </w:rPr>
        <w:t xml:space="preserve">        -Aptos para los cultivos de la zona      1,600</w:t>
      </w:r>
    </w:p>
    <w:p w14:paraId="530354EA" w14:textId="77777777" w:rsidR="004670B8" w:rsidRPr="00124D52" w:rsidRDefault="004670B8" w:rsidP="0097653B">
      <w:pPr>
        <w:pStyle w:val="Textonotapie"/>
        <w:rPr>
          <w:sz w:val="8"/>
          <w:szCs w:val="8"/>
          <w:lang w:val="es-CL"/>
        </w:rPr>
      </w:pPr>
      <w:r w:rsidRPr="00124D52">
        <w:rPr>
          <w:sz w:val="8"/>
          <w:szCs w:val="8"/>
          <w:lang w:val="es-CL"/>
        </w:rPr>
        <w:t xml:space="preserve">        -Con serias limitaciones físicas para</w:t>
      </w:r>
    </w:p>
    <w:p w14:paraId="41DD7571" w14:textId="77777777" w:rsidR="004670B8" w:rsidRPr="00124D52" w:rsidRDefault="004670B8" w:rsidP="0097653B">
      <w:pPr>
        <w:pStyle w:val="Textonotapie"/>
        <w:rPr>
          <w:sz w:val="8"/>
          <w:szCs w:val="8"/>
          <w:lang w:val="es-CL"/>
        </w:rPr>
      </w:pPr>
      <w:r w:rsidRPr="00124D52">
        <w:rPr>
          <w:sz w:val="8"/>
          <w:szCs w:val="8"/>
          <w:lang w:val="es-CL"/>
        </w:rPr>
        <w:t xml:space="preserve">          los cultivos de la zona                  0,533</w:t>
      </w:r>
    </w:p>
    <w:p w14:paraId="67EF411F" w14:textId="77777777" w:rsidR="004670B8" w:rsidRPr="00124D52" w:rsidRDefault="004670B8" w:rsidP="0097653B">
      <w:pPr>
        <w:pStyle w:val="Textonotapie"/>
        <w:rPr>
          <w:sz w:val="8"/>
          <w:szCs w:val="8"/>
          <w:lang w:val="es-CL"/>
        </w:rPr>
      </w:pPr>
      <w:r w:rsidRPr="00124D52">
        <w:rPr>
          <w:sz w:val="8"/>
          <w:szCs w:val="8"/>
          <w:lang w:val="es-CL"/>
        </w:rPr>
        <w:t xml:space="preserve">      b) Secano                                  0,160</w:t>
      </w:r>
    </w:p>
    <w:p w14:paraId="60A230A1" w14:textId="77777777" w:rsidR="004670B8" w:rsidRPr="00124D52" w:rsidRDefault="004670B8" w:rsidP="0097653B">
      <w:pPr>
        <w:pStyle w:val="Textonotapie"/>
        <w:rPr>
          <w:sz w:val="8"/>
          <w:szCs w:val="8"/>
          <w:lang w:val="es-CL"/>
        </w:rPr>
      </w:pPr>
      <w:r w:rsidRPr="00124D52">
        <w:rPr>
          <w:sz w:val="8"/>
          <w:szCs w:val="8"/>
          <w:lang w:val="es-CL"/>
        </w:rPr>
        <w:t xml:space="preserve">        No arables                                0,042</w:t>
      </w:r>
    </w:p>
    <w:p w14:paraId="49307FAE" w14:textId="77777777" w:rsidR="004670B8" w:rsidRPr="00124D52" w:rsidRDefault="004670B8" w:rsidP="0097653B">
      <w:pPr>
        <w:pStyle w:val="Textonotapie"/>
        <w:rPr>
          <w:sz w:val="8"/>
          <w:szCs w:val="8"/>
          <w:lang w:val="es-CL"/>
        </w:rPr>
      </w:pPr>
      <w:r w:rsidRPr="00124D52">
        <w:rPr>
          <w:sz w:val="8"/>
          <w:szCs w:val="8"/>
          <w:lang w:val="es-CL"/>
        </w:rPr>
        <w:t xml:space="preserve">    2. Valles de Petorca y La Ligua</w:t>
      </w:r>
    </w:p>
    <w:p w14:paraId="649F2554" w14:textId="77777777" w:rsidR="004670B8" w:rsidRPr="00124D52" w:rsidRDefault="004670B8" w:rsidP="0097653B">
      <w:pPr>
        <w:pStyle w:val="Textonotapie"/>
        <w:rPr>
          <w:sz w:val="8"/>
          <w:szCs w:val="8"/>
          <w:lang w:val="es-CL"/>
        </w:rPr>
      </w:pPr>
      <w:r w:rsidRPr="00124D52">
        <w:rPr>
          <w:sz w:val="8"/>
          <w:szCs w:val="8"/>
          <w:lang w:val="es-CL"/>
        </w:rPr>
        <w:t xml:space="preserve">        Arables</w:t>
      </w:r>
    </w:p>
    <w:p w14:paraId="4867EFAA"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56623907" w14:textId="77777777" w:rsidR="004670B8" w:rsidRPr="00124D52" w:rsidRDefault="004670B8" w:rsidP="0097653B">
      <w:pPr>
        <w:pStyle w:val="Textonotapie"/>
        <w:rPr>
          <w:sz w:val="8"/>
          <w:szCs w:val="8"/>
          <w:lang w:val="es-CL"/>
        </w:rPr>
      </w:pPr>
      <w:r w:rsidRPr="00124D52">
        <w:rPr>
          <w:sz w:val="8"/>
          <w:szCs w:val="8"/>
          <w:lang w:val="es-CL"/>
        </w:rPr>
        <w:t xml:space="preserve">        -Aptos para los cultivos de la zona      1,600</w:t>
      </w:r>
    </w:p>
    <w:p w14:paraId="1132AD71" w14:textId="77777777" w:rsidR="004670B8" w:rsidRPr="00124D52" w:rsidRDefault="004670B8" w:rsidP="0097653B">
      <w:pPr>
        <w:pStyle w:val="Textonotapie"/>
        <w:rPr>
          <w:sz w:val="8"/>
          <w:szCs w:val="8"/>
          <w:lang w:val="es-CL"/>
        </w:rPr>
      </w:pPr>
      <w:r w:rsidRPr="00124D52">
        <w:rPr>
          <w:sz w:val="8"/>
          <w:szCs w:val="8"/>
          <w:lang w:val="es-CL"/>
        </w:rPr>
        <w:t xml:space="preserve">        -Con serias limitaciones físicas para</w:t>
      </w:r>
    </w:p>
    <w:p w14:paraId="6034911B" w14:textId="77777777" w:rsidR="004670B8" w:rsidRPr="00124D52" w:rsidRDefault="004670B8" w:rsidP="0097653B">
      <w:pPr>
        <w:pStyle w:val="Textonotapie"/>
        <w:rPr>
          <w:sz w:val="8"/>
          <w:szCs w:val="8"/>
          <w:lang w:val="es-CL"/>
        </w:rPr>
      </w:pPr>
      <w:r w:rsidRPr="00124D52">
        <w:rPr>
          <w:sz w:val="8"/>
          <w:szCs w:val="8"/>
          <w:lang w:val="es-CL"/>
        </w:rPr>
        <w:t xml:space="preserve">          los cultivos de la zona                  0,470</w:t>
      </w:r>
    </w:p>
    <w:p w14:paraId="5BAF9678" w14:textId="77777777" w:rsidR="004670B8" w:rsidRPr="00124D52" w:rsidRDefault="004670B8" w:rsidP="0097653B">
      <w:pPr>
        <w:pStyle w:val="Textonotapie"/>
        <w:rPr>
          <w:sz w:val="8"/>
          <w:szCs w:val="8"/>
          <w:lang w:val="es-CL"/>
        </w:rPr>
      </w:pPr>
      <w:r w:rsidRPr="00124D52">
        <w:rPr>
          <w:sz w:val="8"/>
          <w:szCs w:val="8"/>
          <w:lang w:val="es-CL"/>
        </w:rPr>
        <w:t xml:space="preserve">      b) Secano                                  0,100</w:t>
      </w:r>
    </w:p>
    <w:p w14:paraId="7A2C5561" w14:textId="77777777" w:rsidR="004670B8" w:rsidRPr="00124D52" w:rsidRDefault="004670B8" w:rsidP="0097653B">
      <w:pPr>
        <w:pStyle w:val="Textonotapie"/>
        <w:rPr>
          <w:sz w:val="8"/>
          <w:szCs w:val="8"/>
          <w:lang w:val="es-CL"/>
        </w:rPr>
      </w:pPr>
      <w:r w:rsidRPr="00124D52">
        <w:rPr>
          <w:sz w:val="8"/>
          <w:szCs w:val="8"/>
          <w:lang w:val="es-CL"/>
        </w:rPr>
        <w:t xml:space="preserve">        No arables                                0,040</w:t>
      </w:r>
    </w:p>
    <w:p w14:paraId="11D457A3" w14:textId="77777777" w:rsidR="004670B8" w:rsidRPr="00124D52" w:rsidRDefault="004670B8" w:rsidP="0097653B">
      <w:pPr>
        <w:pStyle w:val="Textonotapie"/>
        <w:rPr>
          <w:sz w:val="8"/>
          <w:szCs w:val="8"/>
          <w:lang w:val="es-CL"/>
        </w:rPr>
      </w:pPr>
      <w:r w:rsidRPr="00124D52">
        <w:rPr>
          <w:sz w:val="8"/>
          <w:szCs w:val="8"/>
          <w:lang w:val="es-CL"/>
        </w:rPr>
        <w:t>VI  REGION DEL LIBERTADOR GENERAL BERNARDO O'HIGGINS</w:t>
      </w:r>
    </w:p>
    <w:p w14:paraId="1A32C330" w14:textId="77777777" w:rsidR="004670B8" w:rsidRPr="00124D52" w:rsidRDefault="004670B8" w:rsidP="0097653B">
      <w:pPr>
        <w:pStyle w:val="Textonotapie"/>
        <w:rPr>
          <w:sz w:val="8"/>
          <w:szCs w:val="8"/>
          <w:lang w:val="es-CL"/>
        </w:rPr>
      </w:pPr>
      <w:r w:rsidRPr="00124D52">
        <w:rPr>
          <w:sz w:val="8"/>
          <w:szCs w:val="8"/>
          <w:lang w:val="es-CL"/>
        </w:rPr>
        <w:t>I.    Cordillera                                  0,013</w:t>
      </w:r>
    </w:p>
    <w:p w14:paraId="2876BA0B" w14:textId="77777777" w:rsidR="004670B8" w:rsidRPr="00124D52" w:rsidRDefault="004670B8" w:rsidP="0097653B">
      <w:pPr>
        <w:pStyle w:val="Textonotapie"/>
        <w:rPr>
          <w:sz w:val="8"/>
          <w:szCs w:val="8"/>
          <w:lang w:val="es-CL"/>
        </w:rPr>
      </w:pPr>
      <w:r w:rsidRPr="00124D52">
        <w:rPr>
          <w:sz w:val="8"/>
          <w:szCs w:val="8"/>
          <w:lang w:val="es-CL"/>
        </w:rPr>
        <w:t>II.  Precordillera y valles interiores</w:t>
      </w:r>
    </w:p>
    <w:p w14:paraId="6DCBF4E9"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447F8255"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6AB7E219" w14:textId="77777777" w:rsidR="004670B8" w:rsidRPr="00124D52" w:rsidRDefault="004670B8" w:rsidP="0097653B">
      <w:pPr>
        <w:pStyle w:val="Textonotapie"/>
        <w:rPr>
          <w:sz w:val="8"/>
          <w:szCs w:val="8"/>
          <w:lang w:val="es-CL"/>
        </w:rPr>
      </w:pPr>
      <w:r w:rsidRPr="00124D52">
        <w:rPr>
          <w:sz w:val="8"/>
          <w:szCs w:val="8"/>
          <w:lang w:val="es-CL"/>
        </w:rPr>
        <w:t xml:space="preserve">        -Aptos para los cultivos de la zona      0,500</w:t>
      </w:r>
    </w:p>
    <w:p w14:paraId="2B69D683" w14:textId="77777777" w:rsidR="004670B8" w:rsidRPr="00124D52" w:rsidRDefault="004670B8" w:rsidP="0097653B">
      <w:pPr>
        <w:pStyle w:val="Textonotapie"/>
        <w:rPr>
          <w:sz w:val="8"/>
          <w:szCs w:val="8"/>
          <w:lang w:val="es-CL"/>
        </w:rPr>
      </w:pPr>
      <w:r w:rsidRPr="00124D52">
        <w:rPr>
          <w:sz w:val="8"/>
          <w:szCs w:val="8"/>
          <w:lang w:val="es-CL"/>
        </w:rPr>
        <w:t xml:space="preserve">        -Con serias limitaciones físicas para</w:t>
      </w:r>
    </w:p>
    <w:p w14:paraId="16573BFB" w14:textId="77777777" w:rsidR="004670B8" w:rsidRPr="00124D52" w:rsidRDefault="004670B8" w:rsidP="0097653B">
      <w:pPr>
        <w:pStyle w:val="Textonotapie"/>
        <w:rPr>
          <w:sz w:val="8"/>
          <w:szCs w:val="8"/>
          <w:lang w:val="es-CL"/>
        </w:rPr>
      </w:pPr>
      <w:r w:rsidRPr="00124D52">
        <w:rPr>
          <w:sz w:val="8"/>
          <w:szCs w:val="8"/>
          <w:lang w:val="es-CL"/>
        </w:rPr>
        <w:t xml:space="preserve">          los cultivos de la zona                  0,242</w:t>
      </w:r>
    </w:p>
    <w:p w14:paraId="2BA4BE3D" w14:textId="77777777" w:rsidR="004670B8" w:rsidRPr="00124D52" w:rsidRDefault="004670B8" w:rsidP="0097653B">
      <w:pPr>
        <w:pStyle w:val="Textonotapie"/>
        <w:rPr>
          <w:sz w:val="8"/>
          <w:szCs w:val="8"/>
          <w:lang w:val="es-CL"/>
        </w:rPr>
      </w:pPr>
      <w:r w:rsidRPr="00124D52">
        <w:rPr>
          <w:sz w:val="8"/>
          <w:szCs w:val="8"/>
          <w:lang w:val="es-CL"/>
        </w:rPr>
        <w:t xml:space="preserve">      b) Secano                                  0,084</w:t>
      </w:r>
    </w:p>
    <w:p w14:paraId="6A22EA85" w14:textId="77777777" w:rsidR="004670B8" w:rsidRPr="00124D52" w:rsidRDefault="004670B8" w:rsidP="0097653B">
      <w:pPr>
        <w:pStyle w:val="Textonotapie"/>
        <w:rPr>
          <w:sz w:val="8"/>
          <w:szCs w:val="8"/>
          <w:lang w:val="es-CL"/>
        </w:rPr>
      </w:pPr>
      <w:r w:rsidRPr="00124D52">
        <w:rPr>
          <w:sz w:val="8"/>
          <w:szCs w:val="8"/>
          <w:lang w:val="es-CL"/>
        </w:rPr>
        <w:t xml:space="preserve">    2.  No arables                                0,036</w:t>
      </w:r>
    </w:p>
    <w:p w14:paraId="588BF1A4" w14:textId="77777777" w:rsidR="004670B8" w:rsidRPr="00124D52" w:rsidRDefault="004670B8" w:rsidP="0097653B">
      <w:pPr>
        <w:pStyle w:val="Textonotapie"/>
        <w:rPr>
          <w:sz w:val="8"/>
          <w:szCs w:val="8"/>
          <w:lang w:val="es-CL"/>
        </w:rPr>
      </w:pPr>
      <w:r w:rsidRPr="00124D52">
        <w:rPr>
          <w:sz w:val="8"/>
          <w:szCs w:val="8"/>
          <w:lang w:val="es-CL"/>
        </w:rPr>
        <w:t>III.    Llano Central</w:t>
      </w:r>
    </w:p>
    <w:p w14:paraId="0BC20E0D"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2EA1CAA9"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0FE8893E" w14:textId="77777777" w:rsidR="004670B8" w:rsidRPr="00124D52" w:rsidRDefault="004670B8" w:rsidP="0097653B">
      <w:pPr>
        <w:pStyle w:val="Textonotapie"/>
        <w:rPr>
          <w:sz w:val="8"/>
          <w:szCs w:val="8"/>
          <w:lang w:val="es-CL"/>
        </w:rPr>
      </w:pPr>
      <w:r w:rsidRPr="00124D52">
        <w:rPr>
          <w:sz w:val="8"/>
          <w:szCs w:val="8"/>
          <w:lang w:val="es-CL"/>
        </w:rPr>
        <w:t xml:space="preserve">        -Aptos para los cultivos de la zona      0,889</w:t>
      </w:r>
    </w:p>
    <w:p w14:paraId="66E5CCD0" w14:textId="77777777" w:rsidR="004670B8" w:rsidRPr="00124D52" w:rsidRDefault="004670B8" w:rsidP="0097653B">
      <w:pPr>
        <w:pStyle w:val="Textonotapie"/>
        <w:rPr>
          <w:sz w:val="8"/>
          <w:szCs w:val="8"/>
          <w:lang w:val="es-CL"/>
        </w:rPr>
      </w:pPr>
      <w:r w:rsidRPr="00124D52">
        <w:rPr>
          <w:sz w:val="8"/>
          <w:szCs w:val="8"/>
          <w:lang w:val="es-CL"/>
        </w:rPr>
        <w:t xml:space="preserve">        -Con serias limitaciones físicas para</w:t>
      </w:r>
    </w:p>
    <w:p w14:paraId="18EF37BC" w14:textId="77777777" w:rsidR="004670B8" w:rsidRPr="00124D52" w:rsidRDefault="004670B8" w:rsidP="0097653B">
      <w:pPr>
        <w:pStyle w:val="Textonotapie"/>
        <w:rPr>
          <w:sz w:val="8"/>
          <w:szCs w:val="8"/>
          <w:lang w:val="es-CL"/>
        </w:rPr>
      </w:pPr>
      <w:r w:rsidRPr="00124D52">
        <w:rPr>
          <w:sz w:val="8"/>
          <w:szCs w:val="8"/>
          <w:lang w:val="es-CL"/>
        </w:rPr>
        <w:t xml:space="preserve">          los cultivos de la zona                  0,421</w:t>
      </w:r>
    </w:p>
    <w:p w14:paraId="2C39D78D" w14:textId="77777777" w:rsidR="004670B8" w:rsidRPr="00124D52" w:rsidRDefault="004670B8" w:rsidP="0097653B">
      <w:pPr>
        <w:pStyle w:val="Textonotapie"/>
        <w:rPr>
          <w:sz w:val="8"/>
          <w:szCs w:val="8"/>
          <w:lang w:val="es-CL"/>
        </w:rPr>
      </w:pPr>
      <w:r w:rsidRPr="00124D52">
        <w:rPr>
          <w:sz w:val="8"/>
          <w:szCs w:val="8"/>
          <w:lang w:val="es-CL"/>
        </w:rPr>
        <w:t xml:space="preserve">      b) Secano                                  0,100</w:t>
      </w:r>
    </w:p>
    <w:p w14:paraId="420F152A" w14:textId="77777777" w:rsidR="004670B8" w:rsidRPr="00124D52" w:rsidRDefault="004670B8" w:rsidP="0097653B">
      <w:pPr>
        <w:pStyle w:val="Textonotapie"/>
        <w:rPr>
          <w:sz w:val="8"/>
          <w:szCs w:val="8"/>
          <w:lang w:val="es-CL"/>
        </w:rPr>
      </w:pPr>
      <w:r w:rsidRPr="00124D52">
        <w:rPr>
          <w:sz w:val="8"/>
          <w:szCs w:val="8"/>
          <w:lang w:val="es-CL"/>
        </w:rPr>
        <w:t xml:space="preserve">    2.  No arables                                0,036</w:t>
      </w:r>
    </w:p>
    <w:p w14:paraId="57ABB709" w14:textId="77777777" w:rsidR="004670B8" w:rsidRPr="00124D52" w:rsidRDefault="004670B8" w:rsidP="0097653B">
      <w:pPr>
        <w:pStyle w:val="Textonotapie"/>
        <w:rPr>
          <w:sz w:val="8"/>
          <w:szCs w:val="8"/>
          <w:lang w:val="es-CL"/>
        </w:rPr>
      </w:pPr>
      <w:r w:rsidRPr="00124D52">
        <w:rPr>
          <w:sz w:val="8"/>
          <w:szCs w:val="8"/>
          <w:lang w:val="es-CL"/>
        </w:rPr>
        <w:t>IV.    Valles y cerros de la costa</w:t>
      </w:r>
    </w:p>
    <w:p w14:paraId="7199B8BF"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3151677B"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1AFBA956" w14:textId="77777777" w:rsidR="004670B8" w:rsidRPr="00124D52" w:rsidRDefault="004670B8" w:rsidP="0097653B">
      <w:pPr>
        <w:pStyle w:val="Textonotapie"/>
        <w:rPr>
          <w:sz w:val="8"/>
          <w:szCs w:val="8"/>
          <w:lang w:val="es-CL"/>
        </w:rPr>
      </w:pPr>
      <w:r w:rsidRPr="00124D52">
        <w:rPr>
          <w:sz w:val="8"/>
          <w:szCs w:val="8"/>
          <w:lang w:val="es-CL"/>
        </w:rPr>
        <w:t xml:space="preserve">        -Aptos para los cultivos de la zona      0,667</w:t>
      </w:r>
    </w:p>
    <w:p w14:paraId="439BFEF1" w14:textId="77777777" w:rsidR="004670B8" w:rsidRPr="00124D52" w:rsidRDefault="004670B8" w:rsidP="0097653B">
      <w:pPr>
        <w:pStyle w:val="Textonotapie"/>
        <w:rPr>
          <w:sz w:val="8"/>
          <w:szCs w:val="8"/>
          <w:lang w:val="es-CL"/>
        </w:rPr>
      </w:pPr>
      <w:r w:rsidRPr="00124D52">
        <w:rPr>
          <w:sz w:val="8"/>
          <w:szCs w:val="8"/>
          <w:lang w:val="es-CL"/>
        </w:rPr>
        <w:t xml:space="preserve">        -Con serias limitaciones físicas para</w:t>
      </w:r>
    </w:p>
    <w:p w14:paraId="52902DF4" w14:textId="77777777" w:rsidR="004670B8" w:rsidRPr="00124D52" w:rsidRDefault="004670B8" w:rsidP="0097653B">
      <w:pPr>
        <w:pStyle w:val="Textonotapie"/>
        <w:rPr>
          <w:sz w:val="8"/>
          <w:szCs w:val="8"/>
          <w:lang w:val="es-CL"/>
        </w:rPr>
      </w:pPr>
      <w:r w:rsidRPr="00124D52">
        <w:rPr>
          <w:sz w:val="8"/>
          <w:szCs w:val="8"/>
          <w:lang w:val="es-CL"/>
        </w:rPr>
        <w:t xml:space="preserve">          los cultivos de la zona                  0,320</w:t>
      </w:r>
    </w:p>
    <w:p w14:paraId="003FD1A5" w14:textId="77777777" w:rsidR="004670B8" w:rsidRPr="00124D52" w:rsidRDefault="004670B8" w:rsidP="0097653B">
      <w:pPr>
        <w:pStyle w:val="Textonotapie"/>
        <w:rPr>
          <w:sz w:val="8"/>
          <w:szCs w:val="8"/>
          <w:lang w:val="es-CL"/>
        </w:rPr>
      </w:pPr>
      <w:r w:rsidRPr="00124D52">
        <w:rPr>
          <w:sz w:val="8"/>
          <w:szCs w:val="8"/>
          <w:lang w:val="es-CL"/>
        </w:rPr>
        <w:t xml:space="preserve">      b) Secano                                  0,145</w:t>
      </w:r>
    </w:p>
    <w:p w14:paraId="2B5A5EEA" w14:textId="77777777" w:rsidR="004670B8" w:rsidRPr="00124D52" w:rsidRDefault="004670B8" w:rsidP="0097653B">
      <w:pPr>
        <w:pStyle w:val="Textonotapie"/>
        <w:rPr>
          <w:sz w:val="8"/>
          <w:szCs w:val="8"/>
          <w:lang w:val="es-CL"/>
        </w:rPr>
      </w:pPr>
      <w:r w:rsidRPr="00124D52">
        <w:rPr>
          <w:sz w:val="8"/>
          <w:szCs w:val="8"/>
          <w:lang w:val="es-CL"/>
        </w:rPr>
        <w:t xml:space="preserve">    2.  No arables                                0,042</w:t>
      </w:r>
    </w:p>
    <w:p w14:paraId="44F804C9" w14:textId="77777777" w:rsidR="004670B8" w:rsidRPr="00124D52" w:rsidRDefault="004670B8" w:rsidP="0097653B">
      <w:pPr>
        <w:pStyle w:val="Textonotapie"/>
        <w:rPr>
          <w:sz w:val="8"/>
          <w:szCs w:val="8"/>
          <w:lang w:val="es-CL"/>
        </w:rPr>
      </w:pPr>
      <w:r w:rsidRPr="00124D52">
        <w:rPr>
          <w:sz w:val="8"/>
          <w:szCs w:val="8"/>
          <w:lang w:val="es-CL"/>
        </w:rPr>
        <w:t xml:space="preserve">    3.  Cerros                                    0,027</w:t>
      </w:r>
    </w:p>
    <w:p w14:paraId="79DC69B5" w14:textId="77777777" w:rsidR="004670B8" w:rsidRPr="00124D52" w:rsidRDefault="004670B8" w:rsidP="0097653B">
      <w:pPr>
        <w:pStyle w:val="Textonotapie"/>
        <w:rPr>
          <w:sz w:val="8"/>
          <w:szCs w:val="8"/>
          <w:lang w:val="es-CL"/>
        </w:rPr>
      </w:pPr>
      <w:r w:rsidRPr="00124D52">
        <w:rPr>
          <w:sz w:val="8"/>
          <w:szCs w:val="8"/>
          <w:lang w:val="es-CL"/>
        </w:rPr>
        <w:t>V.  Zonas especiales</w:t>
      </w:r>
    </w:p>
    <w:p w14:paraId="17D04B07" w14:textId="77777777" w:rsidR="004670B8" w:rsidRPr="00124D52" w:rsidRDefault="004670B8" w:rsidP="0097653B">
      <w:pPr>
        <w:pStyle w:val="Textonotapie"/>
        <w:rPr>
          <w:sz w:val="8"/>
          <w:szCs w:val="8"/>
          <w:lang w:val="es-CL"/>
        </w:rPr>
      </w:pPr>
      <w:r w:rsidRPr="00124D52">
        <w:rPr>
          <w:sz w:val="8"/>
          <w:szCs w:val="8"/>
          <w:lang w:val="es-CL"/>
        </w:rPr>
        <w:t xml:space="preserve">        Suelos arables de riego de las comunidades</w:t>
      </w:r>
    </w:p>
    <w:p w14:paraId="2CDB1234" w14:textId="77777777" w:rsidR="004670B8" w:rsidRPr="00124D52" w:rsidRDefault="004670B8" w:rsidP="0097653B">
      <w:pPr>
        <w:pStyle w:val="Textonotapie"/>
        <w:rPr>
          <w:sz w:val="8"/>
          <w:szCs w:val="8"/>
          <w:lang w:val="es-CL"/>
        </w:rPr>
      </w:pPr>
      <w:r w:rsidRPr="00124D52">
        <w:rPr>
          <w:sz w:val="8"/>
          <w:szCs w:val="8"/>
          <w:lang w:val="es-CL"/>
        </w:rPr>
        <w:t xml:space="preserve">        de Peumo y San Vicente de Tagua-Tagua      1,600</w:t>
      </w:r>
    </w:p>
    <w:p w14:paraId="6B561361" w14:textId="77777777" w:rsidR="004670B8" w:rsidRPr="00124D52" w:rsidRDefault="004670B8" w:rsidP="0097653B">
      <w:pPr>
        <w:pStyle w:val="Textonotapie"/>
        <w:rPr>
          <w:sz w:val="8"/>
          <w:szCs w:val="8"/>
          <w:lang w:val="es-CL"/>
        </w:rPr>
      </w:pPr>
      <w:r w:rsidRPr="00124D52">
        <w:rPr>
          <w:sz w:val="8"/>
          <w:szCs w:val="8"/>
          <w:lang w:val="es-CL"/>
        </w:rPr>
        <w:t>VII  REGION DEL MAULE</w:t>
      </w:r>
    </w:p>
    <w:p w14:paraId="60325CCF" w14:textId="77777777" w:rsidR="004670B8" w:rsidRPr="00124D52" w:rsidRDefault="004670B8" w:rsidP="0097653B">
      <w:pPr>
        <w:pStyle w:val="Textonotapie"/>
        <w:rPr>
          <w:sz w:val="8"/>
          <w:szCs w:val="8"/>
          <w:lang w:val="es-CL"/>
        </w:rPr>
      </w:pPr>
      <w:r w:rsidRPr="00124D52">
        <w:rPr>
          <w:sz w:val="8"/>
          <w:szCs w:val="8"/>
          <w:lang w:val="es-CL"/>
        </w:rPr>
        <w:t xml:space="preserve">                          Curicó Talca Linares Cauquenes</w:t>
      </w:r>
    </w:p>
    <w:p w14:paraId="071F52AF" w14:textId="77777777" w:rsidR="004670B8" w:rsidRPr="00124D52" w:rsidRDefault="004670B8" w:rsidP="0097653B">
      <w:pPr>
        <w:pStyle w:val="Textonotapie"/>
        <w:rPr>
          <w:sz w:val="8"/>
          <w:szCs w:val="8"/>
          <w:lang w:val="es-CL"/>
        </w:rPr>
      </w:pPr>
      <w:r w:rsidRPr="00124D52">
        <w:rPr>
          <w:sz w:val="8"/>
          <w:szCs w:val="8"/>
          <w:lang w:val="es-CL"/>
        </w:rPr>
        <w:t>I.  Cordillera            0,013  0,013  0,018</w:t>
      </w:r>
    </w:p>
    <w:p w14:paraId="57B3C31D" w14:textId="77777777" w:rsidR="004670B8" w:rsidRPr="00124D52" w:rsidRDefault="004670B8" w:rsidP="0097653B">
      <w:pPr>
        <w:pStyle w:val="Textonotapie"/>
        <w:rPr>
          <w:sz w:val="8"/>
          <w:szCs w:val="8"/>
          <w:lang w:val="es-CL"/>
        </w:rPr>
      </w:pPr>
      <w:r w:rsidRPr="00124D52">
        <w:rPr>
          <w:sz w:val="8"/>
          <w:szCs w:val="8"/>
          <w:lang w:val="es-CL"/>
        </w:rPr>
        <w:t>II. Precordillera y valles interiores</w:t>
      </w:r>
    </w:p>
    <w:p w14:paraId="26510A93"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0E0F777B"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02676781" w14:textId="77777777" w:rsidR="004670B8" w:rsidRPr="00124D52" w:rsidRDefault="004670B8" w:rsidP="0097653B">
      <w:pPr>
        <w:pStyle w:val="Textonotapie"/>
        <w:rPr>
          <w:sz w:val="8"/>
          <w:szCs w:val="8"/>
          <w:lang w:val="es-CL"/>
        </w:rPr>
      </w:pPr>
      <w:r w:rsidRPr="00124D52">
        <w:rPr>
          <w:sz w:val="8"/>
          <w:szCs w:val="8"/>
          <w:lang w:val="es-CL"/>
        </w:rPr>
        <w:t xml:space="preserve">        -Aptos para los cul-</w:t>
      </w:r>
    </w:p>
    <w:p w14:paraId="53FA6DB8" w14:textId="77777777" w:rsidR="004670B8" w:rsidRPr="00124D52" w:rsidRDefault="004670B8" w:rsidP="0097653B">
      <w:pPr>
        <w:pStyle w:val="Textonotapie"/>
        <w:rPr>
          <w:sz w:val="8"/>
          <w:szCs w:val="8"/>
          <w:lang w:val="es-CL"/>
        </w:rPr>
      </w:pPr>
      <w:r w:rsidRPr="00124D52">
        <w:rPr>
          <w:sz w:val="8"/>
          <w:szCs w:val="8"/>
          <w:lang w:val="es-CL"/>
        </w:rPr>
        <w:t xml:space="preserve">        tivos de la zona  0,444  0,400</w:t>
      </w:r>
    </w:p>
    <w:p w14:paraId="49500BFB" w14:textId="77777777" w:rsidR="004670B8" w:rsidRPr="00124D52" w:rsidRDefault="004670B8" w:rsidP="0097653B">
      <w:pPr>
        <w:pStyle w:val="Textonotapie"/>
        <w:rPr>
          <w:sz w:val="8"/>
          <w:szCs w:val="8"/>
          <w:lang w:val="es-CL"/>
        </w:rPr>
      </w:pPr>
      <w:r w:rsidRPr="00124D52">
        <w:rPr>
          <w:sz w:val="8"/>
          <w:szCs w:val="8"/>
          <w:lang w:val="es-CL"/>
        </w:rPr>
        <w:t xml:space="preserve">        -Con serias limita-</w:t>
      </w:r>
    </w:p>
    <w:p w14:paraId="1EE86863" w14:textId="77777777" w:rsidR="004670B8" w:rsidRPr="00124D52" w:rsidRDefault="004670B8" w:rsidP="0097653B">
      <w:pPr>
        <w:pStyle w:val="Textonotapie"/>
        <w:rPr>
          <w:sz w:val="8"/>
          <w:szCs w:val="8"/>
          <w:lang w:val="es-CL"/>
        </w:rPr>
      </w:pPr>
      <w:r w:rsidRPr="00124D52">
        <w:rPr>
          <w:sz w:val="8"/>
          <w:szCs w:val="8"/>
          <w:lang w:val="es-CL"/>
        </w:rPr>
        <w:t xml:space="preserve">        ciones para los</w:t>
      </w:r>
    </w:p>
    <w:p w14:paraId="54F96D63" w14:textId="77777777" w:rsidR="004670B8" w:rsidRPr="00124D52" w:rsidRDefault="004670B8" w:rsidP="0097653B">
      <w:pPr>
        <w:pStyle w:val="Textonotapie"/>
        <w:rPr>
          <w:sz w:val="8"/>
          <w:szCs w:val="8"/>
          <w:lang w:val="es-CL"/>
        </w:rPr>
      </w:pPr>
      <w:r w:rsidRPr="00124D52">
        <w:rPr>
          <w:sz w:val="8"/>
          <w:szCs w:val="8"/>
          <w:lang w:val="es-CL"/>
        </w:rPr>
        <w:t xml:space="preserve">        cultivos</w:t>
      </w:r>
    </w:p>
    <w:p w14:paraId="7FE65D7B" w14:textId="77777777" w:rsidR="004670B8" w:rsidRPr="00124D52" w:rsidRDefault="004670B8" w:rsidP="0097653B">
      <w:pPr>
        <w:pStyle w:val="Textonotapie"/>
        <w:rPr>
          <w:sz w:val="8"/>
          <w:szCs w:val="8"/>
          <w:lang w:val="es-CL"/>
        </w:rPr>
      </w:pPr>
      <w:r w:rsidRPr="00124D52">
        <w:rPr>
          <w:sz w:val="8"/>
          <w:szCs w:val="8"/>
          <w:lang w:val="es-CL"/>
        </w:rPr>
        <w:t xml:space="preserve">        de la zona        0,228  0,210</w:t>
      </w:r>
    </w:p>
    <w:p w14:paraId="439D34D0" w14:textId="77777777" w:rsidR="004670B8" w:rsidRPr="00124D52" w:rsidRDefault="004670B8" w:rsidP="0097653B">
      <w:pPr>
        <w:pStyle w:val="Textonotapie"/>
        <w:rPr>
          <w:sz w:val="8"/>
          <w:szCs w:val="8"/>
          <w:lang w:val="es-CL"/>
        </w:rPr>
      </w:pPr>
      <w:r w:rsidRPr="00124D52">
        <w:rPr>
          <w:sz w:val="8"/>
          <w:szCs w:val="8"/>
          <w:lang w:val="es-CL"/>
        </w:rPr>
        <w:t xml:space="preserve">      b) Secano            0,084  0,084  0,107</w:t>
      </w:r>
    </w:p>
    <w:p w14:paraId="00FFF698" w14:textId="77777777" w:rsidR="004670B8" w:rsidRPr="00124D52" w:rsidRDefault="004670B8" w:rsidP="0097653B">
      <w:pPr>
        <w:pStyle w:val="Textonotapie"/>
        <w:rPr>
          <w:sz w:val="8"/>
          <w:szCs w:val="8"/>
          <w:lang w:val="es-CL"/>
        </w:rPr>
      </w:pPr>
      <w:r w:rsidRPr="00124D52">
        <w:rPr>
          <w:sz w:val="8"/>
          <w:szCs w:val="8"/>
          <w:lang w:val="es-CL"/>
        </w:rPr>
        <w:t xml:space="preserve">    2.  No arables        0,036  0,038  0,036</w:t>
      </w:r>
    </w:p>
    <w:p w14:paraId="76A3CF53" w14:textId="77777777" w:rsidR="004670B8" w:rsidRPr="00124D52" w:rsidRDefault="004670B8" w:rsidP="0097653B">
      <w:pPr>
        <w:pStyle w:val="Textonotapie"/>
        <w:rPr>
          <w:sz w:val="8"/>
          <w:szCs w:val="8"/>
          <w:lang w:val="es-CL"/>
        </w:rPr>
      </w:pPr>
      <w:r w:rsidRPr="00124D52">
        <w:rPr>
          <w:sz w:val="8"/>
          <w:szCs w:val="8"/>
          <w:lang w:val="es-CL"/>
        </w:rPr>
        <w:t>III.  Llano Central</w:t>
      </w:r>
    </w:p>
    <w:p w14:paraId="0555A682"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41E171EA"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00DBE9B1" w14:textId="77777777" w:rsidR="004670B8" w:rsidRPr="00124D52" w:rsidRDefault="004670B8" w:rsidP="0097653B">
      <w:pPr>
        <w:pStyle w:val="Textonotapie"/>
        <w:rPr>
          <w:sz w:val="8"/>
          <w:szCs w:val="8"/>
          <w:lang w:val="es-CL"/>
        </w:rPr>
      </w:pPr>
      <w:r w:rsidRPr="00124D52">
        <w:rPr>
          <w:sz w:val="8"/>
          <w:szCs w:val="8"/>
          <w:lang w:val="es-CL"/>
        </w:rPr>
        <w:t xml:space="preserve">        - Aptos para los</w:t>
      </w:r>
    </w:p>
    <w:p w14:paraId="0FA0C9F3" w14:textId="77777777" w:rsidR="004670B8" w:rsidRPr="00124D52" w:rsidRDefault="004670B8" w:rsidP="0097653B">
      <w:pPr>
        <w:pStyle w:val="Textonotapie"/>
        <w:rPr>
          <w:sz w:val="8"/>
          <w:szCs w:val="8"/>
          <w:lang w:val="es-CL"/>
        </w:rPr>
      </w:pPr>
      <w:r w:rsidRPr="00124D52">
        <w:rPr>
          <w:sz w:val="8"/>
          <w:szCs w:val="8"/>
          <w:lang w:val="es-CL"/>
        </w:rPr>
        <w:t xml:space="preserve">          cultivos de la</w:t>
      </w:r>
    </w:p>
    <w:p w14:paraId="26702DEC" w14:textId="77777777" w:rsidR="004670B8" w:rsidRPr="00124D52" w:rsidRDefault="004670B8" w:rsidP="0097653B">
      <w:pPr>
        <w:pStyle w:val="Textonotapie"/>
        <w:rPr>
          <w:sz w:val="8"/>
          <w:szCs w:val="8"/>
          <w:lang w:val="es-CL"/>
        </w:rPr>
      </w:pPr>
      <w:r w:rsidRPr="00124D52">
        <w:rPr>
          <w:sz w:val="8"/>
          <w:szCs w:val="8"/>
          <w:lang w:val="es-CL"/>
        </w:rPr>
        <w:t xml:space="preserve">          zona            0,800  0,667  0,571</w:t>
      </w:r>
    </w:p>
    <w:p w14:paraId="389E7005" w14:textId="77777777" w:rsidR="004670B8" w:rsidRPr="00124D52" w:rsidRDefault="004670B8" w:rsidP="0097653B">
      <w:pPr>
        <w:pStyle w:val="Textonotapie"/>
        <w:rPr>
          <w:sz w:val="8"/>
          <w:szCs w:val="8"/>
          <w:lang w:val="es-CL"/>
        </w:rPr>
      </w:pPr>
      <w:r w:rsidRPr="00124D52">
        <w:rPr>
          <w:sz w:val="8"/>
          <w:szCs w:val="8"/>
          <w:lang w:val="es-CL"/>
        </w:rPr>
        <w:t xml:space="preserve">        - Con serias limi-</w:t>
      </w:r>
    </w:p>
    <w:p w14:paraId="313C3144" w14:textId="77777777" w:rsidR="004670B8" w:rsidRPr="00124D52" w:rsidRDefault="004670B8" w:rsidP="0097653B">
      <w:pPr>
        <w:pStyle w:val="Textonotapie"/>
        <w:rPr>
          <w:sz w:val="8"/>
          <w:szCs w:val="8"/>
          <w:lang w:val="es-CL"/>
        </w:rPr>
      </w:pPr>
      <w:r w:rsidRPr="00124D52">
        <w:rPr>
          <w:sz w:val="8"/>
          <w:szCs w:val="8"/>
          <w:lang w:val="es-CL"/>
        </w:rPr>
        <w:t xml:space="preserve">          taciones físicas</w:t>
      </w:r>
    </w:p>
    <w:p w14:paraId="6D3ADDC2" w14:textId="77777777" w:rsidR="004670B8" w:rsidRPr="00124D52" w:rsidRDefault="004670B8" w:rsidP="0097653B">
      <w:pPr>
        <w:pStyle w:val="Textonotapie"/>
        <w:rPr>
          <w:sz w:val="8"/>
          <w:szCs w:val="8"/>
          <w:lang w:val="es-CL"/>
        </w:rPr>
      </w:pPr>
      <w:r w:rsidRPr="00124D52">
        <w:rPr>
          <w:sz w:val="8"/>
          <w:szCs w:val="8"/>
          <w:lang w:val="es-CL"/>
        </w:rPr>
        <w:t xml:space="preserve">          para los cultivos</w:t>
      </w:r>
    </w:p>
    <w:p w14:paraId="065A5670" w14:textId="77777777" w:rsidR="004670B8" w:rsidRPr="00124D52" w:rsidRDefault="004670B8" w:rsidP="0097653B">
      <w:pPr>
        <w:pStyle w:val="Textonotapie"/>
        <w:rPr>
          <w:sz w:val="8"/>
          <w:szCs w:val="8"/>
          <w:lang w:val="es-CL"/>
        </w:rPr>
      </w:pPr>
      <w:r w:rsidRPr="00124D52">
        <w:rPr>
          <w:sz w:val="8"/>
          <w:szCs w:val="8"/>
          <w:lang w:val="es-CL"/>
        </w:rPr>
        <w:t xml:space="preserve">          de la zona      0,381  0,320  0,286</w:t>
      </w:r>
    </w:p>
    <w:p w14:paraId="52B2BD02" w14:textId="77777777" w:rsidR="004670B8" w:rsidRPr="00124D52" w:rsidRDefault="004670B8" w:rsidP="0097653B">
      <w:pPr>
        <w:pStyle w:val="Textonotapie"/>
        <w:rPr>
          <w:sz w:val="8"/>
          <w:szCs w:val="8"/>
          <w:lang w:val="es-CL"/>
        </w:rPr>
      </w:pPr>
      <w:r w:rsidRPr="00124D52">
        <w:rPr>
          <w:sz w:val="8"/>
          <w:szCs w:val="8"/>
          <w:lang w:val="es-CL"/>
        </w:rPr>
        <w:t xml:space="preserve">      b) Secano            0,100  0,089  0,084</w:t>
      </w:r>
    </w:p>
    <w:p w14:paraId="2E09EA04" w14:textId="77777777" w:rsidR="004670B8" w:rsidRPr="00124D52" w:rsidRDefault="004670B8" w:rsidP="0097653B">
      <w:pPr>
        <w:pStyle w:val="Textonotapie"/>
        <w:rPr>
          <w:sz w:val="8"/>
          <w:szCs w:val="8"/>
          <w:lang w:val="es-CL"/>
        </w:rPr>
      </w:pPr>
      <w:r w:rsidRPr="00124D52">
        <w:rPr>
          <w:sz w:val="8"/>
          <w:szCs w:val="8"/>
          <w:lang w:val="es-CL"/>
        </w:rPr>
        <w:t xml:space="preserve">    2. No arables          0,036  0,036  0,036</w:t>
      </w:r>
    </w:p>
    <w:p w14:paraId="4D6371B2" w14:textId="77777777" w:rsidR="004670B8" w:rsidRPr="00124D52" w:rsidRDefault="004670B8" w:rsidP="0097653B">
      <w:pPr>
        <w:pStyle w:val="Textonotapie"/>
        <w:rPr>
          <w:sz w:val="8"/>
          <w:szCs w:val="8"/>
          <w:lang w:val="es-CL"/>
        </w:rPr>
      </w:pPr>
      <w:r w:rsidRPr="00124D52">
        <w:rPr>
          <w:sz w:val="8"/>
          <w:szCs w:val="8"/>
          <w:lang w:val="es-CL"/>
        </w:rPr>
        <w:t>IV. Valles y cerros de la costa</w:t>
      </w:r>
    </w:p>
    <w:p w14:paraId="7B0D961F"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53452902"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1F431469" w14:textId="77777777" w:rsidR="004670B8" w:rsidRPr="00124D52" w:rsidRDefault="004670B8" w:rsidP="0097653B">
      <w:pPr>
        <w:pStyle w:val="Textonotapie"/>
        <w:rPr>
          <w:sz w:val="8"/>
          <w:szCs w:val="8"/>
          <w:lang w:val="es-CL"/>
        </w:rPr>
      </w:pPr>
      <w:r w:rsidRPr="00124D52">
        <w:rPr>
          <w:sz w:val="8"/>
          <w:szCs w:val="8"/>
          <w:lang w:val="es-CL"/>
        </w:rPr>
        <w:t xml:space="preserve">        - Aptos para los</w:t>
      </w:r>
    </w:p>
    <w:p w14:paraId="6B72BC16" w14:textId="77777777" w:rsidR="004670B8" w:rsidRPr="00124D52" w:rsidRDefault="004670B8" w:rsidP="0097653B">
      <w:pPr>
        <w:pStyle w:val="Textonotapie"/>
        <w:rPr>
          <w:sz w:val="8"/>
          <w:szCs w:val="8"/>
          <w:lang w:val="es-CL"/>
        </w:rPr>
      </w:pPr>
      <w:r w:rsidRPr="00124D52">
        <w:rPr>
          <w:sz w:val="8"/>
          <w:szCs w:val="8"/>
          <w:lang w:val="es-CL"/>
        </w:rPr>
        <w:t xml:space="preserve">          cultivos de la</w:t>
      </w:r>
    </w:p>
    <w:p w14:paraId="2BA67DD2" w14:textId="77777777" w:rsidR="004670B8" w:rsidRPr="00124D52" w:rsidRDefault="004670B8" w:rsidP="0097653B">
      <w:pPr>
        <w:pStyle w:val="Textonotapie"/>
        <w:rPr>
          <w:sz w:val="8"/>
          <w:szCs w:val="8"/>
          <w:lang w:val="es-CL"/>
        </w:rPr>
      </w:pPr>
      <w:r w:rsidRPr="00124D52">
        <w:rPr>
          <w:sz w:val="8"/>
          <w:szCs w:val="8"/>
          <w:lang w:val="es-CL"/>
        </w:rPr>
        <w:t xml:space="preserve">          zona            0,615  0,533          0,400</w:t>
      </w:r>
    </w:p>
    <w:p w14:paraId="2D35B56F" w14:textId="77777777" w:rsidR="004670B8" w:rsidRPr="00124D52" w:rsidRDefault="004670B8" w:rsidP="0097653B">
      <w:pPr>
        <w:pStyle w:val="Textonotapie"/>
        <w:rPr>
          <w:sz w:val="8"/>
          <w:szCs w:val="8"/>
          <w:lang w:val="es-CL"/>
        </w:rPr>
      </w:pPr>
      <w:r w:rsidRPr="00124D52">
        <w:rPr>
          <w:sz w:val="8"/>
          <w:szCs w:val="8"/>
          <w:lang w:val="es-CL"/>
        </w:rPr>
        <w:t xml:space="preserve">        - Con serias limi-</w:t>
      </w:r>
    </w:p>
    <w:p w14:paraId="007E3C7E" w14:textId="77777777" w:rsidR="004670B8" w:rsidRPr="00124D52" w:rsidRDefault="004670B8" w:rsidP="0097653B">
      <w:pPr>
        <w:pStyle w:val="Textonotapie"/>
        <w:rPr>
          <w:sz w:val="8"/>
          <w:szCs w:val="8"/>
          <w:lang w:val="es-CL"/>
        </w:rPr>
      </w:pPr>
      <w:r w:rsidRPr="00124D52">
        <w:rPr>
          <w:sz w:val="8"/>
          <w:szCs w:val="8"/>
          <w:lang w:val="es-CL"/>
        </w:rPr>
        <w:t xml:space="preserve">          taciones físicas</w:t>
      </w:r>
    </w:p>
    <w:p w14:paraId="05E36719" w14:textId="77777777" w:rsidR="004670B8" w:rsidRPr="00124D52" w:rsidRDefault="004670B8" w:rsidP="0097653B">
      <w:pPr>
        <w:pStyle w:val="Textonotapie"/>
        <w:rPr>
          <w:sz w:val="8"/>
          <w:szCs w:val="8"/>
          <w:lang w:val="es-CL"/>
        </w:rPr>
      </w:pPr>
      <w:r w:rsidRPr="00124D52">
        <w:rPr>
          <w:sz w:val="8"/>
          <w:szCs w:val="8"/>
          <w:lang w:val="es-CL"/>
        </w:rPr>
        <w:t xml:space="preserve">          para los cultivos</w:t>
      </w:r>
    </w:p>
    <w:p w14:paraId="7FF6DBD5" w14:textId="77777777" w:rsidR="004670B8" w:rsidRPr="00124D52" w:rsidRDefault="004670B8" w:rsidP="0097653B">
      <w:pPr>
        <w:pStyle w:val="Textonotapie"/>
        <w:rPr>
          <w:sz w:val="8"/>
          <w:szCs w:val="8"/>
          <w:lang w:val="es-CL"/>
        </w:rPr>
      </w:pPr>
      <w:r w:rsidRPr="00124D52">
        <w:rPr>
          <w:sz w:val="8"/>
          <w:szCs w:val="8"/>
          <w:lang w:val="es-CL"/>
        </w:rPr>
        <w:t xml:space="preserve">          de la zona      0,296  0,258          0,222</w:t>
      </w:r>
    </w:p>
    <w:p w14:paraId="3C5C7718" w14:textId="77777777" w:rsidR="004670B8" w:rsidRPr="00124D52" w:rsidRDefault="004670B8" w:rsidP="0097653B">
      <w:pPr>
        <w:pStyle w:val="Textonotapie"/>
        <w:rPr>
          <w:sz w:val="8"/>
          <w:szCs w:val="8"/>
          <w:lang w:val="es-CL"/>
        </w:rPr>
      </w:pPr>
      <w:r w:rsidRPr="00124D52">
        <w:rPr>
          <w:sz w:val="8"/>
          <w:szCs w:val="8"/>
          <w:lang w:val="es-CL"/>
        </w:rPr>
        <w:t xml:space="preserve">      b) Secano            0,145  0,133          0,145</w:t>
      </w:r>
    </w:p>
    <w:p w14:paraId="42519FEC" w14:textId="77777777" w:rsidR="004670B8" w:rsidRPr="00124D52" w:rsidRDefault="004670B8" w:rsidP="0097653B">
      <w:pPr>
        <w:pStyle w:val="Textonotapie"/>
        <w:rPr>
          <w:sz w:val="8"/>
          <w:szCs w:val="8"/>
          <w:lang w:val="es-CL"/>
        </w:rPr>
      </w:pPr>
      <w:r w:rsidRPr="00124D52">
        <w:rPr>
          <w:sz w:val="8"/>
          <w:szCs w:val="8"/>
          <w:lang w:val="es-CL"/>
        </w:rPr>
        <w:t xml:space="preserve">    2. No arables          0,044  0,044          0,053</w:t>
      </w:r>
    </w:p>
    <w:p w14:paraId="5070F028" w14:textId="77777777" w:rsidR="004670B8" w:rsidRPr="00124D52" w:rsidRDefault="004670B8" w:rsidP="0097653B">
      <w:pPr>
        <w:pStyle w:val="Textonotapie"/>
        <w:rPr>
          <w:sz w:val="8"/>
          <w:szCs w:val="8"/>
          <w:lang w:val="es-CL"/>
        </w:rPr>
      </w:pPr>
      <w:r w:rsidRPr="00124D52">
        <w:rPr>
          <w:sz w:val="8"/>
          <w:szCs w:val="8"/>
          <w:lang w:val="es-CL"/>
        </w:rPr>
        <w:t xml:space="preserve">    3. Cerros              0,027  0,027          0,029</w:t>
      </w:r>
    </w:p>
    <w:p w14:paraId="17BA1D0E" w14:textId="77777777" w:rsidR="004670B8" w:rsidRPr="00124D52" w:rsidRDefault="004670B8" w:rsidP="0097653B">
      <w:pPr>
        <w:pStyle w:val="Textonotapie"/>
        <w:rPr>
          <w:sz w:val="8"/>
          <w:szCs w:val="8"/>
          <w:lang w:val="es-CL"/>
        </w:rPr>
      </w:pPr>
      <w:r w:rsidRPr="00124D52">
        <w:rPr>
          <w:sz w:val="8"/>
          <w:szCs w:val="8"/>
          <w:lang w:val="es-CL"/>
        </w:rPr>
        <w:t>VIII  REGION DEL BIO BIO</w:t>
      </w:r>
    </w:p>
    <w:p w14:paraId="59F9527D" w14:textId="77777777" w:rsidR="004670B8" w:rsidRPr="00124D52" w:rsidRDefault="004670B8" w:rsidP="0097653B">
      <w:pPr>
        <w:pStyle w:val="Textonotapie"/>
        <w:rPr>
          <w:sz w:val="8"/>
          <w:szCs w:val="8"/>
          <w:lang w:val="es-CL"/>
        </w:rPr>
      </w:pPr>
      <w:r w:rsidRPr="00124D52">
        <w:rPr>
          <w:sz w:val="8"/>
          <w:szCs w:val="8"/>
          <w:lang w:val="es-CL"/>
        </w:rPr>
        <w:t>______________________________________________________</w:t>
      </w:r>
    </w:p>
    <w:p w14:paraId="4CDE6C49" w14:textId="77777777" w:rsidR="004670B8" w:rsidRPr="00124D52" w:rsidRDefault="004670B8" w:rsidP="0097653B">
      <w:pPr>
        <w:pStyle w:val="Textonotapie"/>
        <w:rPr>
          <w:sz w:val="8"/>
          <w:szCs w:val="8"/>
          <w:lang w:val="es-CL"/>
        </w:rPr>
      </w:pPr>
      <w:r w:rsidRPr="00124D52">
        <w:rPr>
          <w:sz w:val="8"/>
          <w:szCs w:val="8"/>
          <w:lang w:val="es-CL"/>
        </w:rPr>
        <w:t>Comunas        IIr  IIIr  IVr  II    III  IV    VI</w:t>
      </w:r>
    </w:p>
    <w:p w14:paraId="0BED156C" w14:textId="77777777" w:rsidR="004670B8" w:rsidRPr="00124D52" w:rsidRDefault="004670B8" w:rsidP="0097653B">
      <w:pPr>
        <w:pStyle w:val="Textonotapie"/>
        <w:rPr>
          <w:sz w:val="8"/>
          <w:szCs w:val="8"/>
          <w:lang w:val="es-CL"/>
        </w:rPr>
      </w:pPr>
      <w:r w:rsidRPr="00124D52">
        <w:rPr>
          <w:sz w:val="8"/>
          <w:szCs w:val="8"/>
          <w:lang w:val="es-CL"/>
        </w:rPr>
        <w:t>______________________________________________________</w:t>
      </w:r>
    </w:p>
    <w:p w14:paraId="215B8F1A" w14:textId="77777777" w:rsidR="004670B8" w:rsidRPr="00124D52" w:rsidRDefault="004670B8" w:rsidP="0097653B">
      <w:pPr>
        <w:pStyle w:val="Textonotapie"/>
        <w:rPr>
          <w:sz w:val="8"/>
          <w:szCs w:val="8"/>
          <w:lang w:val="es-CL"/>
        </w:rPr>
      </w:pPr>
      <w:r w:rsidRPr="00124D52">
        <w:rPr>
          <w:sz w:val="8"/>
          <w:szCs w:val="8"/>
          <w:lang w:val="es-CL"/>
        </w:rPr>
        <w:t>ÑUBLE</w:t>
      </w:r>
    </w:p>
    <w:p w14:paraId="508D9B21" w14:textId="77777777" w:rsidR="004670B8" w:rsidRPr="00124D52" w:rsidRDefault="004670B8" w:rsidP="0097653B">
      <w:pPr>
        <w:pStyle w:val="Textonotapie"/>
        <w:rPr>
          <w:sz w:val="8"/>
          <w:szCs w:val="8"/>
          <w:lang w:val="es-CL"/>
        </w:rPr>
      </w:pPr>
      <w:r w:rsidRPr="00124D52">
        <w:rPr>
          <w:sz w:val="8"/>
          <w:szCs w:val="8"/>
          <w:lang w:val="es-CL"/>
        </w:rPr>
        <w:t>Quirihue,</w:t>
      </w:r>
    </w:p>
    <w:p w14:paraId="63853427" w14:textId="77777777" w:rsidR="004670B8" w:rsidRPr="00124D52" w:rsidRDefault="004670B8" w:rsidP="0097653B">
      <w:pPr>
        <w:pStyle w:val="Textonotapie"/>
        <w:rPr>
          <w:sz w:val="8"/>
          <w:szCs w:val="8"/>
          <w:lang w:val="es-CL"/>
        </w:rPr>
      </w:pPr>
      <w:r w:rsidRPr="00124D52">
        <w:rPr>
          <w:sz w:val="8"/>
          <w:szCs w:val="8"/>
          <w:lang w:val="es-CL"/>
        </w:rPr>
        <w:t>Treguaco      0,53  0,44  0,31  0,16  0,13  0,11  0,04</w:t>
      </w:r>
    </w:p>
    <w:p w14:paraId="082E9CFB" w14:textId="77777777" w:rsidR="004670B8" w:rsidRPr="00124D52" w:rsidRDefault="004670B8" w:rsidP="0097653B">
      <w:pPr>
        <w:pStyle w:val="Textonotapie"/>
        <w:rPr>
          <w:sz w:val="8"/>
          <w:szCs w:val="8"/>
          <w:lang w:val="es-CL"/>
        </w:rPr>
      </w:pPr>
      <w:r w:rsidRPr="00124D52">
        <w:rPr>
          <w:sz w:val="8"/>
          <w:szCs w:val="8"/>
          <w:lang w:val="es-CL"/>
        </w:rPr>
        <w:t>Portezuelo    0,53  0,44  0,31  0,20  0,67  0,12  0,05</w:t>
      </w:r>
    </w:p>
    <w:p w14:paraId="7F48F05E" w14:textId="77777777" w:rsidR="004670B8" w:rsidRPr="00124D52" w:rsidRDefault="004670B8" w:rsidP="0097653B">
      <w:pPr>
        <w:pStyle w:val="Textonotapie"/>
        <w:rPr>
          <w:sz w:val="8"/>
          <w:szCs w:val="8"/>
          <w:lang w:val="es-CL"/>
        </w:rPr>
      </w:pPr>
      <w:r w:rsidRPr="00124D52">
        <w:rPr>
          <w:sz w:val="8"/>
          <w:szCs w:val="8"/>
          <w:lang w:val="es-CL"/>
        </w:rPr>
        <w:t>Cobquecura    0,53  0,44  0,31  0,20  0,16  0,12  0,05</w:t>
      </w:r>
    </w:p>
    <w:p w14:paraId="2C3A4647" w14:textId="77777777" w:rsidR="004670B8" w:rsidRPr="00124D52" w:rsidRDefault="004670B8" w:rsidP="0097653B">
      <w:pPr>
        <w:pStyle w:val="Textonotapie"/>
        <w:rPr>
          <w:sz w:val="8"/>
          <w:szCs w:val="8"/>
          <w:lang w:val="es-CL"/>
        </w:rPr>
      </w:pPr>
      <w:r w:rsidRPr="00124D52">
        <w:rPr>
          <w:sz w:val="8"/>
          <w:szCs w:val="8"/>
          <w:lang w:val="es-CL"/>
        </w:rPr>
        <w:t>San Carlos,</w:t>
      </w:r>
    </w:p>
    <w:p w14:paraId="52A6DCA5" w14:textId="77777777" w:rsidR="004670B8" w:rsidRPr="00124D52" w:rsidRDefault="004670B8" w:rsidP="0097653B">
      <w:pPr>
        <w:pStyle w:val="Textonotapie"/>
        <w:rPr>
          <w:sz w:val="8"/>
          <w:szCs w:val="8"/>
          <w:lang w:val="es-CL"/>
        </w:rPr>
      </w:pPr>
      <w:r w:rsidRPr="00124D52">
        <w:rPr>
          <w:sz w:val="8"/>
          <w:szCs w:val="8"/>
          <w:lang w:val="es-CL"/>
        </w:rPr>
        <w:t>Chillán      0,67  0,53  0,36  0,20  0,16  0,12  0,05</w:t>
      </w:r>
    </w:p>
    <w:p w14:paraId="666B9163" w14:textId="77777777" w:rsidR="004670B8" w:rsidRPr="00124D52" w:rsidRDefault="004670B8" w:rsidP="0097653B">
      <w:pPr>
        <w:pStyle w:val="Textonotapie"/>
        <w:rPr>
          <w:sz w:val="8"/>
          <w:szCs w:val="8"/>
          <w:lang w:val="es-CL"/>
        </w:rPr>
      </w:pPr>
      <w:r w:rsidRPr="00124D52">
        <w:rPr>
          <w:sz w:val="8"/>
          <w:szCs w:val="8"/>
          <w:lang w:val="es-CL"/>
        </w:rPr>
        <w:t>Ñiquen, San</w:t>
      </w:r>
    </w:p>
    <w:p w14:paraId="47B56EF0" w14:textId="77777777" w:rsidR="004670B8" w:rsidRPr="00124D52" w:rsidRDefault="004670B8" w:rsidP="0097653B">
      <w:pPr>
        <w:pStyle w:val="Textonotapie"/>
        <w:rPr>
          <w:sz w:val="8"/>
          <w:szCs w:val="8"/>
          <w:lang w:val="es-CL"/>
        </w:rPr>
      </w:pPr>
      <w:r w:rsidRPr="00124D52">
        <w:rPr>
          <w:sz w:val="8"/>
          <w:szCs w:val="8"/>
          <w:lang w:val="es-CL"/>
        </w:rPr>
        <w:t>Fabián, Pinto,</w:t>
      </w:r>
    </w:p>
    <w:p w14:paraId="166DBD37" w14:textId="77777777" w:rsidR="004670B8" w:rsidRPr="00124D52" w:rsidRDefault="004670B8" w:rsidP="0097653B">
      <w:pPr>
        <w:pStyle w:val="Textonotapie"/>
        <w:rPr>
          <w:sz w:val="8"/>
          <w:szCs w:val="8"/>
          <w:lang w:val="es-CL"/>
        </w:rPr>
      </w:pPr>
      <w:r w:rsidRPr="00124D52">
        <w:rPr>
          <w:sz w:val="8"/>
          <w:szCs w:val="8"/>
          <w:lang w:val="es-CL"/>
        </w:rPr>
        <w:t>Coihueco      0,62  0,53  0,36  0,18  0,15  0,11  0,05</w:t>
      </w:r>
    </w:p>
    <w:p w14:paraId="0B009A29" w14:textId="77777777" w:rsidR="004670B8" w:rsidRPr="00124D52" w:rsidRDefault="004670B8" w:rsidP="0097653B">
      <w:pPr>
        <w:pStyle w:val="Textonotapie"/>
        <w:rPr>
          <w:sz w:val="8"/>
          <w:szCs w:val="8"/>
          <w:lang w:val="es-CL"/>
        </w:rPr>
      </w:pPr>
      <w:r w:rsidRPr="00124D52">
        <w:rPr>
          <w:sz w:val="8"/>
          <w:szCs w:val="8"/>
          <w:lang w:val="es-CL"/>
        </w:rPr>
        <w:t>San Nicolás,</w:t>
      </w:r>
    </w:p>
    <w:p w14:paraId="3126CCB2" w14:textId="77777777" w:rsidR="004670B8" w:rsidRPr="00124D52" w:rsidRDefault="004670B8" w:rsidP="0097653B">
      <w:pPr>
        <w:pStyle w:val="Textonotapie"/>
        <w:rPr>
          <w:sz w:val="8"/>
          <w:szCs w:val="8"/>
          <w:lang w:val="es-CL"/>
        </w:rPr>
      </w:pPr>
      <w:r w:rsidRPr="00124D52">
        <w:rPr>
          <w:sz w:val="8"/>
          <w:szCs w:val="8"/>
          <w:lang w:val="es-CL"/>
        </w:rPr>
        <w:t>Quillón, Yungay,</w:t>
      </w:r>
    </w:p>
    <w:p w14:paraId="38878C2D" w14:textId="77777777" w:rsidR="004670B8" w:rsidRPr="00124D52" w:rsidRDefault="004670B8" w:rsidP="0097653B">
      <w:pPr>
        <w:pStyle w:val="Textonotapie"/>
        <w:rPr>
          <w:sz w:val="8"/>
          <w:szCs w:val="8"/>
          <w:lang w:val="es-CL"/>
        </w:rPr>
      </w:pPr>
      <w:r w:rsidRPr="00124D52">
        <w:rPr>
          <w:sz w:val="8"/>
          <w:szCs w:val="8"/>
          <w:lang w:val="es-CL"/>
        </w:rPr>
        <w:t>Pemuco El Car-</w:t>
      </w:r>
    </w:p>
    <w:p w14:paraId="43196713" w14:textId="77777777" w:rsidR="004670B8" w:rsidRPr="00124D52" w:rsidRDefault="004670B8" w:rsidP="0097653B">
      <w:pPr>
        <w:pStyle w:val="Textonotapie"/>
        <w:rPr>
          <w:sz w:val="8"/>
          <w:szCs w:val="8"/>
          <w:lang w:val="es-CL"/>
        </w:rPr>
      </w:pPr>
      <w:r w:rsidRPr="00124D52">
        <w:rPr>
          <w:sz w:val="8"/>
          <w:szCs w:val="8"/>
          <w:lang w:val="es-CL"/>
        </w:rPr>
        <w:t>men, Ninhue  0,53  0,44  0,31  0,18  0,15  0,11  0,05</w:t>
      </w:r>
    </w:p>
    <w:p w14:paraId="40941DBE" w14:textId="77777777" w:rsidR="004670B8" w:rsidRPr="00124D52" w:rsidRDefault="004670B8" w:rsidP="0097653B">
      <w:pPr>
        <w:pStyle w:val="Textonotapie"/>
        <w:rPr>
          <w:sz w:val="8"/>
          <w:szCs w:val="8"/>
          <w:lang w:val="es-CL"/>
        </w:rPr>
      </w:pPr>
      <w:r w:rsidRPr="00124D52">
        <w:rPr>
          <w:sz w:val="8"/>
          <w:szCs w:val="8"/>
          <w:lang w:val="es-CL"/>
        </w:rPr>
        <w:t>Bulnes, San</w:t>
      </w:r>
    </w:p>
    <w:p w14:paraId="0D45D3B3" w14:textId="77777777" w:rsidR="004670B8" w:rsidRPr="00124D52" w:rsidRDefault="004670B8" w:rsidP="0097653B">
      <w:pPr>
        <w:pStyle w:val="Textonotapie"/>
        <w:rPr>
          <w:sz w:val="8"/>
          <w:szCs w:val="8"/>
          <w:lang w:val="es-CL"/>
        </w:rPr>
      </w:pPr>
      <w:r w:rsidRPr="00124D52">
        <w:rPr>
          <w:sz w:val="8"/>
          <w:szCs w:val="8"/>
          <w:lang w:val="es-CL"/>
        </w:rPr>
        <w:t>Ignacio      0,67  0,53  0,40  0,20  0,16  0,12  0,05</w:t>
      </w:r>
    </w:p>
    <w:p w14:paraId="4AD72D0E" w14:textId="77777777" w:rsidR="004670B8" w:rsidRPr="00124D52" w:rsidRDefault="004670B8" w:rsidP="0097653B">
      <w:pPr>
        <w:pStyle w:val="Textonotapie"/>
        <w:rPr>
          <w:sz w:val="8"/>
          <w:szCs w:val="8"/>
          <w:lang w:val="es-CL"/>
        </w:rPr>
      </w:pPr>
      <w:r w:rsidRPr="00124D52">
        <w:rPr>
          <w:sz w:val="8"/>
          <w:szCs w:val="8"/>
          <w:lang w:val="es-CL"/>
        </w:rPr>
        <w:t>Coelemu      0,62  0,53  0,36  0,20  0,16  0,12  0,05</w:t>
      </w:r>
    </w:p>
    <w:p w14:paraId="3BE84050" w14:textId="77777777" w:rsidR="004670B8" w:rsidRPr="00124D52" w:rsidRDefault="004670B8" w:rsidP="0097653B">
      <w:pPr>
        <w:pStyle w:val="Textonotapie"/>
        <w:rPr>
          <w:sz w:val="8"/>
          <w:szCs w:val="8"/>
          <w:lang w:val="es-CL"/>
        </w:rPr>
      </w:pPr>
      <w:r w:rsidRPr="00124D52">
        <w:rPr>
          <w:sz w:val="8"/>
          <w:szCs w:val="8"/>
          <w:lang w:val="es-CL"/>
        </w:rPr>
        <w:t>Ránquil      0,44  0,32  0,25  0,20  0,16  0,12  0,05</w:t>
      </w:r>
    </w:p>
    <w:p w14:paraId="57F808D0" w14:textId="77777777" w:rsidR="004670B8" w:rsidRPr="00124D52" w:rsidRDefault="004670B8" w:rsidP="0097653B">
      <w:pPr>
        <w:pStyle w:val="Textonotapie"/>
        <w:rPr>
          <w:sz w:val="8"/>
          <w:szCs w:val="8"/>
          <w:lang w:val="es-CL"/>
        </w:rPr>
      </w:pPr>
      <w:r w:rsidRPr="00124D52">
        <w:rPr>
          <w:sz w:val="8"/>
          <w:szCs w:val="8"/>
          <w:lang w:val="es-CL"/>
        </w:rPr>
        <w:t>CONCEPCION</w:t>
      </w:r>
    </w:p>
    <w:p w14:paraId="617705E7" w14:textId="77777777" w:rsidR="004670B8" w:rsidRPr="00124D52" w:rsidRDefault="004670B8" w:rsidP="0097653B">
      <w:pPr>
        <w:pStyle w:val="Textonotapie"/>
        <w:rPr>
          <w:sz w:val="8"/>
          <w:szCs w:val="8"/>
          <w:lang w:val="es-CL"/>
        </w:rPr>
      </w:pPr>
      <w:r w:rsidRPr="00124D52">
        <w:rPr>
          <w:sz w:val="8"/>
          <w:szCs w:val="8"/>
          <w:lang w:val="es-CL"/>
        </w:rPr>
        <w:t>Concepción    0,53  0,44  0,31  0,27  0,29  0,15  0,05</w:t>
      </w:r>
    </w:p>
    <w:p w14:paraId="2E2A4FCD" w14:textId="77777777" w:rsidR="004670B8" w:rsidRPr="00124D52" w:rsidRDefault="004670B8" w:rsidP="0097653B">
      <w:pPr>
        <w:pStyle w:val="Textonotapie"/>
        <w:rPr>
          <w:sz w:val="8"/>
          <w:szCs w:val="8"/>
          <w:lang w:val="es-CL"/>
        </w:rPr>
      </w:pPr>
      <w:r w:rsidRPr="00124D52">
        <w:rPr>
          <w:sz w:val="8"/>
          <w:szCs w:val="8"/>
          <w:lang w:val="es-CL"/>
        </w:rPr>
        <w:t>Hualqui      0,44  0,32  0,25  0,27  0,20  0,15  0,05</w:t>
      </w:r>
    </w:p>
    <w:p w14:paraId="28443FFE" w14:textId="77777777" w:rsidR="004670B8" w:rsidRPr="00124D52" w:rsidRDefault="004670B8" w:rsidP="0097653B">
      <w:pPr>
        <w:pStyle w:val="Textonotapie"/>
        <w:rPr>
          <w:sz w:val="8"/>
          <w:szCs w:val="8"/>
          <w:lang w:val="es-CL"/>
        </w:rPr>
      </w:pPr>
      <w:r w:rsidRPr="00124D52">
        <w:rPr>
          <w:sz w:val="8"/>
          <w:szCs w:val="8"/>
          <w:lang w:val="es-CL"/>
        </w:rPr>
        <w:t>Florida      0,62  0,53  0,36  0,20  0,16  0,12  0,05</w:t>
      </w:r>
    </w:p>
    <w:p w14:paraId="5D57C8EA" w14:textId="77777777" w:rsidR="004670B8" w:rsidRPr="00124D52" w:rsidRDefault="004670B8" w:rsidP="0097653B">
      <w:pPr>
        <w:pStyle w:val="Textonotapie"/>
        <w:rPr>
          <w:sz w:val="8"/>
          <w:szCs w:val="8"/>
          <w:lang w:val="es-CL"/>
        </w:rPr>
      </w:pPr>
      <w:r w:rsidRPr="00124D52">
        <w:rPr>
          <w:sz w:val="8"/>
          <w:szCs w:val="8"/>
          <w:lang w:val="es-CL"/>
        </w:rPr>
        <w:t>Tomé, Penco,</w:t>
      </w:r>
    </w:p>
    <w:p w14:paraId="0BC3AA74" w14:textId="77777777" w:rsidR="004670B8" w:rsidRPr="00124D52" w:rsidRDefault="004670B8" w:rsidP="0097653B">
      <w:pPr>
        <w:pStyle w:val="Textonotapie"/>
        <w:rPr>
          <w:sz w:val="8"/>
          <w:szCs w:val="8"/>
          <w:lang w:val="es-CL"/>
        </w:rPr>
      </w:pPr>
      <w:r w:rsidRPr="00124D52">
        <w:rPr>
          <w:sz w:val="8"/>
          <w:szCs w:val="8"/>
          <w:lang w:val="es-CL"/>
        </w:rPr>
        <w:t>Talcahuano,</w:t>
      </w:r>
    </w:p>
    <w:p w14:paraId="6C6ED7C4" w14:textId="77777777" w:rsidR="004670B8" w:rsidRPr="00124D52" w:rsidRDefault="004670B8" w:rsidP="0097653B">
      <w:pPr>
        <w:pStyle w:val="Textonotapie"/>
        <w:rPr>
          <w:sz w:val="8"/>
          <w:szCs w:val="8"/>
          <w:lang w:val="es-CL"/>
        </w:rPr>
      </w:pPr>
      <w:r w:rsidRPr="00124D52">
        <w:rPr>
          <w:sz w:val="8"/>
          <w:szCs w:val="8"/>
          <w:lang w:val="es-CL"/>
        </w:rPr>
        <w:t>Coronel, Lota 0,53  0,44  0,31  0,27  0,20  0,15  0,05</w:t>
      </w:r>
    </w:p>
    <w:p w14:paraId="735859CF" w14:textId="77777777" w:rsidR="004670B8" w:rsidRPr="00124D52" w:rsidRDefault="004670B8" w:rsidP="0097653B">
      <w:pPr>
        <w:pStyle w:val="Textonotapie"/>
        <w:rPr>
          <w:sz w:val="8"/>
          <w:szCs w:val="8"/>
          <w:lang w:val="es-CL"/>
        </w:rPr>
      </w:pPr>
      <w:r w:rsidRPr="00124D52">
        <w:rPr>
          <w:sz w:val="8"/>
          <w:szCs w:val="8"/>
          <w:lang w:val="es-CL"/>
        </w:rPr>
        <w:t>Santa Juana  0,53  0,44  0,31  0,20  0,16  0,12  0,05</w:t>
      </w:r>
    </w:p>
    <w:p w14:paraId="1F7A51B6" w14:textId="77777777" w:rsidR="004670B8" w:rsidRPr="00124D52" w:rsidRDefault="004670B8" w:rsidP="0097653B">
      <w:pPr>
        <w:pStyle w:val="Textonotapie"/>
        <w:rPr>
          <w:sz w:val="8"/>
          <w:szCs w:val="8"/>
          <w:lang w:val="es-CL"/>
        </w:rPr>
      </w:pPr>
      <w:r w:rsidRPr="00124D52">
        <w:rPr>
          <w:sz w:val="8"/>
          <w:szCs w:val="8"/>
          <w:lang w:val="es-CL"/>
        </w:rPr>
        <w:t>BIO BIO</w:t>
      </w:r>
    </w:p>
    <w:p w14:paraId="329D822B" w14:textId="77777777" w:rsidR="004670B8" w:rsidRPr="00124D52" w:rsidRDefault="004670B8" w:rsidP="0097653B">
      <w:pPr>
        <w:pStyle w:val="Textonotapie"/>
        <w:rPr>
          <w:sz w:val="8"/>
          <w:szCs w:val="8"/>
          <w:lang w:val="es-CL"/>
        </w:rPr>
      </w:pPr>
      <w:r w:rsidRPr="00124D52">
        <w:rPr>
          <w:sz w:val="8"/>
          <w:szCs w:val="8"/>
          <w:lang w:val="es-CL"/>
        </w:rPr>
        <w:t>Tucapel,Yumbel,</w:t>
      </w:r>
    </w:p>
    <w:p w14:paraId="5F97774C" w14:textId="77777777" w:rsidR="004670B8" w:rsidRPr="00124D52" w:rsidRDefault="004670B8" w:rsidP="0097653B">
      <w:pPr>
        <w:pStyle w:val="Textonotapie"/>
        <w:rPr>
          <w:sz w:val="8"/>
          <w:szCs w:val="8"/>
          <w:lang w:val="es-CL"/>
        </w:rPr>
      </w:pPr>
      <w:r w:rsidRPr="00124D52">
        <w:rPr>
          <w:sz w:val="8"/>
          <w:szCs w:val="8"/>
          <w:lang w:val="es-CL"/>
        </w:rPr>
        <w:t>Cabrero,</w:t>
      </w:r>
    </w:p>
    <w:p w14:paraId="50C889FB" w14:textId="77777777" w:rsidR="004670B8" w:rsidRPr="00124D52" w:rsidRDefault="004670B8" w:rsidP="0097653B">
      <w:pPr>
        <w:pStyle w:val="Textonotapie"/>
        <w:rPr>
          <w:sz w:val="8"/>
          <w:szCs w:val="8"/>
          <w:lang w:val="es-CL"/>
        </w:rPr>
      </w:pPr>
      <w:r w:rsidRPr="00124D52">
        <w:rPr>
          <w:sz w:val="8"/>
          <w:szCs w:val="8"/>
          <w:lang w:val="es-CL"/>
        </w:rPr>
        <w:t>San Rosendo  0,53  0,44  0,31  0,18  0,15  0,11  0,05</w:t>
      </w:r>
    </w:p>
    <w:p w14:paraId="38624730" w14:textId="77777777" w:rsidR="004670B8" w:rsidRPr="00124D52" w:rsidRDefault="004670B8" w:rsidP="0097653B">
      <w:pPr>
        <w:pStyle w:val="Textonotapie"/>
        <w:rPr>
          <w:sz w:val="8"/>
          <w:szCs w:val="8"/>
          <w:lang w:val="es-CL"/>
        </w:rPr>
      </w:pPr>
      <w:r w:rsidRPr="00124D52">
        <w:rPr>
          <w:sz w:val="8"/>
          <w:szCs w:val="8"/>
          <w:lang w:val="es-CL"/>
        </w:rPr>
        <w:t>Los Angeles  0,67  0,57  0,32  0,27  0,20  0,15  0,05</w:t>
      </w:r>
    </w:p>
    <w:p w14:paraId="2D51D095" w14:textId="77777777" w:rsidR="004670B8" w:rsidRPr="00124D52" w:rsidRDefault="004670B8" w:rsidP="0097653B">
      <w:pPr>
        <w:pStyle w:val="Textonotapie"/>
        <w:rPr>
          <w:sz w:val="8"/>
          <w:szCs w:val="8"/>
          <w:lang w:val="es-CL"/>
        </w:rPr>
      </w:pPr>
      <w:r w:rsidRPr="00124D52">
        <w:rPr>
          <w:sz w:val="8"/>
          <w:szCs w:val="8"/>
          <w:lang w:val="es-CL"/>
        </w:rPr>
        <w:t>Santa Bárbara,</w:t>
      </w:r>
    </w:p>
    <w:p w14:paraId="36BBBD4B" w14:textId="77777777" w:rsidR="004670B8" w:rsidRPr="00124D52" w:rsidRDefault="004670B8" w:rsidP="0097653B">
      <w:pPr>
        <w:pStyle w:val="Textonotapie"/>
        <w:rPr>
          <w:sz w:val="8"/>
          <w:szCs w:val="8"/>
          <w:lang w:val="es-CL"/>
        </w:rPr>
      </w:pPr>
      <w:r w:rsidRPr="00124D52">
        <w:rPr>
          <w:sz w:val="8"/>
          <w:szCs w:val="8"/>
          <w:lang w:val="es-CL"/>
        </w:rPr>
        <w:t>Quilleco</w:t>
      </w:r>
    </w:p>
    <w:p w14:paraId="5B59C5EE" w14:textId="77777777" w:rsidR="004670B8" w:rsidRPr="00124D52" w:rsidRDefault="004670B8" w:rsidP="0097653B">
      <w:pPr>
        <w:pStyle w:val="Textonotapie"/>
        <w:rPr>
          <w:sz w:val="8"/>
          <w:szCs w:val="8"/>
          <w:lang w:val="es-CL"/>
        </w:rPr>
      </w:pPr>
      <w:r w:rsidRPr="00124D52">
        <w:rPr>
          <w:sz w:val="8"/>
          <w:szCs w:val="8"/>
          <w:lang w:val="es-CL"/>
        </w:rPr>
        <w:t>Antuco        0,53  0,40  0,23  0,27  0,20  0,15  0,05</w:t>
      </w:r>
    </w:p>
    <w:p w14:paraId="1E0B1394" w14:textId="77777777" w:rsidR="004670B8" w:rsidRPr="00124D52" w:rsidRDefault="004670B8" w:rsidP="0097653B">
      <w:pPr>
        <w:pStyle w:val="Textonotapie"/>
        <w:rPr>
          <w:sz w:val="8"/>
          <w:szCs w:val="8"/>
          <w:lang w:val="es-CL"/>
        </w:rPr>
      </w:pPr>
      <w:r w:rsidRPr="00124D52">
        <w:rPr>
          <w:sz w:val="8"/>
          <w:szCs w:val="8"/>
          <w:lang w:val="es-CL"/>
        </w:rPr>
        <w:t>Mulchén,</w:t>
      </w:r>
    </w:p>
    <w:p w14:paraId="29FADF9F" w14:textId="77777777" w:rsidR="004670B8" w:rsidRPr="00124D52" w:rsidRDefault="004670B8" w:rsidP="0097653B">
      <w:pPr>
        <w:pStyle w:val="Textonotapie"/>
        <w:rPr>
          <w:sz w:val="8"/>
          <w:szCs w:val="8"/>
          <w:lang w:val="es-CL"/>
        </w:rPr>
      </w:pPr>
      <w:r w:rsidRPr="00124D52">
        <w:rPr>
          <w:sz w:val="8"/>
          <w:szCs w:val="8"/>
          <w:lang w:val="es-CL"/>
        </w:rPr>
        <w:t>Quilaco,Laja  0,62  0,50  0,31  0,27  0,20  0,15  0,05</w:t>
      </w:r>
    </w:p>
    <w:p w14:paraId="18619BD9" w14:textId="77777777" w:rsidR="004670B8" w:rsidRPr="00124D52" w:rsidRDefault="004670B8" w:rsidP="0097653B">
      <w:pPr>
        <w:pStyle w:val="Textonotapie"/>
        <w:rPr>
          <w:sz w:val="8"/>
          <w:szCs w:val="8"/>
          <w:lang w:val="es-CL"/>
        </w:rPr>
      </w:pPr>
      <w:r w:rsidRPr="00124D52">
        <w:rPr>
          <w:sz w:val="8"/>
          <w:szCs w:val="8"/>
          <w:lang w:val="es-CL"/>
        </w:rPr>
        <w:t>Nacimiento,</w:t>
      </w:r>
    </w:p>
    <w:p w14:paraId="73A49970" w14:textId="77777777" w:rsidR="004670B8" w:rsidRPr="00124D52" w:rsidRDefault="004670B8" w:rsidP="0097653B">
      <w:pPr>
        <w:pStyle w:val="Textonotapie"/>
        <w:rPr>
          <w:sz w:val="8"/>
          <w:szCs w:val="8"/>
          <w:lang w:val="es-CL"/>
        </w:rPr>
      </w:pPr>
      <w:r w:rsidRPr="00124D52">
        <w:rPr>
          <w:sz w:val="8"/>
          <w:szCs w:val="8"/>
          <w:lang w:val="es-CL"/>
        </w:rPr>
        <w:t>Negrete      0,67  0,50  0,31  0,27  0,20  0,15  0,05</w:t>
      </w:r>
    </w:p>
    <w:p w14:paraId="0C9F5414" w14:textId="77777777" w:rsidR="004670B8" w:rsidRPr="00124D52" w:rsidRDefault="004670B8" w:rsidP="0097653B">
      <w:pPr>
        <w:pStyle w:val="Textonotapie"/>
        <w:rPr>
          <w:sz w:val="8"/>
          <w:szCs w:val="8"/>
          <w:lang w:val="es-CL"/>
        </w:rPr>
      </w:pPr>
      <w:r w:rsidRPr="00124D52">
        <w:rPr>
          <w:sz w:val="8"/>
          <w:szCs w:val="8"/>
          <w:lang w:val="es-CL"/>
        </w:rPr>
        <w:t>ARAUCO</w:t>
      </w:r>
    </w:p>
    <w:p w14:paraId="57693671" w14:textId="77777777" w:rsidR="004670B8" w:rsidRPr="00124D52" w:rsidRDefault="004670B8" w:rsidP="0097653B">
      <w:pPr>
        <w:pStyle w:val="Textonotapie"/>
        <w:rPr>
          <w:sz w:val="8"/>
          <w:szCs w:val="8"/>
          <w:lang w:val="es-CL"/>
        </w:rPr>
      </w:pPr>
      <w:r w:rsidRPr="00124D52">
        <w:rPr>
          <w:sz w:val="8"/>
          <w:szCs w:val="8"/>
          <w:lang w:val="es-CL"/>
        </w:rPr>
        <w:t>Arauco, Curani-</w:t>
      </w:r>
    </w:p>
    <w:p w14:paraId="7A5A6936" w14:textId="77777777" w:rsidR="004670B8" w:rsidRPr="00124D52" w:rsidRDefault="004670B8" w:rsidP="0097653B">
      <w:pPr>
        <w:pStyle w:val="Textonotapie"/>
        <w:rPr>
          <w:sz w:val="8"/>
          <w:szCs w:val="8"/>
          <w:lang w:val="es-CL"/>
        </w:rPr>
      </w:pPr>
      <w:r w:rsidRPr="00124D52">
        <w:rPr>
          <w:sz w:val="8"/>
          <w:szCs w:val="8"/>
          <w:lang w:val="es-CL"/>
        </w:rPr>
        <w:t>lahue, Lebu, Los</w:t>
      </w:r>
    </w:p>
    <w:p w14:paraId="7983267D" w14:textId="77777777" w:rsidR="004670B8" w:rsidRPr="00124D52" w:rsidRDefault="004670B8" w:rsidP="0097653B">
      <w:pPr>
        <w:pStyle w:val="Textonotapie"/>
        <w:rPr>
          <w:sz w:val="8"/>
          <w:szCs w:val="8"/>
          <w:lang w:val="es-CL"/>
        </w:rPr>
      </w:pPr>
      <w:r w:rsidRPr="00124D52">
        <w:rPr>
          <w:sz w:val="8"/>
          <w:szCs w:val="8"/>
          <w:lang w:val="es-CL"/>
        </w:rPr>
        <w:t>Alamos, Cañete,</w:t>
      </w:r>
    </w:p>
    <w:p w14:paraId="37687C93" w14:textId="77777777" w:rsidR="004670B8" w:rsidRPr="00124D52" w:rsidRDefault="004670B8" w:rsidP="0097653B">
      <w:pPr>
        <w:pStyle w:val="Textonotapie"/>
        <w:rPr>
          <w:sz w:val="8"/>
          <w:szCs w:val="8"/>
          <w:lang w:val="es-CL"/>
        </w:rPr>
      </w:pPr>
      <w:r w:rsidRPr="00124D52">
        <w:rPr>
          <w:sz w:val="8"/>
          <w:szCs w:val="8"/>
          <w:lang w:val="es-CL"/>
        </w:rPr>
        <w:t>Contulmo,</w:t>
      </w:r>
    </w:p>
    <w:p w14:paraId="3E7FF449" w14:textId="77777777" w:rsidR="004670B8" w:rsidRPr="00124D52" w:rsidRDefault="004670B8" w:rsidP="0097653B">
      <w:pPr>
        <w:pStyle w:val="Textonotapie"/>
        <w:rPr>
          <w:sz w:val="8"/>
          <w:szCs w:val="8"/>
          <w:lang w:val="es-CL"/>
        </w:rPr>
      </w:pPr>
      <w:r w:rsidRPr="00124D52">
        <w:rPr>
          <w:sz w:val="8"/>
          <w:szCs w:val="8"/>
          <w:lang w:val="es-CL"/>
        </w:rPr>
        <w:t>Tirúa        0,53  0,40  0,25  0,27  0,20  0,15  0,05</w:t>
      </w:r>
    </w:p>
    <w:p w14:paraId="4DCB690A" w14:textId="77777777" w:rsidR="004670B8" w:rsidRPr="00124D52" w:rsidRDefault="004670B8" w:rsidP="0097653B">
      <w:pPr>
        <w:pStyle w:val="Textonotapie"/>
        <w:rPr>
          <w:sz w:val="8"/>
          <w:szCs w:val="8"/>
          <w:lang w:val="es-CL"/>
        </w:rPr>
      </w:pPr>
      <w:r w:rsidRPr="00124D52">
        <w:rPr>
          <w:sz w:val="8"/>
          <w:szCs w:val="8"/>
          <w:lang w:val="es-CL"/>
        </w:rPr>
        <w:t>IX  REGION DE LA ARAUCANIA</w:t>
      </w:r>
    </w:p>
    <w:p w14:paraId="0F897A47" w14:textId="77777777" w:rsidR="004670B8" w:rsidRPr="00124D52" w:rsidRDefault="004670B8" w:rsidP="0097653B">
      <w:pPr>
        <w:pStyle w:val="Textonotapie"/>
        <w:rPr>
          <w:sz w:val="8"/>
          <w:szCs w:val="8"/>
          <w:lang w:val="es-CL"/>
        </w:rPr>
      </w:pPr>
      <w:r w:rsidRPr="00124D52">
        <w:rPr>
          <w:sz w:val="8"/>
          <w:szCs w:val="8"/>
          <w:lang w:val="es-CL"/>
        </w:rPr>
        <w:t xml:space="preserve">                                      Malleco  Cautín</w:t>
      </w:r>
    </w:p>
    <w:p w14:paraId="2824C0DF" w14:textId="77777777" w:rsidR="004670B8" w:rsidRPr="00124D52" w:rsidRDefault="004670B8" w:rsidP="0097653B">
      <w:pPr>
        <w:pStyle w:val="Textonotapie"/>
        <w:rPr>
          <w:sz w:val="8"/>
          <w:szCs w:val="8"/>
          <w:lang w:val="es-CL"/>
        </w:rPr>
      </w:pPr>
      <w:r w:rsidRPr="00124D52">
        <w:rPr>
          <w:sz w:val="8"/>
          <w:szCs w:val="8"/>
          <w:lang w:val="es-CL"/>
        </w:rPr>
        <w:t>I.  Cordillera                        0,015  0,015</w:t>
      </w:r>
    </w:p>
    <w:p w14:paraId="25080501" w14:textId="77777777" w:rsidR="004670B8" w:rsidRPr="00124D52" w:rsidRDefault="004670B8" w:rsidP="0097653B">
      <w:pPr>
        <w:pStyle w:val="Textonotapie"/>
        <w:rPr>
          <w:sz w:val="8"/>
          <w:szCs w:val="8"/>
          <w:lang w:val="es-CL"/>
        </w:rPr>
      </w:pPr>
      <w:r w:rsidRPr="00124D52">
        <w:rPr>
          <w:sz w:val="8"/>
          <w:szCs w:val="8"/>
          <w:lang w:val="es-CL"/>
        </w:rPr>
        <w:t>II.  Precordillera y valles interiores</w:t>
      </w:r>
    </w:p>
    <w:p w14:paraId="3FB4B09C" w14:textId="77777777" w:rsidR="004670B8" w:rsidRPr="00124D52" w:rsidRDefault="004670B8" w:rsidP="0097653B">
      <w:pPr>
        <w:pStyle w:val="Textonotapie"/>
        <w:rPr>
          <w:sz w:val="8"/>
          <w:szCs w:val="8"/>
          <w:lang w:val="es-CL"/>
        </w:rPr>
      </w:pPr>
      <w:r w:rsidRPr="00124D52">
        <w:rPr>
          <w:sz w:val="8"/>
          <w:szCs w:val="8"/>
          <w:lang w:val="es-CL"/>
        </w:rPr>
        <w:t xml:space="preserve">      1.  Arables                      0,114  0,123</w:t>
      </w:r>
    </w:p>
    <w:p w14:paraId="11E821D3" w14:textId="77777777" w:rsidR="004670B8" w:rsidRPr="00124D52" w:rsidRDefault="004670B8" w:rsidP="0097653B">
      <w:pPr>
        <w:pStyle w:val="Textonotapie"/>
        <w:rPr>
          <w:sz w:val="8"/>
          <w:szCs w:val="8"/>
          <w:lang w:val="es-CL"/>
        </w:rPr>
      </w:pPr>
      <w:r w:rsidRPr="00124D52">
        <w:rPr>
          <w:sz w:val="8"/>
          <w:szCs w:val="8"/>
          <w:lang w:val="es-CL"/>
        </w:rPr>
        <w:t xml:space="preserve">      2.  No arables                    0,040  0,040</w:t>
      </w:r>
    </w:p>
    <w:p w14:paraId="11664444" w14:textId="77777777" w:rsidR="004670B8" w:rsidRPr="00124D52" w:rsidRDefault="004670B8" w:rsidP="0097653B">
      <w:pPr>
        <w:pStyle w:val="Textonotapie"/>
        <w:rPr>
          <w:sz w:val="8"/>
          <w:szCs w:val="8"/>
          <w:lang w:val="es-CL"/>
        </w:rPr>
      </w:pPr>
      <w:r w:rsidRPr="00124D52">
        <w:rPr>
          <w:sz w:val="8"/>
          <w:szCs w:val="8"/>
          <w:lang w:val="es-CL"/>
        </w:rPr>
        <w:t>III.  Llano Central</w:t>
      </w:r>
    </w:p>
    <w:p w14:paraId="1B55A96A"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405110A3"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00F821D9" w14:textId="77777777" w:rsidR="004670B8" w:rsidRPr="00124D52" w:rsidRDefault="004670B8" w:rsidP="0097653B">
      <w:pPr>
        <w:pStyle w:val="Textonotapie"/>
        <w:rPr>
          <w:sz w:val="8"/>
          <w:szCs w:val="8"/>
          <w:lang w:val="es-CL"/>
        </w:rPr>
      </w:pPr>
      <w:r w:rsidRPr="00124D52">
        <w:rPr>
          <w:sz w:val="8"/>
          <w:szCs w:val="8"/>
          <w:lang w:val="es-CL"/>
        </w:rPr>
        <w:t xml:space="preserve">          - Aptos para los cultivos de</w:t>
      </w:r>
    </w:p>
    <w:p w14:paraId="4A373322" w14:textId="77777777" w:rsidR="004670B8" w:rsidRPr="00124D52" w:rsidRDefault="004670B8" w:rsidP="0097653B">
      <w:pPr>
        <w:pStyle w:val="Textonotapie"/>
        <w:rPr>
          <w:sz w:val="8"/>
          <w:szCs w:val="8"/>
          <w:lang w:val="es-CL"/>
        </w:rPr>
      </w:pPr>
      <w:r w:rsidRPr="00124D52">
        <w:rPr>
          <w:sz w:val="8"/>
          <w:szCs w:val="8"/>
          <w:lang w:val="es-CL"/>
        </w:rPr>
        <w:t xml:space="preserve">            la zona                    0,380  0,320</w:t>
      </w:r>
    </w:p>
    <w:p w14:paraId="42B18D1F" w14:textId="77777777" w:rsidR="004670B8" w:rsidRPr="00124D52" w:rsidRDefault="004670B8" w:rsidP="0097653B">
      <w:pPr>
        <w:pStyle w:val="Textonotapie"/>
        <w:rPr>
          <w:sz w:val="8"/>
          <w:szCs w:val="8"/>
          <w:lang w:val="es-CL"/>
        </w:rPr>
      </w:pPr>
      <w:r w:rsidRPr="00124D52">
        <w:rPr>
          <w:sz w:val="8"/>
          <w:szCs w:val="8"/>
          <w:lang w:val="es-CL"/>
        </w:rPr>
        <w:t xml:space="preserve">          - Con serias limitaciones</w:t>
      </w:r>
    </w:p>
    <w:p w14:paraId="307FC78A" w14:textId="77777777" w:rsidR="004670B8" w:rsidRPr="00124D52" w:rsidRDefault="004670B8" w:rsidP="0097653B">
      <w:pPr>
        <w:pStyle w:val="Textonotapie"/>
        <w:rPr>
          <w:sz w:val="8"/>
          <w:szCs w:val="8"/>
          <w:lang w:val="es-CL"/>
        </w:rPr>
      </w:pPr>
      <w:r w:rsidRPr="00124D52">
        <w:rPr>
          <w:sz w:val="8"/>
          <w:szCs w:val="8"/>
          <w:lang w:val="es-CL"/>
        </w:rPr>
        <w:t xml:space="preserve">            físicas para los cultivos</w:t>
      </w:r>
    </w:p>
    <w:p w14:paraId="3116B47A" w14:textId="77777777" w:rsidR="004670B8" w:rsidRPr="00124D52" w:rsidRDefault="004670B8" w:rsidP="0097653B">
      <w:pPr>
        <w:pStyle w:val="Textonotapie"/>
        <w:rPr>
          <w:sz w:val="8"/>
          <w:szCs w:val="8"/>
          <w:lang w:val="es-CL"/>
        </w:rPr>
      </w:pPr>
      <w:r w:rsidRPr="00124D52">
        <w:rPr>
          <w:sz w:val="8"/>
          <w:szCs w:val="8"/>
          <w:lang w:val="es-CL"/>
        </w:rPr>
        <w:t xml:space="preserve">            de la zona                  0,210  0,200</w:t>
      </w:r>
    </w:p>
    <w:p w14:paraId="4F1680C4" w14:textId="77777777" w:rsidR="004670B8" w:rsidRPr="00124D52" w:rsidRDefault="004670B8" w:rsidP="0097653B">
      <w:pPr>
        <w:pStyle w:val="Textonotapie"/>
        <w:rPr>
          <w:sz w:val="8"/>
          <w:szCs w:val="8"/>
          <w:lang w:val="es-CL"/>
        </w:rPr>
      </w:pPr>
      <w:r w:rsidRPr="00124D52">
        <w:rPr>
          <w:sz w:val="8"/>
          <w:szCs w:val="8"/>
          <w:lang w:val="es-CL"/>
        </w:rPr>
        <w:t xml:space="preserve">        b)  Secano                      0,123  0,145</w:t>
      </w:r>
    </w:p>
    <w:p w14:paraId="2D56ADE1" w14:textId="77777777" w:rsidR="004670B8" w:rsidRPr="00124D52" w:rsidRDefault="004670B8" w:rsidP="0097653B">
      <w:pPr>
        <w:pStyle w:val="Textonotapie"/>
        <w:rPr>
          <w:sz w:val="8"/>
          <w:szCs w:val="8"/>
          <w:lang w:val="es-CL"/>
        </w:rPr>
      </w:pPr>
      <w:r w:rsidRPr="00124D52">
        <w:rPr>
          <w:sz w:val="8"/>
          <w:szCs w:val="8"/>
          <w:lang w:val="es-CL"/>
        </w:rPr>
        <w:t xml:space="preserve">      2.  No arables                    0,044  0,044</w:t>
      </w:r>
    </w:p>
    <w:p w14:paraId="71595FEF" w14:textId="77777777" w:rsidR="004670B8" w:rsidRPr="00124D52" w:rsidRDefault="004670B8" w:rsidP="0097653B">
      <w:pPr>
        <w:pStyle w:val="Textonotapie"/>
        <w:rPr>
          <w:sz w:val="8"/>
          <w:szCs w:val="8"/>
          <w:lang w:val="es-CL"/>
        </w:rPr>
      </w:pPr>
      <w:r w:rsidRPr="00124D52">
        <w:rPr>
          <w:sz w:val="8"/>
          <w:szCs w:val="8"/>
          <w:lang w:val="es-CL"/>
        </w:rPr>
        <w:t>IV.  Valles y cerros de la costa</w:t>
      </w:r>
    </w:p>
    <w:p w14:paraId="0CC253CE" w14:textId="77777777" w:rsidR="004670B8" w:rsidRPr="00124D52" w:rsidRDefault="004670B8" w:rsidP="0097653B">
      <w:pPr>
        <w:pStyle w:val="Textonotapie"/>
        <w:rPr>
          <w:sz w:val="8"/>
          <w:szCs w:val="8"/>
          <w:lang w:val="es-CL"/>
        </w:rPr>
      </w:pPr>
      <w:r w:rsidRPr="00124D52">
        <w:rPr>
          <w:sz w:val="8"/>
          <w:szCs w:val="8"/>
          <w:lang w:val="es-CL"/>
        </w:rPr>
        <w:t xml:space="preserve">      1.  Arables</w:t>
      </w:r>
    </w:p>
    <w:p w14:paraId="1615C29B" w14:textId="77777777" w:rsidR="004670B8" w:rsidRPr="00124D52" w:rsidRDefault="004670B8" w:rsidP="0097653B">
      <w:pPr>
        <w:pStyle w:val="Textonotapie"/>
        <w:rPr>
          <w:sz w:val="8"/>
          <w:szCs w:val="8"/>
          <w:lang w:val="es-CL"/>
        </w:rPr>
      </w:pPr>
      <w:r w:rsidRPr="00124D52">
        <w:rPr>
          <w:sz w:val="8"/>
          <w:szCs w:val="8"/>
          <w:lang w:val="es-CL"/>
        </w:rPr>
        <w:t xml:space="preserve">        a)  Riego</w:t>
      </w:r>
    </w:p>
    <w:p w14:paraId="5BD773B2" w14:textId="77777777" w:rsidR="004670B8" w:rsidRPr="00124D52" w:rsidRDefault="004670B8" w:rsidP="0097653B">
      <w:pPr>
        <w:pStyle w:val="Textonotapie"/>
        <w:rPr>
          <w:sz w:val="8"/>
          <w:szCs w:val="8"/>
          <w:lang w:val="es-CL"/>
        </w:rPr>
      </w:pPr>
      <w:r w:rsidRPr="00124D52">
        <w:rPr>
          <w:sz w:val="8"/>
          <w:szCs w:val="8"/>
          <w:lang w:val="es-CL"/>
        </w:rPr>
        <w:t xml:space="preserve">          - Aptos para los cultivos de</w:t>
      </w:r>
    </w:p>
    <w:p w14:paraId="737E6720" w14:textId="77777777" w:rsidR="004670B8" w:rsidRPr="00124D52" w:rsidRDefault="004670B8" w:rsidP="0097653B">
      <w:pPr>
        <w:pStyle w:val="Textonotapie"/>
        <w:rPr>
          <w:sz w:val="8"/>
          <w:szCs w:val="8"/>
          <w:lang w:val="es-CL"/>
        </w:rPr>
      </w:pPr>
      <w:r w:rsidRPr="00124D52">
        <w:rPr>
          <w:sz w:val="8"/>
          <w:szCs w:val="8"/>
          <w:lang w:val="es-CL"/>
        </w:rPr>
        <w:t xml:space="preserve">            la zona                              0,267</w:t>
      </w:r>
    </w:p>
    <w:p w14:paraId="5347334E" w14:textId="77777777" w:rsidR="004670B8" w:rsidRPr="00124D52" w:rsidRDefault="004670B8" w:rsidP="0097653B">
      <w:pPr>
        <w:pStyle w:val="Textonotapie"/>
        <w:rPr>
          <w:sz w:val="8"/>
          <w:szCs w:val="8"/>
          <w:lang w:val="es-CL"/>
        </w:rPr>
      </w:pPr>
      <w:r w:rsidRPr="00124D52">
        <w:rPr>
          <w:sz w:val="8"/>
          <w:szCs w:val="8"/>
          <w:lang w:val="es-CL"/>
        </w:rPr>
        <w:t xml:space="preserve">          - Con serias limitaciones</w:t>
      </w:r>
    </w:p>
    <w:p w14:paraId="6D881AC3" w14:textId="77777777" w:rsidR="004670B8" w:rsidRPr="00124D52" w:rsidRDefault="004670B8" w:rsidP="0097653B">
      <w:pPr>
        <w:pStyle w:val="Textonotapie"/>
        <w:rPr>
          <w:sz w:val="8"/>
          <w:szCs w:val="8"/>
          <w:lang w:val="es-CL"/>
        </w:rPr>
      </w:pPr>
      <w:r w:rsidRPr="00124D52">
        <w:rPr>
          <w:sz w:val="8"/>
          <w:szCs w:val="8"/>
          <w:lang w:val="es-CL"/>
        </w:rPr>
        <w:t xml:space="preserve">            físicas para los cultivos</w:t>
      </w:r>
    </w:p>
    <w:p w14:paraId="1977AC78" w14:textId="77777777" w:rsidR="004670B8" w:rsidRPr="00124D52" w:rsidRDefault="004670B8" w:rsidP="0097653B">
      <w:pPr>
        <w:pStyle w:val="Textonotapie"/>
        <w:rPr>
          <w:sz w:val="8"/>
          <w:szCs w:val="8"/>
          <w:lang w:val="es-CL"/>
        </w:rPr>
      </w:pPr>
      <w:r w:rsidRPr="00124D52">
        <w:rPr>
          <w:sz w:val="8"/>
          <w:szCs w:val="8"/>
          <w:lang w:val="es-CL"/>
        </w:rPr>
        <w:t xml:space="preserve">            de la zona                            0,178</w:t>
      </w:r>
    </w:p>
    <w:p w14:paraId="1F20345D" w14:textId="77777777" w:rsidR="004670B8" w:rsidRPr="00124D52" w:rsidRDefault="004670B8" w:rsidP="0097653B">
      <w:pPr>
        <w:pStyle w:val="Textonotapie"/>
        <w:rPr>
          <w:sz w:val="8"/>
          <w:szCs w:val="8"/>
          <w:lang w:val="es-CL"/>
        </w:rPr>
      </w:pPr>
      <w:r w:rsidRPr="00124D52">
        <w:rPr>
          <w:sz w:val="8"/>
          <w:szCs w:val="8"/>
          <w:lang w:val="es-CL"/>
        </w:rPr>
        <w:t xml:space="preserve">        b)  Secano                                0,123</w:t>
      </w:r>
    </w:p>
    <w:p w14:paraId="3185932D" w14:textId="77777777" w:rsidR="004670B8" w:rsidRPr="00124D52" w:rsidRDefault="004670B8" w:rsidP="0097653B">
      <w:pPr>
        <w:pStyle w:val="Textonotapie"/>
        <w:rPr>
          <w:sz w:val="8"/>
          <w:szCs w:val="8"/>
          <w:lang w:val="es-CL"/>
        </w:rPr>
      </w:pPr>
      <w:r w:rsidRPr="00124D52">
        <w:rPr>
          <w:sz w:val="8"/>
          <w:szCs w:val="8"/>
          <w:lang w:val="es-CL"/>
        </w:rPr>
        <w:t xml:space="preserve">      2.  No arables                      0,038  0,044</w:t>
      </w:r>
    </w:p>
    <w:p w14:paraId="6C6BF272" w14:textId="77777777" w:rsidR="004670B8" w:rsidRPr="00124D52" w:rsidRDefault="004670B8" w:rsidP="0097653B">
      <w:pPr>
        <w:pStyle w:val="Textonotapie"/>
        <w:rPr>
          <w:sz w:val="8"/>
          <w:szCs w:val="8"/>
          <w:lang w:val="es-CL"/>
        </w:rPr>
      </w:pPr>
      <w:r w:rsidRPr="00124D52">
        <w:rPr>
          <w:sz w:val="8"/>
          <w:szCs w:val="8"/>
          <w:lang w:val="es-CL"/>
        </w:rPr>
        <w:t xml:space="preserve">      3.  Cerros                          0,027  0,027</w:t>
      </w:r>
    </w:p>
    <w:p w14:paraId="0440FC19" w14:textId="77777777" w:rsidR="004670B8" w:rsidRPr="00124D52" w:rsidRDefault="004670B8" w:rsidP="0097653B">
      <w:pPr>
        <w:pStyle w:val="Textonotapie"/>
        <w:rPr>
          <w:sz w:val="8"/>
          <w:szCs w:val="8"/>
          <w:lang w:val="es-CL"/>
        </w:rPr>
      </w:pPr>
      <w:r w:rsidRPr="00124D52">
        <w:rPr>
          <w:sz w:val="8"/>
          <w:szCs w:val="8"/>
          <w:lang w:val="es-CL"/>
        </w:rPr>
        <w:t>V.  Zonas especiales</w:t>
      </w:r>
    </w:p>
    <w:p w14:paraId="4C140826" w14:textId="77777777" w:rsidR="004670B8" w:rsidRPr="00124D52" w:rsidRDefault="004670B8" w:rsidP="0097653B">
      <w:pPr>
        <w:pStyle w:val="Textonotapie"/>
        <w:rPr>
          <w:sz w:val="8"/>
          <w:szCs w:val="8"/>
          <w:lang w:val="es-CL"/>
        </w:rPr>
      </w:pPr>
      <w:r w:rsidRPr="00124D52">
        <w:rPr>
          <w:sz w:val="8"/>
          <w:szCs w:val="8"/>
          <w:lang w:val="es-CL"/>
        </w:rPr>
        <w:t xml:space="preserve">    Suelos arables de riego de la</w:t>
      </w:r>
    </w:p>
    <w:p w14:paraId="37897511" w14:textId="77777777" w:rsidR="004670B8" w:rsidRPr="00124D52" w:rsidRDefault="004670B8" w:rsidP="0097653B">
      <w:pPr>
        <w:pStyle w:val="Textonotapie"/>
        <w:rPr>
          <w:sz w:val="8"/>
          <w:szCs w:val="8"/>
          <w:lang w:val="es-CL"/>
        </w:rPr>
      </w:pPr>
      <w:r w:rsidRPr="00124D52">
        <w:rPr>
          <w:sz w:val="8"/>
          <w:szCs w:val="8"/>
          <w:lang w:val="es-CL"/>
        </w:rPr>
        <w:t xml:space="preserve">    Comuna de Angol                      0,667</w:t>
      </w:r>
    </w:p>
    <w:p w14:paraId="2F5CF028" w14:textId="77777777" w:rsidR="004670B8" w:rsidRPr="00124D52" w:rsidRDefault="004670B8" w:rsidP="0097653B">
      <w:pPr>
        <w:pStyle w:val="Textonotapie"/>
        <w:rPr>
          <w:sz w:val="8"/>
          <w:szCs w:val="8"/>
          <w:lang w:val="es-CL"/>
        </w:rPr>
      </w:pPr>
      <w:r w:rsidRPr="00124D52">
        <w:rPr>
          <w:sz w:val="8"/>
          <w:szCs w:val="8"/>
          <w:lang w:val="es-CL"/>
        </w:rPr>
        <w:t>X  REGION DE LOS LAGOS</w:t>
      </w:r>
    </w:p>
    <w:p w14:paraId="1B76065A" w14:textId="77777777" w:rsidR="004670B8" w:rsidRPr="00124D52" w:rsidRDefault="004670B8" w:rsidP="0097653B">
      <w:pPr>
        <w:pStyle w:val="Textonotapie"/>
        <w:rPr>
          <w:sz w:val="8"/>
          <w:szCs w:val="8"/>
          <w:lang w:val="es-CL"/>
        </w:rPr>
      </w:pPr>
      <w:r w:rsidRPr="00124D52">
        <w:rPr>
          <w:sz w:val="8"/>
          <w:szCs w:val="8"/>
          <w:lang w:val="es-CL"/>
        </w:rPr>
        <w:t xml:space="preserve">                            Valdivia  Osorno Llanquihue</w:t>
      </w:r>
    </w:p>
    <w:p w14:paraId="19DE59AE" w14:textId="77777777" w:rsidR="004670B8" w:rsidRPr="00124D52" w:rsidRDefault="004670B8" w:rsidP="0097653B">
      <w:pPr>
        <w:pStyle w:val="Textonotapie"/>
        <w:rPr>
          <w:sz w:val="8"/>
          <w:szCs w:val="8"/>
          <w:lang w:val="es-CL"/>
        </w:rPr>
      </w:pPr>
      <w:r w:rsidRPr="00124D52">
        <w:rPr>
          <w:sz w:val="8"/>
          <w:szCs w:val="8"/>
          <w:lang w:val="es-CL"/>
        </w:rPr>
        <w:t>I.  Cordillera              0,011    0,011    0,011</w:t>
      </w:r>
    </w:p>
    <w:p w14:paraId="0223176B" w14:textId="77777777" w:rsidR="004670B8" w:rsidRPr="00124D52" w:rsidRDefault="004670B8" w:rsidP="0097653B">
      <w:pPr>
        <w:pStyle w:val="Textonotapie"/>
        <w:rPr>
          <w:sz w:val="8"/>
          <w:szCs w:val="8"/>
          <w:lang w:val="es-CL"/>
        </w:rPr>
      </w:pPr>
      <w:r w:rsidRPr="00124D52">
        <w:rPr>
          <w:sz w:val="8"/>
          <w:szCs w:val="8"/>
          <w:lang w:val="es-CL"/>
        </w:rPr>
        <w:t>II.  Precordillera y valles</w:t>
      </w:r>
    </w:p>
    <w:p w14:paraId="174627FC" w14:textId="77777777" w:rsidR="004670B8" w:rsidRPr="00124D52" w:rsidRDefault="004670B8" w:rsidP="0097653B">
      <w:pPr>
        <w:pStyle w:val="Textonotapie"/>
        <w:rPr>
          <w:sz w:val="8"/>
          <w:szCs w:val="8"/>
          <w:lang w:val="es-CL"/>
        </w:rPr>
      </w:pPr>
      <w:r w:rsidRPr="00124D52">
        <w:rPr>
          <w:sz w:val="8"/>
          <w:szCs w:val="8"/>
          <w:lang w:val="es-CL"/>
        </w:rPr>
        <w:t xml:space="preserve">      interiores</w:t>
      </w:r>
    </w:p>
    <w:p w14:paraId="7978A64B" w14:textId="77777777" w:rsidR="004670B8" w:rsidRPr="00124D52" w:rsidRDefault="004670B8" w:rsidP="0097653B">
      <w:pPr>
        <w:pStyle w:val="Textonotapie"/>
        <w:rPr>
          <w:sz w:val="8"/>
          <w:szCs w:val="8"/>
          <w:lang w:val="es-CL"/>
        </w:rPr>
      </w:pPr>
      <w:r w:rsidRPr="00124D52">
        <w:rPr>
          <w:sz w:val="8"/>
          <w:szCs w:val="8"/>
          <w:lang w:val="es-CL"/>
        </w:rPr>
        <w:t xml:space="preserve">      1.  Arables            0,114    0,133    0,133</w:t>
      </w:r>
    </w:p>
    <w:p w14:paraId="2490817C" w14:textId="77777777" w:rsidR="004670B8" w:rsidRPr="00124D52" w:rsidRDefault="004670B8" w:rsidP="0097653B">
      <w:pPr>
        <w:pStyle w:val="Textonotapie"/>
        <w:rPr>
          <w:sz w:val="8"/>
          <w:szCs w:val="8"/>
          <w:lang w:val="es-CL"/>
        </w:rPr>
      </w:pPr>
      <w:r w:rsidRPr="00124D52">
        <w:rPr>
          <w:sz w:val="8"/>
          <w:szCs w:val="8"/>
          <w:lang w:val="es-CL"/>
        </w:rPr>
        <w:t xml:space="preserve">      2.  No arables          0,047    0,047    0,047</w:t>
      </w:r>
    </w:p>
    <w:p w14:paraId="56C43DCC" w14:textId="77777777" w:rsidR="004670B8" w:rsidRPr="00124D52" w:rsidRDefault="004670B8" w:rsidP="0097653B">
      <w:pPr>
        <w:pStyle w:val="Textonotapie"/>
        <w:rPr>
          <w:sz w:val="8"/>
          <w:szCs w:val="8"/>
          <w:lang w:val="es-CL"/>
        </w:rPr>
      </w:pPr>
      <w:r w:rsidRPr="00124D52">
        <w:rPr>
          <w:sz w:val="8"/>
          <w:szCs w:val="8"/>
          <w:lang w:val="es-CL"/>
        </w:rPr>
        <w:t>III. Llano Central</w:t>
      </w:r>
    </w:p>
    <w:p w14:paraId="4183AD73" w14:textId="77777777" w:rsidR="004670B8" w:rsidRPr="00124D52" w:rsidRDefault="004670B8" w:rsidP="0097653B">
      <w:pPr>
        <w:pStyle w:val="Textonotapie"/>
        <w:rPr>
          <w:sz w:val="8"/>
          <w:szCs w:val="8"/>
          <w:lang w:val="es-CL"/>
        </w:rPr>
      </w:pPr>
      <w:r w:rsidRPr="00124D52">
        <w:rPr>
          <w:sz w:val="8"/>
          <w:szCs w:val="8"/>
          <w:lang w:val="es-CL"/>
        </w:rPr>
        <w:t xml:space="preserve">      1.  Arables            0,133    0,160    0,145</w:t>
      </w:r>
    </w:p>
    <w:p w14:paraId="73A1F5A8" w14:textId="77777777" w:rsidR="004670B8" w:rsidRPr="00124D52" w:rsidRDefault="004670B8" w:rsidP="0097653B">
      <w:pPr>
        <w:pStyle w:val="Textonotapie"/>
        <w:rPr>
          <w:sz w:val="8"/>
          <w:szCs w:val="8"/>
          <w:lang w:val="es-CL"/>
        </w:rPr>
      </w:pPr>
      <w:r w:rsidRPr="00124D52">
        <w:rPr>
          <w:sz w:val="8"/>
          <w:szCs w:val="8"/>
          <w:lang w:val="es-CL"/>
        </w:rPr>
        <w:t xml:space="preserve">      2.  No arables          0,053    0,053    0,053</w:t>
      </w:r>
    </w:p>
    <w:p w14:paraId="275A28EA" w14:textId="77777777" w:rsidR="004670B8" w:rsidRPr="00124D52" w:rsidRDefault="004670B8" w:rsidP="0097653B">
      <w:pPr>
        <w:pStyle w:val="Textonotapie"/>
        <w:rPr>
          <w:sz w:val="8"/>
          <w:szCs w:val="8"/>
          <w:lang w:val="es-CL"/>
        </w:rPr>
      </w:pPr>
      <w:r w:rsidRPr="00124D52">
        <w:rPr>
          <w:sz w:val="8"/>
          <w:szCs w:val="8"/>
          <w:lang w:val="es-CL"/>
        </w:rPr>
        <w:t>IV.  Valles y cerros de</w:t>
      </w:r>
    </w:p>
    <w:p w14:paraId="48E06EA7" w14:textId="77777777" w:rsidR="004670B8" w:rsidRPr="00124D52" w:rsidRDefault="004670B8" w:rsidP="0097653B">
      <w:pPr>
        <w:pStyle w:val="Textonotapie"/>
        <w:rPr>
          <w:sz w:val="8"/>
          <w:szCs w:val="8"/>
          <w:lang w:val="es-CL"/>
        </w:rPr>
      </w:pPr>
      <w:r w:rsidRPr="00124D52">
        <w:rPr>
          <w:sz w:val="8"/>
          <w:szCs w:val="8"/>
          <w:lang w:val="es-CL"/>
        </w:rPr>
        <w:t xml:space="preserve">      la costa</w:t>
      </w:r>
    </w:p>
    <w:p w14:paraId="6501C7BF" w14:textId="77777777" w:rsidR="004670B8" w:rsidRPr="00124D52" w:rsidRDefault="004670B8" w:rsidP="0097653B">
      <w:pPr>
        <w:pStyle w:val="Textonotapie"/>
        <w:rPr>
          <w:sz w:val="8"/>
          <w:szCs w:val="8"/>
          <w:lang w:val="es-CL"/>
        </w:rPr>
      </w:pPr>
      <w:r w:rsidRPr="00124D52">
        <w:rPr>
          <w:sz w:val="8"/>
          <w:szCs w:val="8"/>
          <w:lang w:val="es-CL"/>
        </w:rPr>
        <w:t xml:space="preserve">      1.  Arables            0,123    0,114    0,114</w:t>
      </w:r>
    </w:p>
    <w:p w14:paraId="1058C461" w14:textId="77777777" w:rsidR="004670B8" w:rsidRPr="00124D52" w:rsidRDefault="004670B8" w:rsidP="0097653B">
      <w:pPr>
        <w:pStyle w:val="Textonotapie"/>
        <w:rPr>
          <w:sz w:val="8"/>
          <w:szCs w:val="8"/>
          <w:lang w:val="es-CL"/>
        </w:rPr>
      </w:pPr>
      <w:r w:rsidRPr="00124D52">
        <w:rPr>
          <w:sz w:val="8"/>
          <w:szCs w:val="8"/>
          <w:lang w:val="es-CL"/>
        </w:rPr>
        <w:t xml:space="preserve">      2.  No arables          0,053    0,038    0,038</w:t>
      </w:r>
    </w:p>
    <w:p w14:paraId="3872767C" w14:textId="77777777" w:rsidR="004670B8" w:rsidRPr="00124D52" w:rsidRDefault="004670B8" w:rsidP="0097653B">
      <w:pPr>
        <w:pStyle w:val="Textonotapie"/>
        <w:rPr>
          <w:sz w:val="8"/>
          <w:szCs w:val="8"/>
          <w:lang w:val="es-CL"/>
        </w:rPr>
      </w:pPr>
      <w:r w:rsidRPr="00124D52">
        <w:rPr>
          <w:sz w:val="8"/>
          <w:szCs w:val="8"/>
          <w:lang w:val="es-CL"/>
        </w:rPr>
        <w:t xml:space="preserve">      3.  Cerros              0,029    0,021    0,021</w:t>
      </w:r>
    </w:p>
    <w:p w14:paraId="1A384432" w14:textId="77777777" w:rsidR="004670B8" w:rsidRPr="00124D52" w:rsidRDefault="004670B8" w:rsidP="0097653B">
      <w:pPr>
        <w:pStyle w:val="Textonotapie"/>
        <w:rPr>
          <w:sz w:val="8"/>
          <w:szCs w:val="8"/>
          <w:lang w:val="es-CL"/>
        </w:rPr>
      </w:pPr>
      <w:r w:rsidRPr="00124D52">
        <w:rPr>
          <w:sz w:val="8"/>
          <w:szCs w:val="8"/>
          <w:lang w:val="es-CL"/>
        </w:rPr>
        <w:t>CHILOE</w:t>
      </w:r>
    </w:p>
    <w:p w14:paraId="7B9D0123" w14:textId="77777777" w:rsidR="004670B8" w:rsidRPr="00124D52" w:rsidRDefault="004670B8" w:rsidP="0097653B">
      <w:pPr>
        <w:pStyle w:val="Textonotapie"/>
        <w:rPr>
          <w:sz w:val="8"/>
          <w:szCs w:val="8"/>
          <w:lang w:val="es-CL"/>
        </w:rPr>
      </w:pPr>
      <w:r w:rsidRPr="00124D52">
        <w:rPr>
          <w:sz w:val="8"/>
          <w:szCs w:val="8"/>
          <w:lang w:val="es-CL"/>
        </w:rPr>
        <w:t>Sector A</w:t>
      </w:r>
    </w:p>
    <w:p w14:paraId="514186C9" w14:textId="77777777" w:rsidR="004670B8" w:rsidRPr="00124D52" w:rsidRDefault="004670B8" w:rsidP="0097653B">
      <w:pPr>
        <w:pStyle w:val="Textonotapie"/>
        <w:rPr>
          <w:sz w:val="8"/>
          <w:szCs w:val="8"/>
          <w:lang w:val="es-CL"/>
        </w:rPr>
      </w:pPr>
      <w:r w:rsidRPr="00124D52">
        <w:rPr>
          <w:sz w:val="8"/>
          <w:szCs w:val="8"/>
          <w:lang w:val="es-CL"/>
        </w:rPr>
        <w:t>Predios ubicados al oriente de la Ruta N° 5.</w:t>
      </w:r>
    </w:p>
    <w:p w14:paraId="59DCBC96" w14:textId="77777777" w:rsidR="004670B8" w:rsidRPr="00124D52" w:rsidRDefault="004670B8" w:rsidP="0097653B">
      <w:pPr>
        <w:pStyle w:val="Textonotapie"/>
        <w:rPr>
          <w:sz w:val="8"/>
          <w:szCs w:val="8"/>
          <w:lang w:val="es-CL"/>
        </w:rPr>
      </w:pPr>
      <w:r w:rsidRPr="00124D52">
        <w:rPr>
          <w:sz w:val="8"/>
          <w:szCs w:val="8"/>
          <w:lang w:val="es-CL"/>
        </w:rPr>
        <w:t>1.  Suelos arables          0,080</w:t>
      </w:r>
    </w:p>
    <w:p w14:paraId="043BB218" w14:textId="77777777" w:rsidR="004670B8" w:rsidRPr="00124D52" w:rsidRDefault="004670B8" w:rsidP="0097653B">
      <w:pPr>
        <w:pStyle w:val="Textonotapie"/>
        <w:rPr>
          <w:sz w:val="8"/>
          <w:szCs w:val="8"/>
          <w:lang w:val="es-CL"/>
        </w:rPr>
      </w:pPr>
      <w:r w:rsidRPr="00124D52">
        <w:rPr>
          <w:sz w:val="8"/>
          <w:szCs w:val="8"/>
          <w:lang w:val="es-CL"/>
        </w:rPr>
        <w:t>2.  Suelos no arables      0,023</w:t>
      </w:r>
    </w:p>
    <w:p w14:paraId="012BEFE8" w14:textId="77777777" w:rsidR="004670B8" w:rsidRPr="00124D52" w:rsidRDefault="004670B8" w:rsidP="0097653B">
      <w:pPr>
        <w:pStyle w:val="Textonotapie"/>
        <w:rPr>
          <w:sz w:val="8"/>
          <w:szCs w:val="8"/>
          <w:lang w:val="es-CL"/>
        </w:rPr>
      </w:pPr>
      <w:r w:rsidRPr="00124D52">
        <w:rPr>
          <w:sz w:val="8"/>
          <w:szCs w:val="8"/>
          <w:lang w:val="es-CL"/>
        </w:rPr>
        <w:t>Sector B</w:t>
      </w:r>
    </w:p>
    <w:p w14:paraId="0D9F38B4" w14:textId="77777777" w:rsidR="004670B8" w:rsidRPr="00124D52" w:rsidRDefault="004670B8" w:rsidP="0097653B">
      <w:pPr>
        <w:pStyle w:val="Textonotapie"/>
        <w:rPr>
          <w:sz w:val="8"/>
          <w:szCs w:val="8"/>
          <w:lang w:val="es-CL"/>
        </w:rPr>
      </w:pPr>
      <w:r w:rsidRPr="00124D52">
        <w:rPr>
          <w:sz w:val="8"/>
          <w:szCs w:val="8"/>
          <w:lang w:val="es-CL"/>
        </w:rPr>
        <w:t>Predios ubicados al poniente de la Ruta N° 5</w:t>
      </w:r>
    </w:p>
    <w:p w14:paraId="304F0552" w14:textId="77777777" w:rsidR="004670B8" w:rsidRPr="00124D52" w:rsidRDefault="004670B8" w:rsidP="0097653B">
      <w:pPr>
        <w:pStyle w:val="Textonotapie"/>
        <w:rPr>
          <w:sz w:val="8"/>
          <w:szCs w:val="8"/>
          <w:lang w:val="es-CL"/>
        </w:rPr>
      </w:pPr>
      <w:r w:rsidRPr="00124D52">
        <w:rPr>
          <w:sz w:val="8"/>
          <w:szCs w:val="8"/>
          <w:lang w:val="es-CL"/>
        </w:rPr>
        <w:t>1.  Suelos arables          0,064</w:t>
      </w:r>
    </w:p>
    <w:p w14:paraId="628BD50B" w14:textId="77777777" w:rsidR="004670B8" w:rsidRPr="00124D52" w:rsidRDefault="004670B8" w:rsidP="0097653B">
      <w:pPr>
        <w:pStyle w:val="Textonotapie"/>
        <w:rPr>
          <w:sz w:val="8"/>
          <w:szCs w:val="8"/>
          <w:lang w:val="es-CL"/>
        </w:rPr>
      </w:pPr>
      <w:r w:rsidRPr="00124D52">
        <w:rPr>
          <w:sz w:val="8"/>
          <w:szCs w:val="8"/>
          <w:lang w:val="es-CL"/>
        </w:rPr>
        <w:t>2.  Suelos no arables      0,017</w:t>
      </w:r>
    </w:p>
    <w:p w14:paraId="2978FCAC" w14:textId="77777777" w:rsidR="004670B8" w:rsidRPr="00124D52" w:rsidRDefault="004670B8" w:rsidP="0097653B">
      <w:pPr>
        <w:pStyle w:val="Textonotapie"/>
        <w:rPr>
          <w:sz w:val="8"/>
          <w:szCs w:val="8"/>
          <w:lang w:val="es-CL"/>
        </w:rPr>
      </w:pPr>
      <w:r w:rsidRPr="00124D52">
        <w:rPr>
          <w:sz w:val="8"/>
          <w:szCs w:val="8"/>
          <w:lang w:val="es-CL"/>
        </w:rPr>
        <w:t>XI  REGION AYSEN DEL GENERAL CARLOS IBAÑEZ DEL</w:t>
      </w:r>
    </w:p>
    <w:p w14:paraId="21822369" w14:textId="77777777" w:rsidR="004670B8" w:rsidRPr="00124D52" w:rsidRDefault="004670B8" w:rsidP="0097653B">
      <w:pPr>
        <w:pStyle w:val="Textonotapie"/>
        <w:rPr>
          <w:sz w:val="8"/>
          <w:szCs w:val="8"/>
          <w:lang w:val="es-CL"/>
        </w:rPr>
      </w:pPr>
      <w:r w:rsidRPr="00124D52">
        <w:rPr>
          <w:sz w:val="8"/>
          <w:szCs w:val="8"/>
          <w:lang w:val="es-CL"/>
        </w:rPr>
        <w:t xml:space="preserve">      CAMPO</w:t>
      </w:r>
    </w:p>
    <w:p w14:paraId="18952D37" w14:textId="77777777" w:rsidR="004670B8" w:rsidRPr="00124D52" w:rsidRDefault="004670B8" w:rsidP="0097653B">
      <w:pPr>
        <w:pStyle w:val="Textonotapie"/>
        <w:rPr>
          <w:sz w:val="8"/>
          <w:szCs w:val="8"/>
          <w:lang w:val="es-CL"/>
        </w:rPr>
      </w:pPr>
      <w:r w:rsidRPr="00124D52">
        <w:rPr>
          <w:sz w:val="8"/>
          <w:szCs w:val="8"/>
          <w:lang w:val="es-CL"/>
        </w:rPr>
        <w:t>1.  Valle de los ríos.</w:t>
      </w:r>
    </w:p>
    <w:p w14:paraId="2DF4680E" w14:textId="77777777" w:rsidR="004670B8" w:rsidRPr="00124D52" w:rsidRDefault="004670B8" w:rsidP="0097653B">
      <w:pPr>
        <w:pStyle w:val="Textonotapie"/>
        <w:rPr>
          <w:sz w:val="8"/>
          <w:szCs w:val="8"/>
          <w:lang w:val="es-CL"/>
        </w:rPr>
      </w:pPr>
      <w:r w:rsidRPr="00124D52">
        <w:rPr>
          <w:sz w:val="8"/>
          <w:szCs w:val="8"/>
          <w:lang w:val="es-CL"/>
        </w:rPr>
        <w:t xml:space="preserve">      Coyhaique, Simpson, Blanco, Emperador Gmo., Ñirehuao,</w:t>
      </w:r>
    </w:p>
    <w:p w14:paraId="1448A918" w14:textId="77777777" w:rsidR="004670B8" w:rsidRPr="00124D52" w:rsidRDefault="004670B8" w:rsidP="0097653B">
      <w:pPr>
        <w:pStyle w:val="Textonotapie"/>
        <w:rPr>
          <w:sz w:val="8"/>
          <w:szCs w:val="8"/>
          <w:lang w:val="es-CL"/>
        </w:rPr>
      </w:pPr>
      <w:r w:rsidRPr="00124D52">
        <w:rPr>
          <w:sz w:val="8"/>
          <w:szCs w:val="8"/>
          <w:lang w:val="es-CL"/>
        </w:rPr>
        <w:t xml:space="preserve">      Mañihuales y Aysén:</w:t>
      </w:r>
    </w:p>
    <w:p w14:paraId="428BC68D" w14:textId="77777777" w:rsidR="004670B8" w:rsidRPr="00124D52" w:rsidRDefault="004670B8" w:rsidP="0097653B">
      <w:pPr>
        <w:pStyle w:val="Textonotapie"/>
        <w:rPr>
          <w:sz w:val="8"/>
          <w:szCs w:val="8"/>
          <w:lang w:val="es-CL"/>
        </w:rPr>
      </w:pPr>
      <w:r w:rsidRPr="00124D52">
        <w:rPr>
          <w:sz w:val="8"/>
          <w:szCs w:val="8"/>
          <w:lang w:val="es-CL"/>
        </w:rPr>
        <w:t>1.1. Suelos planos aptos para explotación</w:t>
      </w:r>
    </w:p>
    <w:p w14:paraId="074CD7FB" w14:textId="77777777" w:rsidR="004670B8" w:rsidRPr="00124D52" w:rsidRDefault="004670B8" w:rsidP="0097653B">
      <w:pPr>
        <w:pStyle w:val="Textonotapie"/>
        <w:rPr>
          <w:sz w:val="8"/>
          <w:szCs w:val="8"/>
          <w:lang w:val="es-CL"/>
        </w:rPr>
      </w:pPr>
      <w:r w:rsidRPr="00124D52">
        <w:rPr>
          <w:sz w:val="8"/>
          <w:szCs w:val="8"/>
          <w:lang w:val="es-CL"/>
        </w:rPr>
        <w:t xml:space="preserve">      agropecuaria de la zona                  0,114</w:t>
      </w:r>
    </w:p>
    <w:p w14:paraId="2A0679F9" w14:textId="77777777" w:rsidR="004670B8" w:rsidRPr="00124D52" w:rsidRDefault="004670B8" w:rsidP="0097653B">
      <w:pPr>
        <w:pStyle w:val="Textonotapie"/>
        <w:rPr>
          <w:sz w:val="8"/>
          <w:szCs w:val="8"/>
          <w:lang w:val="es-CL"/>
        </w:rPr>
      </w:pPr>
      <w:r w:rsidRPr="00124D52">
        <w:rPr>
          <w:sz w:val="8"/>
          <w:szCs w:val="8"/>
          <w:lang w:val="es-CL"/>
        </w:rPr>
        <w:t>1.2. Suelos de lomaje aptos para la explotación</w:t>
      </w:r>
    </w:p>
    <w:p w14:paraId="55820B5D" w14:textId="77777777" w:rsidR="004670B8" w:rsidRPr="00124D52" w:rsidRDefault="004670B8" w:rsidP="0097653B">
      <w:pPr>
        <w:pStyle w:val="Textonotapie"/>
        <w:rPr>
          <w:sz w:val="8"/>
          <w:szCs w:val="8"/>
          <w:lang w:val="es-CL"/>
        </w:rPr>
      </w:pPr>
      <w:r w:rsidRPr="00124D52">
        <w:rPr>
          <w:sz w:val="8"/>
          <w:szCs w:val="8"/>
          <w:lang w:val="es-CL"/>
        </w:rPr>
        <w:t xml:space="preserve">      ganadera de la zona                      0,091</w:t>
      </w:r>
    </w:p>
    <w:p w14:paraId="78FADAAE" w14:textId="77777777" w:rsidR="004670B8" w:rsidRPr="00124D52" w:rsidRDefault="004670B8" w:rsidP="0097653B">
      <w:pPr>
        <w:pStyle w:val="Textonotapie"/>
        <w:rPr>
          <w:sz w:val="8"/>
          <w:szCs w:val="8"/>
          <w:lang w:val="es-CL"/>
        </w:rPr>
      </w:pPr>
      <w:r w:rsidRPr="00124D52">
        <w:rPr>
          <w:sz w:val="8"/>
          <w:szCs w:val="8"/>
          <w:lang w:val="es-CL"/>
        </w:rPr>
        <w:t>1.3. Suelos de cordillera aptos para la explo-</w:t>
      </w:r>
    </w:p>
    <w:p w14:paraId="4AA434A1" w14:textId="77777777" w:rsidR="004670B8" w:rsidRPr="00124D52" w:rsidRDefault="004670B8" w:rsidP="0097653B">
      <w:pPr>
        <w:pStyle w:val="Textonotapie"/>
        <w:rPr>
          <w:sz w:val="8"/>
          <w:szCs w:val="8"/>
          <w:lang w:val="es-CL"/>
        </w:rPr>
      </w:pPr>
      <w:r w:rsidRPr="00124D52">
        <w:rPr>
          <w:sz w:val="8"/>
          <w:szCs w:val="8"/>
          <w:lang w:val="es-CL"/>
        </w:rPr>
        <w:t xml:space="preserve">      tación pecuaria con limitaciones físicas  0,015</w:t>
      </w:r>
    </w:p>
    <w:p w14:paraId="1883E23A" w14:textId="77777777" w:rsidR="004670B8" w:rsidRPr="00124D52" w:rsidRDefault="004670B8" w:rsidP="0097653B">
      <w:pPr>
        <w:pStyle w:val="Textonotapie"/>
        <w:rPr>
          <w:sz w:val="8"/>
          <w:szCs w:val="8"/>
          <w:lang w:val="es-CL"/>
        </w:rPr>
      </w:pPr>
      <w:r w:rsidRPr="00124D52">
        <w:rPr>
          <w:sz w:val="8"/>
          <w:szCs w:val="8"/>
          <w:lang w:val="es-CL"/>
        </w:rPr>
        <w:t>2.  Valle de los ríos.</w:t>
      </w:r>
    </w:p>
    <w:p w14:paraId="168A8777" w14:textId="77777777" w:rsidR="004670B8" w:rsidRPr="00124D52" w:rsidRDefault="004670B8" w:rsidP="0097653B">
      <w:pPr>
        <w:pStyle w:val="Textonotapie"/>
        <w:rPr>
          <w:sz w:val="8"/>
          <w:szCs w:val="8"/>
          <w:lang w:val="es-CL"/>
        </w:rPr>
      </w:pPr>
      <w:r w:rsidRPr="00124D52">
        <w:rPr>
          <w:sz w:val="8"/>
          <w:szCs w:val="8"/>
          <w:lang w:val="es-CL"/>
        </w:rPr>
        <w:t xml:space="preserve">      Chacabuco, Baker, Ñadis, Cisnes, Cisne Medio</w:t>
      </w:r>
    </w:p>
    <w:p w14:paraId="5B7BA324" w14:textId="77777777" w:rsidR="004670B8" w:rsidRPr="00124D52" w:rsidRDefault="004670B8" w:rsidP="0097653B">
      <w:pPr>
        <w:pStyle w:val="Textonotapie"/>
        <w:rPr>
          <w:sz w:val="8"/>
          <w:szCs w:val="8"/>
          <w:lang w:val="es-CL"/>
        </w:rPr>
      </w:pPr>
      <w:r w:rsidRPr="00124D52">
        <w:rPr>
          <w:sz w:val="8"/>
          <w:szCs w:val="8"/>
          <w:lang w:val="es-CL"/>
        </w:rPr>
        <w:t xml:space="preserve">      e Ibáñez</w:t>
      </w:r>
    </w:p>
    <w:p w14:paraId="312E7DC9" w14:textId="77777777" w:rsidR="004670B8" w:rsidRPr="00124D52" w:rsidRDefault="004670B8" w:rsidP="0097653B">
      <w:pPr>
        <w:pStyle w:val="Textonotapie"/>
        <w:rPr>
          <w:sz w:val="8"/>
          <w:szCs w:val="8"/>
          <w:lang w:val="es-CL"/>
        </w:rPr>
      </w:pPr>
      <w:r w:rsidRPr="00124D52">
        <w:rPr>
          <w:sz w:val="8"/>
          <w:szCs w:val="8"/>
          <w:lang w:val="es-CL"/>
        </w:rPr>
        <w:t>2.1. Suelos planos aptos para la explotación</w:t>
      </w:r>
    </w:p>
    <w:p w14:paraId="5F9C5C76" w14:textId="77777777" w:rsidR="004670B8" w:rsidRPr="00124D52" w:rsidRDefault="004670B8" w:rsidP="0097653B">
      <w:pPr>
        <w:pStyle w:val="Textonotapie"/>
        <w:rPr>
          <w:sz w:val="8"/>
          <w:szCs w:val="8"/>
          <w:lang w:val="es-CL"/>
        </w:rPr>
      </w:pPr>
      <w:r w:rsidRPr="00124D52">
        <w:rPr>
          <w:sz w:val="8"/>
          <w:szCs w:val="8"/>
          <w:lang w:val="es-CL"/>
        </w:rPr>
        <w:t xml:space="preserve">      ganadera de la zona con limitaciones      0,062</w:t>
      </w:r>
    </w:p>
    <w:p w14:paraId="0C940FE9" w14:textId="77777777" w:rsidR="004670B8" w:rsidRPr="00124D52" w:rsidRDefault="004670B8" w:rsidP="0097653B">
      <w:pPr>
        <w:pStyle w:val="Textonotapie"/>
        <w:rPr>
          <w:sz w:val="8"/>
          <w:szCs w:val="8"/>
          <w:lang w:val="es-CL"/>
        </w:rPr>
      </w:pPr>
      <w:r w:rsidRPr="00124D52">
        <w:rPr>
          <w:sz w:val="8"/>
          <w:szCs w:val="8"/>
          <w:lang w:val="es-CL"/>
        </w:rPr>
        <w:t>2.2. Suelos aptos para la explotación ganadera</w:t>
      </w:r>
    </w:p>
    <w:p w14:paraId="2733067B" w14:textId="77777777" w:rsidR="004670B8" w:rsidRPr="00124D52" w:rsidRDefault="004670B8" w:rsidP="0097653B">
      <w:pPr>
        <w:pStyle w:val="Textonotapie"/>
        <w:rPr>
          <w:sz w:val="8"/>
          <w:szCs w:val="8"/>
          <w:lang w:val="es-CL"/>
        </w:rPr>
      </w:pPr>
      <w:r w:rsidRPr="00124D52">
        <w:rPr>
          <w:sz w:val="8"/>
          <w:szCs w:val="8"/>
          <w:lang w:val="es-CL"/>
        </w:rPr>
        <w:t xml:space="preserve">      de la zona con limitaciones geográficas  0,023</w:t>
      </w:r>
    </w:p>
    <w:p w14:paraId="6B8C764C" w14:textId="77777777" w:rsidR="004670B8" w:rsidRPr="00124D52" w:rsidRDefault="004670B8" w:rsidP="0097653B">
      <w:pPr>
        <w:pStyle w:val="Textonotapie"/>
        <w:rPr>
          <w:sz w:val="8"/>
          <w:szCs w:val="8"/>
          <w:lang w:val="es-CL"/>
        </w:rPr>
      </w:pPr>
      <w:r w:rsidRPr="00124D52">
        <w:rPr>
          <w:sz w:val="8"/>
          <w:szCs w:val="8"/>
          <w:lang w:val="es-CL"/>
        </w:rPr>
        <w:t>2.3. Suelos de cordillera aptos con serias</w:t>
      </w:r>
    </w:p>
    <w:p w14:paraId="06A324BE" w14:textId="77777777" w:rsidR="004670B8" w:rsidRPr="00124D52" w:rsidRDefault="004670B8" w:rsidP="0097653B">
      <w:pPr>
        <w:pStyle w:val="Textonotapie"/>
        <w:rPr>
          <w:sz w:val="8"/>
          <w:szCs w:val="8"/>
          <w:lang w:val="es-CL"/>
        </w:rPr>
      </w:pPr>
      <w:r w:rsidRPr="00124D52">
        <w:rPr>
          <w:sz w:val="8"/>
          <w:szCs w:val="8"/>
          <w:lang w:val="es-CL"/>
        </w:rPr>
        <w:t xml:space="preserve">      limitaciones para la explotación pecuaria</w:t>
      </w:r>
    </w:p>
    <w:p w14:paraId="3BC54C7D" w14:textId="77777777" w:rsidR="004670B8" w:rsidRPr="00124D52" w:rsidRDefault="004670B8" w:rsidP="0097653B">
      <w:pPr>
        <w:pStyle w:val="Textonotapie"/>
        <w:rPr>
          <w:sz w:val="8"/>
          <w:szCs w:val="8"/>
          <w:lang w:val="es-CL"/>
        </w:rPr>
      </w:pPr>
      <w:r w:rsidRPr="00124D52">
        <w:rPr>
          <w:sz w:val="8"/>
          <w:szCs w:val="8"/>
          <w:lang w:val="es-CL"/>
        </w:rPr>
        <w:t xml:space="preserve">      de la zona                                0,011</w:t>
      </w:r>
    </w:p>
    <w:p w14:paraId="1B142B7B" w14:textId="77777777" w:rsidR="004670B8" w:rsidRPr="00124D52" w:rsidRDefault="004670B8" w:rsidP="0097653B">
      <w:pPr>
        <w:pStyle w:val="Textonotapie"/>
        <w:rPr>
          <w:sz w:val="8"/>
          <w:szCs w:val="8"/>
          <w:lang w:val="es-CL"/>
        </w:rPr>
      </w:pPr>
      <w:r w:rsidRPr="00124D52">
        <w:rPr>
          <w:sz w:val="8"/>
          <w:szCs w:val="8"/>
          <w:lang w:val="es-CL"/>
        </w:rPr>
        <w:t>3.  Zona del litoral.</w:t>
      </w:r>
    </w:p>
    <w:p w14:paraId="6FD4DFE1" w14:textId="77777777" w:rsidR="004670B8" w:rsidRPr="00124D52" w:rsidRDefault="004670B8" w:rsidP="0097653B">
      <w:pPr>
        <w:pStyle w:val="Textonotapie"/>
        <w:rPr>
          <w:sz w:val="8"/>
          <w:szCs w:val="8"/>
          <w:lang w:val="es-CL"/>
        </w:rPr>
      </w:pPr>
      <w:r w:rsidRPr="00124D52">
        <w:rPr>
          <w:sz w:val="8"/>
          <w:szCs w:val="8"/>
          <w:lang w:val="es-CL"/>
        </w:rPr>
        <w:t xml:space="preserve">      Puyuhuapi, Cisne Bajo, Aysén, Exploradores</w:t>
      </w:r>
    </w:p>
    <w:p w14:paraId="549D9E8B" w14:textId="77777777" w:rsidR="004670B8" w:rsidRPr="00124D52" w:rsidRDefault="004670B8" w:rsidP="0097653B">
      <w:pPr>
        <w:pStyle w:val="Textonotapie"/>
        <w:rPr>
          <w:sz w:val="8"/>
          <w:szCs w:val="8"/>
          <w:lang w:val="es-CL"/>
        </w:rPr>
      </w:pPr>
      <w:r w:rsidRPr="00124D52">
        <w:rPr>
          <w:sz w:val="8"/>
          <w:szCs w:val="8"/>
          <w:lang w:val="es-CL"/>
        </w:rPr>
        <w:t xml:space="preserve">      y Canal Baker</w:t>
      </w:r>
    </w:p>
    <w:p w14:paraId="3DD8123D" w14:textId="77777777" w:rsidR="004670B8" w:rsidRPr="00124D52" w:rsidRDefault="004670B8" w:rsidP="0097653B">
      <w:pPr>
        <w:pStyle w:val="Textonotapie"/>
        <w:rPr>
          <w:sz w:val="8"/>
          <w:szCs w:val="8"/>
          <w:lang w:val="es-CL"/>
        </w:rPr>
      </w:pPr>
      <w:r w:rsidRPr="00124D52">
        <w:rPr>
          <w:sz w:val="8"/>
          <w:szCs w:val="8"/>
          <w:lang w:val="es-CL"/>
        </w:rPr>
        <w:t>3.1. Suelos aptos para explotaciones agrope-</w:t>
      </w:r>
    </w:p>
    <w:p w14:paraId="25407C89" w14:textId="77777777" w:rsidR="004670B8" w:rsidRPr="00124D52" w:rsidRDefault="004670B8" w:rsidP="0097653B">
      <w:pPr>
        <w:pStyle w:val="Textonotapie"/>
        <w:rPr>
          <w:sz w:val="8"/>
          <w:szCs w:val="8"/>
          <w:lang w:val="es-CL"/>
        </w:rPr>
      </w:pPr>
      <w:r w:rsidRPr="00124D52">
        <w:rPr>
          <w:sz w:val="8"/>
          <w:szCs w:val="8"/>
          <w:lang w:val="es-CL"/>
        </w:rPr>
        <w:t xml:space="preserve">      cuarias con limitaciones                  0,040</w:t>
      </w:r>
    </w:p>
    <w:p w14:paraId="35F66D76" w14:textId="77777777" w:rsidR="004670B8" w:rsidRPr="00124D52" w:rsidRDefault="004670B8" w:rsidP="0097653B">
      <w:pPr>
        <w:pStyle w:val="Textonotapie"/>
        <w:rPr>
          <w:sz w:val="8"/>
          <w:szCs w:val="8"/>
          <w:lang w:val="es-CL"/>
        </w:rPr>
      </w:pPr>
      <w:r w:rsidRPr="00124D52">
        <w:rPr>
          <w:sz w:val="8"/>
          <w:szCs w:val="8"/>
          <w:lang w:val="es-CL"/>
        </w:rPr>
        <w:t>3.2. Suelos aptos para explotación mixta,</w:t>
      </w:r>
    </w:p>
    <w:p w14:paraId="49D20B9A" w14:textId="77777777" w:rsidR="004670B8" w:rsidRPr="00124D52" w:rsidRDefault="004670B8" w:rsidP="0097653B">
      <w:pPr>
        <w:pStyle w:val="Textonotapie"/>
        <w:rPr>
          <w:sz w:val="8"/>
          <w:szCs w:val="8"/>
          <w:lang w:val="es-CL"/>
        </w:rPr>
      </w:pPr>
      <w:r w:rsidRPr="00124D52">
        <w:rPr>
          <w:sz w:val="8"/>
          <w:szCs w:val="8"/>
          <w:lang w:val="es-CL"/>
        </w:rPr>
        <w:t xml:space="preserve">      ganadera, con severas limitaciones y/o</w:t>
      </w:r>
    </w:p>
    <w:p w14:paraId="1A13F494" w14:textId="77777777" w:rsidR="004670B8" w:rsidRPr="00124D52" w:rsidRDefault="004670B8" w:rsidP="0097653B">
      <w:pPr>
        <w:pStyle w:val="Textonotapie"/>
        <w:rPr>
          <w:sz w:val="8"/>
          <w:szCs w:val="8"/>
          <w:lang w:val="es-CL"/>
        </w:rPr>
      </w:pPr>
      <w:r w:rsidRPr="00124D52">
        <w:rPr>
          <w:sz w:val="8"/>
          <w:szCs w:val="8"/>
          <w:lang w:val="es-CL"/>
        </w:rPr>
        <w:t xml:space="preserve">      industrias forestales con dificultades</w:t>
      </w:r>
    </w:p>
    <w:p w14:paraId="0A9A9F3F" w14:textId="77777777" w:rsidR="004670B8" w:rsidRPr="00124D52" w:rsidRDefault="004670B8" w:rsidP="0097653B">
      <w:pPr>
        <w:pStyle w:val="Textonotapie"/>
        <w:rPr>
          <w:sz w:val="8"/>
          <w:szCs w:val="8"/>
          <w:lang w:val="es-CL"/>
        </w:rPr>
      </w:pPr>
      <w:r w:rsidRPr="00124D52">
        <w:rPr>
          <w:sz w:val="8"/>
          <w:szCs w:val="8"/>
          <w:lang w:val="es-CL"/>
        </w:rPr>
        <w:t xml:space="preserve">      de desarrollo.                            0,025</w:t>
      </w:r>
    </w:p>
    <w:p w14:paraId="68DBE051" w14:textId="77777777" w:rsidR="004670B8" w:rsidRPr="00124D52" w:rsidRDefault="004670B8" w:rsidP="0097653B">
      <w:pPr>
        <w:pStyle w:val="Textonotapie"/>
        <w:rPr>
          <w:sz w:val="8"/>
          <w:szCs w:val="8"/>
          <w:lang w:val="es-CL"/>
        </w:rPr>
      </w:pPr>
      <w:r w:rsidRPr="00124D52">
        <w:rPr>
          <w:sz w:val="8"/>
          <w:szCs w:val="8"/>
          <w:lang w:val="es-CL"/>
        </w:rPr>
        <w:t>4.  Zona de la Pos. Cordillera.</w:t>
      </w:r>
    </w:p>
    <w:p w14:paraId="5639789D" w14:textId="77777777" w:rsidR="004670B8" w:rsidRPr="00124D52" w:rsidRDefault="004670B8" w:rsidP="0097653B">
      <w:pPr>
        <w:pStyle w:val="Textonotapie"/>
        <w:rPr>
          <w:sz w:val="8"/>
          <w:szCs w:val="8"/>
          <w:lang w:val="es-CL"/>
        </w:rPr>
      </w:pPr>
      <w:r w:rsidRPr="00124D52">
        <w:rPr>
          <w:sz w:val="8"/>
          <w:szCs w:val="8"/>
          <w:lang w:val="es-CL"/>
        </w:rPr>
        <w:t xml:space="preserve">      Lago Palena, sector Río Figueroa y Lago</w:t>
      </w:r>
    </w:p>
    <w:p w14:paraId="75D4FC2B" w14:textId="77777777" w:rsidR="004670B8" w:rsidRPr="00124D52" w:rsidRDefault="004670B8" w:rsidP="0097653B">
      <w:pPr>
        <w:pStyle w:val="Textonotapie"/>
        <w:rPr>
          <w:sz w:val="8"/>
          <w:szCs w:val="8"/>
          <w:lang w:val="es-CL"/>
        </w:rPr>
      </w:pPr>
      <w:r w:rsidRPr="00124D52">
        <w:rPr>
          <w:sz w:val="8"/>
          <w:szCs w:val="8"/>
          <w:lang w:val="es-CL"/>
        </w:rPr>
        <w:t xml:space="preserve">      Rosselot, Las Juntas, Lago Verde Alto,</w:t>
      </w:r>
    </w:p>
    <w:p w14:paraId="06DAF55C" w14:textId="77777777" w:rsidR="004670B8" w:rsidRPr="00124D52" w:rsidRDefault="004670B8" w:rsidP="0097653B">
      <w:pPr>
        <w:pStyle w:val="Textonotapie"/>
        <w:rPr>
          <w:sz w:val="8"/>
          <w:szCs w:val="8"/>
          <w:lang w:val="es-CL"/>
        </w:rPr>
      </w:pPr>
      <w:r w:rsidRPr="00124D52">
        <w:rPr>
          <w:sz w:val="8"/>
          <w:szCs w:val="8"/>
          <w:lang w:val="es-CL"/>
        </w:rPr>
        <w:t xml:space="preserve">      Río Cisnes, Ñirehuao, Coyhaique Alto,</w:t>
      </w:r>
    </w:p>
    <w:p w14:paraId="19038817" w14:textId="77777777" w:rsidR="004670B8" w:rsidRPr="00124D52" w:rsidRDefault="004670B8" w:rsidP="0097653B">
      <w:pPr>
        <w:pStyle w:val="Textonotapie"/>
        <w:rPr>
          <w:sz w:val="8"/>
          <w:szCs w:val="8"/>
          <w:lang w:val="es-CL"/>
        </w:rPr>
      </w:pPr>
      <w:r w:rsidRPr="00124D52">
        <w:rPr>
          <w:sz w:val="8"/>
          <w:szCs w:val="8"/>
          <w:lang w:val="es-CL"/>
        </w:rPr>
        <w:t xml:space="preserve">      El Blanco y Balmaceda, sector Río Ibáñez,</w:t>
      </w:r>
    </w:p>
    <w:p w14:paraId="3788A0A4" w14:textId="77777777" w:rsidR="004670B8" w:rsidRPr="00124D52" w:rsidRDefault="004670B8" w:rsidP="0097653B">
      <w:pPr>
        <w:pStyle w:val="Textonotapie"/>
        <w:rPr>
          <w:sz w:val="8"/>
          <w:szCs w:val="8"/>
          <w:lang w:val="es-CL"/>
        </w:rPr>
      </w:pPr>
      <w:r w:rsidRPr="00124D52">
        <w:rPr>
          <w:sz w:val="8"/>
          <w:szCs w:val="8"/>
          <w:lang w:val="es-CL"/>
        </w:rPr>
        <w:t xml:space="preserve">      Chile Chico "Sector Jeinimeni", Entrada</w:t>
      </w:r>
    </w:p>
    <w:p w14:paraId="0F877598" w14:textId="77777777" w:rsidR="004670B8" w:rsidRPr="00124D52" w:rsidRDefault="004670B8" w:rsidP="0097653B">
      <w:pPr>
        <w:pStyle w:val="Textonotapie"/>
        <w:rPr>
          <w:sz w:val="8"/>
          <w:szCs w:val="8"/>
          <w:lang w:val="es-CL"/>
        </w:rPr>
      </w:pPr>
      <w:r w:rsidRPr="00124D52">
        <w:rPr>
          <w:sz w:val="8"/>
          <w:szCs w:val="8"/>
          <w:lang w:val="es-CL"/>
        </w:rPr>
        <w:t xml:space="preserve">      Baker.</w:t>
      </w:r>
    </w:p>
    <w:p w14:paraId="5AB6FCAB" w14:textId="77777777" w:rsidR="004670B8" w:rsidRPr="00124D52" w:rsidRDefault="004670B8" w:rsidP="0097653B">
      <w:pPr>
        <w:pStyle w:val="Textonotapie"/>
        <w:rPr>
          <w:sz w:val="8"/>
          <w:szCs w:val="8"/>
          <w:lang w:val="es-CL"/>
        </w:rPr>
      </w:pPr>
      <w:r w:rsidRPr="00124D52">
        <w:rPr>
          <w:sz w:val="8"/>
          <w:szCs w:val="8"/>
          <w:lang w:val="es-CL"/>
        </w:rPr>
        <w:t>4.1. Suelos aptos para explotaciones ganaderas</w:t>
      </w:r>
    </w:p>
    <w:p w14:paraId="39080BA8" w14:textId="77777777" w:rsidR="004670B8" w:rsidRPr="00124D52" w:rsidRDefault="004670B8" w:rsidP="0097653B">
      <w:pPr>
        <w:pStyle w:val="Textonotapie"/>
        <w:rPr>
          <w:sz w:val="8"/>
          <w:szCs w:val="8"/>
          <w:lang w:val="es-CL"/>
        </w:rPr>
      </w:pPr>
      <w:r w:rsidRPr="00124D52">
        <w:rPr>
          <w:sz w:val="8"/>
          <w:szCs w:val="8"/>
          <w:lang w:val="es-CL"/>
        </w:rPr>
        <w:t xml:space="preserve">      (coironales) de la zona                  0,027</w:t>
      </w:r>
    </w:p>
    <w:p w14:paraId="04B3F637" w14:textId="77777777" w:rsidR="004670B8" w:rsidRPr="00124D52" w:rsidRDefault="004670B8" w:rsidP="0097653B">
      <w:pPr>
        <w:pStyle w:val="Textonotapie"/>
        <w:rPr>
          <w:sz w:val="8"/>
          <w:szCs w:val="8"/>
          <w:lang w:val="es-CL"/>
        </w:rPr>
      </w:pPr>
      <w:r w:rsidRPr="00124D52">
        <w:rPr>
          <w:sz w:val="8"/>
          <w:szCs w:val="8"/>
          <w:lang w:val="es-CL"/>
        </w:rPr>
        <w:t>4.2. Suelos aptos para la explotación ganadera</w:t>
      </w:r>
    </w:p>
    <w:p w14:paraId="06F948B7" w14:textId="77777777" w:rsidR="004670B8" w:rsidRPr="00124D52" w:rsidRDefault="004670B8" w:rsidP="0097653B">
      <w:pPr>
        <w:pStyle w:val="Textonotapie"/>
        <w:rPr>
          <w:sz w:val="8"/>
          <w:szCs w:val="8"/>
          <w:lang w:val="es-CL"/>
        </w:rPr>
      </w:pPr>
      <w:r w:rsidRPr="00124D52">
        <w:rPr>
          <w:sz w:val="8"/>
          <w:szCs w:val="8"/>
          <w:lang w:val="es-CL"/>
        </w:rPr>
        <w:t xml:space="preserve">      de la zona con limitaciones (coironales)  0,020</w:t>
      </w:r>
    </w:p>
    <w:p w14:paraId="246758D1" w14:textId="77777777" w:rsidR="004670B8" w:rsidRPr="00124D52" w:rsidRDefault="004670B8" w:rsidP="0097653B">
      <w:pPr>
        <w:pStyle w:val="Textonotapie"/>
        <w:rPr>
          <w:sz w:val="8"/>
          <w:szCs w:val="8"/>
          <w:lang w:val="es-CL"/>
        </w:rPr>
      </w:pPr>
      <w:r w:rsidRPr="00124D52">
        <w:rPr>
          <w:sz w:val="8"/>
          <w:szCs w:val="8"/>
          <w:lang w:val="es-CL"/>
        </w:rPr>
        <w:t>4.3. Suelos aptos para la explotación ganadera</w:t>
      </w:r>
    </w:p>
    <w:p w14:paraId="2BC71694" w14:textId="77777777" w:rsidR="004670B8" w:rsidRPr="00124D52" w:rsidRDefault="004670B8" w:rsidP="0097653B">
      <w:pPr>
        <w:pStyle w:val="Textonotapie"/>
        <w:rPr>
          <w:sz w:val="8"/>
          <w:szCs w:val="8"/>
          <w:lang w:val="es-CL"/>
        </w:rPr>
      </w:pPr>
      <w:r w:rsidRPr="00124D52">
        <w:rPr>
          <w:sz w:val="8"/>
          <w:szCs w:val="8"/>
          <w:lang w:val="es-CL"/>
        </w:rPr>
        <w:t xml:space="preserve">      con serias limitaciones geográficas y</w:t>
      </w:r>
    </w:p>
    <w:p w14:paraId="0FB9FEA4" w14:textId="77777777" w:rsidR="004670B8" w:rsidRPr="00124D52" w:rsidRDefault="004670B8" w:rsidP="0097653B">
      <w:pPr>
        <w:pStyle w:val="Textonotapie"/>
        <w:rPr>
          <w:sz w:val="8"/>
          <w:szCs w:val="8"/>
          <w:lang w:val="es-CL"/>
        </w:rPr>
      </w:pPr>
      <w:r w:rsidRPr="00124D52">
        <w:rPr>
          <w:sz w:val="8"/>
          <w:szCs w:val="8"/>
          <w:lang w:val="es-CL"/>
        </w:rPr>
        <w:t xml:space="preserve">      físicas (distancia y aislamiento)        0,016</w:t>
      </w:r>
    </w:p>
    <w:p w14:paraId="6D6A8901" w14:textId="77777777" w:rsidR="004670B8" w:rsidRPr="00124D52" w:rsidRDefault="004670B8" w:rsidP="0097653B">
      <w:pPr>
        <w:pStyle w:val="Textonotapie"/>
        <w:rPr>
          <w:sz w:val="8"/>
          <w:szCs w:val="8"/>
          <w:lang w:val="es-CL"/>
        </w:rPr>
      </w:pPr>
      <w:r w:rsidRPr="00124D52">
        <w:rPr>
          <w:sz w:val="8"/>
          <w:szCs w:val="8"/>
          <w:lang w:val="es-CL"/>
        </w:rPr>
        <w:t>4.4. Suelos altos, aptos para explotaciones</w:t>
      </w:r>
    </w:p>
    <w:p w14:paraId="2B16EABE" w14:textId="77777777" w:rsidR="004670B8" w:rsidRPr="00124D52" w:rsidRDefault="004670B8" w:rsidP="0097653B">
      <w:pPr>
        <w:pStyle w:val="Textonotapie"/>
        <w:rPr>
          <w:sz w:val="8"/>
          <w:szCs w:val="8"/>
          <w:lang w:val="es-CL"/>
        </w:rPr>
      </w:pPr>
      <w:r w:rsidRPr="00124D52">
        <w:rPr>
          <w:sz w:val="8"/>
          <w:szCs w:val="8"/>
          <w:lang w:val="es-CL"/>
        </w:rPr>
        <w:t xml:space="preserve">      ganaderas, con serias limitaciones</w:t>
      </w:r>
    </w:p>
    <w:p w14:paraId="29384CC6" w14:textId="77777777" w:rsidR="004670B8" w:rsidRPr="00124D52" w:rsidRDefault="004670B8" w:rsidP="0097653B">
      <w:pPr>
        <w:pStyle w:val="Textonotapie"/>
        <w:rPr>
          <w:sz w:val="8"/>
          <w:szCs w:val="8"/>
          <w:lang w:val="es-CL"/>
        </w:rPr>
      </w:pPr>
      <w:r w:rsidRPr="00124D52">
        <w:rPr>
          <w:sz w:val="8"/>
          <w:szCs w:val="8"/>
          <w:lang w:val="es-CL"/>
        </w:rPr>
        <w:t xml:space="preserve">      geográficas y físicas (veranadas)        0,013</w:t>
      </w:r>
    </w:p>
    <w:p w14:paraId="6FE601EC" w14:textId="77777777" w:rsidR="004670B8" w:rsidRPr="00124D52" w:rsidRDefault="004670B8" w:rsidP="0097653B">
      <w:pPr>
        <w:pStyle w:val="Textonotapie"/>
        <w:rPr>
          <w:sz w:val="8"/>
          <w:szCs w:val="8"/>
          <w:lang w:val="es-CL"/>
        </w:rPr>
      </w:pPr>
      <w:r w:rsidRPr="00124D52">
        <w:rPr>
          <w:sz w:val="8"/>
          <w:szCs w:val="8"/>
          <w:lang w:val="es-CL"/>
        </w:rPr>
        <w:t>5.  Sector lacustre.</w:t>
      </w:r>
    </w:p>
    <w:p w14:paraId="65E4AB33" w14:textId="77777777" w:rsidR="004670B8" w:rsidRPr="00124D52" w:rsidRDefault="004670B8" w:rsidP="0097653B">
      <w:pPr>
        <w:pStyle w:val="Textonotapie"/>
        <w:rPr>
          <w:sz w:val="8"/>
          <w:szCs w:val="8"/>
          <w:lang w:val="es-CL"/>
        </w:rPr>
      </w:pPr>
      <w:r w:rsidRPr="00124D52">
        <w:rPr>
          <w:sz w:val="8"/>
          <w:szCs w:val="8"/>
          <w:lang w:val="es-CL"/>
        </w:rPr>
        <w:t xml:space="preserve">      Lago Verde, Lago General Carrera y</w:t>
      </w:r>
    </w:p>
    <w:p w14:paraId="1088B619" w14:textId="77777777" w:rsidR="004670B8" w:rsidRPr="00124D52" w:rsidRDefault="004670B8" w:rsidP="0097653B">
      <w:pPr>
        <w:pStyle w:val="Textonotapie"/>
        <w:rPr>
          <w:sz w:val="8"/>
          <w:szCs w:val="8"/>
          <w:lang w:val="es-CL"/>
        </w:rPr>
      </w:pPr>
      <w:r w:rsidRPr="00124D52">
        <w:rPr>
          <w:sz w:val="8"/>
          <w:szCs w:val="8"/>
          <w:lang w:val="es-CL"/>
        </w:rPr>
        <w:t xml:space="preserve">      Lago Cochrane.</w:t>
      </w:r>
    </w:p>
    <w:p w14:paraId="67BE8624" w14:textId="77777777" w:rsidR="004670B8" w:rsidRPr="00124D52" w:rsidRDefault="004670B8" w:rsidP="0097653B">
      <w:pPr>
        <w:pStyle w:val="Textonotapie"/>
        <w:rPr>
          <w:sz w:val="8"/>
          <w:szCs w:val="8"/>
          <w:lang w:val="es-CL"/>
        </w:rPr>
      </w:pPr>
      <w:r w:rsidRPr="00124D52">
        <w:rPr>
          <w:sz w:val="8"/>
          <w:szCs w:val="8"/>
          <w:lang w:val="es-CL"/>
        </w:rPr>
        <w:t>5.1. Suelos planos de riego aptos para</w:t>
      </w:r>
    </w:p>
    <w:p w14:paraId="132D019A" w14:textId="77777777" w:rsidR="004670B8" w:rsidRPr="00124D52" w:rsidRDefault="004670B8" w:rsidP="0097653B">
      <w:pPr>
        <w:pStyle w:val="Textonotapie"/>
        <w:rPr>
          <w:sz w:val="8"/>
          <w:szCs w:val="8"/>
          <w:lang w:val="es-CL"/>
        </w:rPr>
      </w:pPr>
      <w:r w:rsidRPr="00124D52">
        <w:rPr>
          <w:sz w:val="8"/>
          <w:szCs w:val="8"/>
          <w:lang w:val="es-CL"/>
        </w:rPr>
        <w:t xml:space="preserve">      explotaciones agropecuarias (microclima)  0,533</w:t>
      </w:r>
    </w:p>
    <w:p w14:paraId="40A32159" w14:textId="77777777" w:rsidR="004670B8" w:rsidRPr="00124D52" w:rsidRDefault="004670B8" w:rsidP="0097653B">
      <w:pPr>
        <w:pStyle w:val="Textonotapie"/>
        <w:rPr>
          <w:sz w:val="8"/>
          <w:szCs w:val="8"/>
          <w:lang w:val="es-CL"/>
        </w:rPr>
      </w:pPr>
      <w:r w:rsidRPr="00124D52">
        <w:rPr>
          <w:sz w:val="8"/>
          <w:szCs w:val="8"/>
          <w:lang w:val="es-CL"/>
        </w:rPr>
        <w:t>5.2  Suelos aptos para la explotación ganadera</w:t>
      </w:r>
    </w:p>
    <w:p w14:paraId="4D433A35" w14:textId="77777777" w:rsidR="004670B8" w:rsidRPr="00124D52" w:rsidRDefault="004670B8" w:rsidP="0097653B">
      <w:pPr>
        <w:pStyle w:val="Textonotapie"/>
        <w:rPr>
          <w:sz w:val="8"/>
          <w:szCs w:val="8"/>
          <w:lang w:val="es-CL"/>
        </w:rPr>
      </w:pPr>
      <w:r w:rsidRPr="00124D52">
        <w:rPr>
          <w:sz w:val="8"/>
          <w:szCs w:val="8"/>
          <w:lang w:val="es-CL"/>
        </w:rPr>
        <w:t xml:space="preserve">      con limitaciones (aislamiento)            0,027</w:t>
      </w:r>
    </w:p>
    <w:p w14:paraId="271CEC28" w14:textId="77777777" w:rsidR="004670B8" w:rsidRPr="00124D52" w:rsidRDefault="004670B8" w:rsidP="0097653B">
      <w:pPr>
        <w:pStyle w:val="Textonotapie"/>
        <w:rPr>
          <w:sz w:val="8"/>
          <w:szCs w:val="8"/>
          <w:lang w:val="es-CL"/>
        </w:rPr>
      </w:pPr>
      <w:r w:rsidRPr="00124D52">
        <w:rPr>
          <w:sz w:val="8"/>
          <w:szCs w:val="8"/>
          <w:lang w:val="es-CL"/>
        </w:rPr>
        <w:t>5.3  Suelos altos, aptos para la explotación</w:t>
      </w:r>
    </w:p>
    <w:p w14:paraId="1B9C7966" w14:textId="77777777" w:rsidR="004670B8" w:rsidRPr="00124D52" w:rsidRDefault="004670B8" w:rsidP="0097653B">
      <w:pPr>
        <w:pStyle w:val="Textonotapie"/>
        <w:rPr>
          <w:sz w:val="8"/>
          <w:szCs w:val="8"/>
          <w:lang w:val="es-CL"/>
        </w:rPr>
      </w:pPr>
      <w:r w:rsidRPr="00124D52">
        <w:rPr>
          <w:sz w:val="8"/>
          <w:szCs w:val="8"/>
          <w:lang w:val="es-CL"/>
        </w:rPr>
        <w:t xml:space="preserve">      ganadera de la zona con serias</w:t>
      </w:r>
    </w:p>
    <w:p w14:paraId="5CEA00BD" w14:textId="77777777" w:rsidR="004670B8" w:rsidRPr="00124D52" w:rsidRDefault="004670B8" w:rsidP="0097653B">
      <w:pPr>
        <w:pStyle w:val="Textonotapie"/>
        <w:rPr>
          <w:sz w:val="8"/>
          <w:szCs w:val="8"/>
          <w:lang w:val="es-CL"/>
        </w:rPr>
      </w:pPr>
      <w:r w:rsidRPr="00124D52">
        <w:rPr>
          <w:sz w:val="8"/>
          <w:szCs w:val="8"/>
          <w:lang w:val="es-CL"/>
        </w:rPr>
        <w:t xml:space="preserve">      limitaciones                              0,016</w:t>
      </w:r>
    </w:p>
    <w:p w14:paraId="182B45D4" w14:textId="77777777" w:rsidR="004670B8" w:rsidRPr="00124D52" w:rsidRDefault="004670B8" w:rsidP="0097653B">
      <w:pPr>
        <w:pStyle w:val="Textonotapie"/>
        <w:rPr>
          <w:sz w:val="8"/>
          <w:szCs w:val="8"/>
          <w:lang w:val="es-CL"/>
        </w:rPr>
      </w:pPr>
      <w:r w:rsidRPr="00124D52">
        <w:rPr>
          <w:sz w:val="8"/>
          <w:szCs w:val="8"/>
          <w:lang w:val="es-CL"/>
        </w:rPr>
        <w:t>6.  Sector de Río Mayer y Lago O'Higgins.</w:t>
      </w:r>
    </w:p>
    <w:p w14:paraId="4F229076" w14:textId="77777777" w:rsidR="004670B8" w:rsidRPr="00124D52" w:rsidRDefault="004670B8" w:rsidP="0097653B">
      <w:pPr>
        <w:pStyle w:val="Textonotapie"/>
        <w:rPr>
          <w:sz w:val="8"/>
          <w:szCs w:val="8"/>
          <w:lang w:val="es-CL"/>
        </w:rPr>
      </w:pPr>
      <w:r w:rsidRPr="00124D52">
        <w:rPr>
          <w:sz w:val="8"/>
          <w:szCs w:val="8"/>
          <w:lang w:val="es-CL"/>
        </w:rPr>
        <w:t>6.1  Sector con severas limitaciones de toda</w:t>
      </w:r>
    </w:p>
    <w:p w14:paraId="7C0CCC6A" w14:textId="77777777" w:rsidR="004670B8" w:rsidRPr="00124D52" w:rsidRDefault="004670B8" w:rsidP="0097653B">
      <w:pPr>
        <w:pStyle w:val="Textonotapie"/>
        <w:rPr>
          <w:sz w:val="8"/>
          <w:szCs w:val="8"/>
          <w:lang w:val="es-CL"/>
        </w:rPr>
      </w:pPr>
      <w:r w:rsidRPr="00124D52">
        <w:rPr>
          <w:sz w:val="8"/>
          <w:szCs w:val="8"/>
          <w:lang w:val="es-CL"/>
        </w:rPr>
        <w:t xml:space="preserve">      índole                                    0,008</w:t>
      </w:r>
    </w:p>
    <w:p w14:paraId="120AFEA3" w14:textId="77777777" w:rsidR="004670B8" w:rsidRPr="00124D52" w:rsidRDefault="004670B8" w:rsidP="0097653B">
      <w:pPr>
        <w:pStyle w:val="Textonotapie"/>
        <w:rPr>
          <w:sz w:val="8"/>
          <w:szCs w:val="8"/>
          <w:lang w:val="es-CL"/>
        </w:rPr>
      </w:pPr>
      <w:r w:rsidRPr="00124D52">
        <w:rPr>
          <w:sz w:val="8"/>
          <w:szCs w:val="8"/>
          <w:lang w:val="es-CL"/>
        </w:rPr>
        <w:t>XII  REGION DE MAGALLANES Y DE LA ANTARTICA</w:t>
      </w:r>
    </w:p>
    <w:p w14:paraId="4AD77E11" w14:textId="77777777" w:rsidR="004670B8" w:rsidRPr="00124D52" w:rsidRDefault="004670B8" w:rsidP="0097653B">
      <w:pPr>
        <w:pStyle w:val="Textonotapie"/>
        <w:rPr>
          <w:sz w:val="8"/>
          <w:szCs w:val="8"/>
          <w:lang w:val="es-CL"/>
        </w:rPr>
      </w:pPr>
      <w:r w:rsidRPr="00124D52">
        <w:rPr>
          <w:sz w:val="8"/>
          <w:szCs w:val="8"/>
          <w:lang w:val="es-CL"/>
        </w:rPr>
        <w:t xml:space="preserve">      CHILENA</w:t>
      </w:r>
    </w:p>
    <w:p w14:paraId="480C3D9F" w14:textId="77777777" w:rsidR="004670B8" w:rsidRPr="00124D52" w:rsidRDefault="004670B8" w:rsidP="0097653B">
      <w:pPr>
        <w:pStyle w:val="Textonotapie"/>
        <w:rPr>
          <w:sz w:val="8"/>
          <w:szCs w:val="8"/>
          <w:lang w:val="es-CL"/>
        </w:rPr>
      </w:pPr>
      <w:r w:rsidRPr="00124D52">
        <w:rPr>
          <w:sz w:val="8"/>
          <w:szCs w:val="8"/>
          <w:lang w:val="es-CL"/>
        </w:rPr>
        <w:t>I.  Provincia de Ultima Esperanza</w:t>
      </w:r>
    </w:p>
    <w:p w14:paraId="18A4E8BC" w14:textId="77777777" w:rsidR="004670B8" w:rsidRPr="00124D52" w:rsidRDefault="004670B8" w:rsidP="0097653B">
      <w:pPr>
        <w:pStyle w:val="Textonotapie"/>
        <w:rPr>
          <w:sz w:val="8"/>
          <w:szCs w:val="8"/>
          <w:lang w:val="es-CL"/>
        </w:rPr>
      </w:pPr>
      <w:r w:rsidRPr="00124D52">
        <w:rPr>
          <w:sz w:val="8"/>
          <w:szCs w:val="8"/>
          <w:lang w:val="es-CL"/>
        </w:rPr>
        <w:t xml:space="preserve">      1.  Sector ubicado al oriente del Meri-</w:t>
      </w:r>
    </w:p>
    <w:p w14:paraId="09814453" w14:textId="77777777" w:rsidR="004670B8" w:rsidRPr="00124D52" w:rsidRDefault="004670B8" w:rsidP="0097653B">
      <w:pPr>
        <w:pStyle w:val="Textonotapie"/>
        <w:rPr>
          <w:sz w:val="8"/>
          <w:szCs w:val="8"/>
          <w:lang w:val="es-CL"/>
        </w:rPr>
      </w:pPr>
      <w:r w:rsidRPr="00124D52">
        <w:rPr>
          <w:sz w:val="8"/>
          <w:szCs w:val="8"/>
          <w:lang w:val="es-CL"/>
        </w:rPr>
        <w:t xml:space="preserve">          diano 73°, y del Estero Obstrucción  0,0031</w:t>
      </w:r>
    </w:p>
    <w:p w14:paraId="3F26D754" w14:textId="77777777" w:rsidR="004670B8" w:rsidRPr="00124D52" w:rsidRDefault="004670B8" w:rsidP="0097653B">
      <w:pPr>
        <w:pStyle w:val="Textonotapie"/>
        <w:rPr>
          <w:sz w:val="8"/>
          <w:szCs w:val="8"/>
          <w:lang w:val="es-CL"/>
        </w:rPr>
      </w:pPr>
      <w:r w:rsidRPr="00124D52">
        <w:rPr>
          <w:sz w:val="8"/>
          <w:szCs w:val="8"/>
          <w:lang w:val="es-CL"/>
        </w:rPr>
        <w:t xml:space="preserve">      2.  Sector ubicado al poniente del Meri-</w:t>
      </w:r>
    </w:p>
    <w:p w14:paraId="501F8DAD" w14:textId="77777777" w:rsidR="004670B8" w:rsidRPr="00124D52" w:rsidRDefault="004670B8" w:rsidP="0097653B">
      <w:pPr>
        <w:pStyle w:val="Textonotapie"/>
        <w:rPr>
          <w:sz w:val="8"/>
          <w:szCs w:val="8"/>
          <w:lang w:val="es-CL"/>
        </w:rPr>
      </w:pPr>
      <w:r w:rsidRPr="00124D52">
        <w:rPr>
          <w:sz w:val="8"/>
          <w:szCs w:val="8"/>
          <w:lang w:val="es-CL"/>
        </w:rPr>
        <w:t xml:space="preserve">          diano 73°, incluyendo la Península</w:t>
      </w:r>
    </w:p>
    <w:p w14:paraId="658B0FB8" w14:textId="77777777" w:rsidR="004670B8" w:rsidRPr="00124D52" w:rsidRDefault="004670B8" w:rsidP="0097653B">
      <w:pPr>
        <w:pStyle w:val="Textonotapie"/>
        <w:rPr>
          <w:sz w:val="8"/>
          <w:szCs w:val="8"/>
          <w:lang w:val="es-CL"/>
        </w:rPr>
      </w:pPr>
      <w:r w:rsidRPr="00124D52">
        <w:rPr>
          <w:sz w:val="8"/>
          <w:szCs w:val="8"/>
          <w:lang w:val="es-CL"/>
        </w:rPr>
        <w:t xml:space="preserve">          Muñoz Gamero                          0,0016</w:t>
      </w:r>
    </w:p>
    <w:p w14:paraId="22E6F8F0" w14:textId="77777777" w:rsidR="004670B8" w:rsidRPr="00124D52" w:rsidRDefault="004670B8" w:rsidP="0097653B">
      <w:pPr>
        <w:pStyle w:val="Textonotapie"/>
        <w:rPr>
          <w:sz w:val="8"/>
          <w:szCs w:val="8"/>
          <w:lang w:val="es-CL"/>
        </w:rPr>
      </w:pPr>
      <w:r w:rsidRPr="00124D52">
        <w:rPr>
          <w:sz w:val="8"/>
          <w:szCs w:val="8"/>
          <w:lang w:val="es-CL"/>
        </w:rPr>
        <w:t>II.  Provincia de Magallanes</w:t>
      </w:r>
    </w:p>
    <w:p w14:paraId="11E8C2AB" w14:textId="77777777" w:rsidR="004670B8" w:rsidRPr="00124D52" w:rsidRDefault="004670B8" w:rsidP="0097653B">
      <w:pPr>
        <w:pStyle w:val="Textonotapie"/>
        <w:rPr>
          <w:sz w:val="8"/>
          <w:szCs w:val="8"/>
          <w:lang w:val="es-CL"/>
        </w:rPr>
      </w:pPr>
      <w:r w:rsidRPr="00124D52">
        <w:rPr>
          <w:sz w:val="8"/>
          <w:szCs w:val="8"/>
          <w:lang w:val="es-CL"/>
        </w:rPr>
        <w:t xml:space="preserve">      1.  Sector ubicado al oriente del Meri-</w:t>
      </w:r>
    </w:p>
    <w:p w14:paraId="2980C56E" w14:textId="77777777" w:rsidR="004670B8" w:rsidRPr="00124D52" w:rsidRDefault="004670B8" w:rsidP="0097653B">
      <w:pPr>
        <w:pStyle w:val="Textonotapie"/>
        <w:rPr>
          <w:sz w:val="8"/>
          <w:szCs w:val="8"/>
          <w:lang w:val="es-CL"/>
        </w:rPr>
      </w:pPr>
      <w:r w:rsidRPr="00124D52">
        <w:rPr>
          <w:sz w:val="8"/>
          <w:szCs w:val="8"/>
          <w:lang w:val="es-CL"/>
        </w:rPr>
        <w:t xml:space="preserve">          diano 72° y al nororiente del Río El</w:t>
      </w:r>
    </w:p>
    <w:p w14:paraId="4C22E65A" w14:textId="77777777" w:rsidR="004670B8" w:rsidRPr="00124D52" w:rsidRDefault="004670B8" w:rsidP="0097653B">
      <w:pPr>
        <w:pStyle w:val="Textonotapie"/>
        <w:rPr>
          <w:sz w:val="8"/>
          <w:szCs w:val="8"/>
          <w:lang w:val="es-CL"/>
        </w:rPr>
      </w:pPr>
      <w:r w:rsidRPr="00124D52">
        <w:rPr>
          <w:sz w:val="8"/>
          <w:szCs w:val="8"/>
          <w:lang w:val="es-CL"/>
        </w:rPr>
        <w:t xml:space="preserve">          Canelo, Laguna de Agua Fresca y Río</w:t>
      </w:r>
    </w:p>
    <w:p w14:paraId="71EBD8EB" w14:textId="77777777" w:rsidR="004670B8" w:rsidRPr="00124D52" w:rsidRDefault="004670B8" w:rsidP="0097653B">
      <w:pPr>
        <w:pStyle w:val="Textonotapie"/>
        <w:rPr>
          <w:sz w:val="8"/>
          <w:szCs w:val="8"/>
          <w:lang w:val="es-CL"/>
        </w:rPr>
      </w:pPr>
      <w:r w:rsidRPr="00124D52">
        <w:rPr>
          <w:sz w:val="8"/>
          <w:szCs w:val="8"/>
          <w:lang w:val="es-CL"/>
        </w:rPr>
        <w:t xml:space="preserve">          San Juan, en la Península de</w:t>
      </w:r>
    </w:p>
    <w:p w14:paraId="7FEDA17C" w14:textId="77777777" w:rsidR="004670B8" w:rsidRPr="00124D52" w:rsidRDefault="004670B8" w:rsidP="0097653B">
      <w:pPr>
        <w:pStyle w:val="Textonotapie"/>
        <w:rPr>
          <w:sz w:val="8"/>
          <w:szCs w:val="8"/>
          <w:lang w:val="es-CL"/>
        </w:rPr>
      </w:pPr>
      <w:r w:rsidRPr="00124D52">
        <w:rPr>
          <w:sz w:val="8"/>
          <w:szCs w:val="8"/>
          <w:lang w:val="es-CL"/>
        </w:rPr>
        <w:t xml:space="preserve">          Brunswick                            0,0033</w:t>
      </w:r>
    </w:p>
    <w:p w14:paraId="5A590476" w14:textId="77777777" w:rsidR="004670B8" w:rsidRPr="00124D52" w:rsidRDefault="004670B8" w:rsidP="0097653B">
      <w:pPr>
        <w:pStyle w:val="Textonotapie"/>
        <w:rPr>
          <w:sz w:val="8"/>
          <w:szCs w:val="8"/>
          <w:lang w:val="es-CL"/>
        </w:rPr>
      </w:pPr>
      <w:r w:rsidRPr="00124D52">
        <w:rPr>
          <w:sz w:val="8"/>
          <w:szCs w:val="8"/>
          <w:lang w:val="es-CL"/>
        </w:rPr>
        <w:t xml:space="preserve">      2.  Sector ubicado al poniente del Meri-</w:t>
      </w:r>
    </w:p>
    <w:p w14:paraId="240D0ACB" w14:textId="77777777" w:rsidR="004670B8" w:rsidRPr="00124D52" w:rsidRDefault="004670B8" w:rsidP="0097653B">
      <w:pPr>
        <w:pStyle w:val="Textonotapie"/>
        <w:rPr>
          <w:sz w:val="8"/>
          <w:szCs w:val="8"/>
          <w:lang w:val="es-CL"/>
        </w:rPr>
      </w:pPr>
      <w:r w:rsidRPr="00124D52">
        <w:rPr>
          <w:sz w:val="8"/>
          <w:szCs w:val="8"/>
          <w:lang w:val="es-CL"/>
        </w:rPr>
        <w:t xml:space="preserve">          diano 72° y al surponiente del Río El</w:t>
      </w:r>
    </w:p>
    <w:p w14:paraId="2363E51D" w14:textId="77777777" w:rsidR="004670B8" w:rsidRPr="00124D52" w:rsidRDefault="004670B8" w:rsidP="0097653B">
      <w:pPr>
        <w:pStyle w:val="Textonotapie"/>
        <w:rPr>
          <w:sz w:val="8"/>
          <w:szCs w:val="8"/>
          <w:lang w:val="es-CL"/>
        </w:rPr>
      </w:pPr>
      <w:r w:rsidRPr="00124D52">
        <w:rPr>
          <w:sz w:val="8"/>
          <w:szCs w:val="8"/>
          <w:lang w:val="es-CL"/>
        </w:rPr>
        <w:t xml:space="preserve">          Canelo, Laguna de Agua Fresca y Río</w:t>
      </w:r>
    </w:p>
    <w:p w14:paraId="4A595B6E" w14:textId="77777777" w:rsidR="004670B8" w:rsidRPr="00124D52" w:rsidRDefault="004670B8" w:rsidP="0097653B">
      <w:pPr>
        <w:pStyle w:val="Textonotapie"/>
        <w:rPr>
          <w:sz w:val="8"/>
          <w:szCs w:val="8"/>
          <w:lang w:val="es-CL"/>
        </w:rPr>
      </w:pPr>
      <w:r w:rsidRPr="00124D52">
        <w:rPr>
          <w:sz w:val="8"/>
          <w:szCs w:val="8"/>
          <w:lang w:val="es-CL"/>
        </w:rPr>
        <w:t xml:space="preserve">          San Juan, en la Península de</w:t>
      </w:r>
    </w:p>
    <w:p w14:paraId="61157941" w14:textId="77777777" w:rsidR="004670B8" w:rsidRPr="00124D52" w:rsidRDefault="004670B8" w:rsidP="0097653B">
      <w:pPr>
        <w:pStyle w:val="Textonotapie"/>
        <w:rPr>
          <w:sz w:val="8"/>
          <w:szCs w:val="8"/>
          <w:lang w:val="es-CL"/>
        </w:rPr>
      </w:pPr>
      <w:r w:rsidRPr="00124D52">
        <w:rPr>
          <w:sz w:val="8"/>
          <w:szCs w:val="8"/>
          <w:lang w:val="es-CL"/>
        </w:rPr>
        <w:t xml:space="preserve">          Brunswick                            0,0016</w:t>
      </w:r>
    </w:p>
    <w:p w14:paraId="0FD99AD8" w14:textId="77777777" w:rsidR="004670B8" w:rsidRPr="00124D52" w:rsidRDefault="004670B8" w:rsidP="0097653B">
      <w:pPr>
        <w:pStyle w:val="Textonotapie"/>
        <w:rPr>
          <w:sz w:val="8"/>
          <w:szCs w:val="8"/>
          <w:lang w:val="es-CL"/>
        </w:rPr>
      </w:pPr>
      <w:r w:rsidRPr="00124D52">
        <w:rPr>
          <w:sz w:val="8"/>
          <w:szCs w:val="8"/>
          <w:lang w:val="es-CL"/>
        </w:rPr>
        <w:t>III. Provincia de Tierra del Fuego</w:t>
      </w:r>
    </w:p>
    <w:p w14:paraId="2A15F6FC" w14:textId="77777777" w:rsidR="004670B8" w:rsidRPr="00124D52" w:rsidRDefault="004670B8" w:rsidP="0097653B">
      <w:pPr>
        <w:pStyle w:val="Textonotapie"/>
        <w:rPr>
          <w:sz w:val="8"/>
          <w:szCs w:val="8"/>
          <w:lang w:val="es-CL"/>
        </w:rPr>
      </w:pPr>
      <w:r w:rsidRPr="00124D52">
        <w:rPr>
          <w:sz w:val="8"/>
          <w:szCs w:val="8"/>
          <w:lang w:val="es-CL"/>
        </w:rPr>
        <w:t xml:space="preserve">      1.  Sector ubicado al norte del</w:t>
      </w:r>
    </w:p>
    <w:p w14:paraId="27B0E2F6" w14:textId="77777777" w:rsidR="004670B8" w:rsidRPr="00124D52" w:rsidRDefault="004670B8" w:rsidP="0097653B">
      <w:pPr>
        <w:pStyle w:val="Textonotapie"/>
        <w:rPr>
          <w:sz w:val="8"/>
          <w:szCs w:val="8"/>
          <w:lang w:val="es-CL"/>
        </w:rPr>
      </w:pPr>
      <w:r w:rsidRPr="00124D52">
        <w:rPr>
          <w:sz w:val="8"/>
          <w:szCs w:val="8"/>
          <w:lang w:val="es-CL"/>
        </w:rPr>
        <w:t xml:space="preserve">          Paralelo 53° 40'                      0,0027</w:t>
      </w:r>
    </w:p>
    <w:p w14:paraId="47FFC0CC" w14:textId="77777777" w:rsidR="004670B8" w:rsidRPr="00124D52" w:rsidRDefault="004670B8" w:rsidP="0097653B">
      <w:pPr>
        <w:pStyle w:val="Textonotapie"/>
        <w:rPr>
          <w:sz w:val="8"/>
          <w:szCs w:val="8"/>
          <w:lang w:val="es-CL"/>
        </w:rPr>
      </w:pPr>
      <w:r w:rsidRPr="00124D52">
        <w:rPr>
          <w:sz w:val="8"/>
          <w:szCs w:val="8"/>
          <w:lang w:val="es-CL"/>
        </w:rPr>
        <w:t xml:space="preserve">      2.  Sector ubicado al sur del</w:t>
      </w:r>
    </w:p>
    <w:p w14:paraId="39942C40" w14:textId="77777777" w:rsidR="004670B8" w:rsidRPr="00124D52" w:rsidRDefault="004670B8" w:rsidP="0097653B">
      <w:pPr>
        <w:pStyle w:val="Textonotapie"/>
        <w:rPr>
          <w:sz w:val="8"/>
          <w:szCs w:val="8"/>
          <w:lang w:val="es-CL"/>
        </w:rPr>
      </w:pPr>
      <w:r w:rsidRPr="00124D52">
        <w:rPr>
          <w:sz w:val="8"/>
          <w:szCs w:val="8"/>
          <w:lang w:val="es-CL"/>
        </w:rPr>
        <w:t xml:space="preserve">          Paralelo 53° 40'                      0,0016</w:t>
      </w:r>
    </w:p>
    <w:p w14:paraId="04725A70" w14:textId="77777777" w:rsidR="004670B8" w:rsidRPr="00124D52" w:rsidRDefault="004670B8" w:rsidP="0097653B">
      <w:pPr>
        <w:pStyle w:val="Textonotapie"/>
        <w:rPr>
          <w:sz w:val="8"/>
          <w:szCs w:val="8"/>
          <w:lang w:val="es-CL"/>
        </w:rPr>
      </w:pPr>
      <w:r w:rsidRPr="00124D52">
        <w:rPr>
          <w:sz w:val="8"/>
          <w:szCs w:val="8"/>
          <w:lang w:val="es-CL"/>
        </w:rPr>
        <w:t>IV.  Provincia Antártica Chilena              0,0016</w:t>
      </w:r>
    </w:p>
    <w:p w14:paraId="32041D3B" w14:textId="77777777" w:rsidR="004670B8" w:rsidRPr="00124D52" w:rsidRDefault="004670B8" w:rsidP="0097653B">
      <w:pPr>
        <w:pStyle w:val="Textonotapie"/>
        <w:rPr>
          <w:sz w:val="8"/>
          <w:szCs w:val="8"/>
          <w:lang w:val="es-CL"/>
        </w:rPr>
      </w:pPr>
      <w:r w:rsidRPr="00124D52">
        <w:rPr>
          <w:sz w:val="8"/>
          <w:szCs w:val="8"/>
          <w:lang w:val="es-CL"/>
        </w:rPr>
        <w:t xml:space="preserve">        REGION METROPOLITANA DE SANTIAGO</w:t>
      </w:r>
    </w:p>
    <w:p w14:paraId="62E23028" w14:textId="77777777" w:rsidR="004670B8" w:rsidRPr="00124D52" w:rsidRDefault="004670B8" w:rsidP="0097653B">
      <w:pPr>
        <w:pStyle w:val="Textonotapie"/>
        <w:rPr>
          <w:sz w:val="8"/>
          <w:szCs w:val="8"/>
          <w:lang w:val="es-CL"/>
        </w:rPr>
      </w:pPr>
      <w:r w:rsidRPr="00124D52">
        <w:rPr>
          <w:sz w:val="8"/>
          <w:szCs w:val="8"/>
          <w:lang w:val="es-CL"/>
        </w:rPr>
        <w:t>COMUNAS          IIr  IIIr  IVr  II    III  IV    VI</w:t>
      </w:r>
    </w:p>
    <w:p w14:paraId="1A5E5290" w14:textId="77777777" w:rsidR="004670B8" w:rsidRPr="00124D52" w:rsidRDefault="004670B8" w:rsidP="0097653B">
      <w:pPr>
        <w:pStyle w:val="Textonotapie"/>
        <w:rPr>
          <w:sz w:val="8"/>
          <w:szCs w:val="8"/>
          <w:lang w:val="es-CL"/>
        </w:rPr>
      </w:pPr>
      <w:r w:rsidRPr="00124D52">
        <w:rPr>
          <w:sz w:val="8"/>
          <w:szCs w:val="8"/>
          <w:lang w:val="es-CL"/>
        </w:rPr>
        <w:t>______________________________________________________</w:t>
      </w:r>
    </w:p>
    <w:p w14:paraId="2F922499" w14:textId="77777777" w:rsidR="004670B8" w:rsidRPr="00124D52" w:rsidRDefault="004670B8" w:rsidP="0097653B">
      <w:pPr>
        <w:pStyle w:val="Textonotapie"/>
        <w:rPr>
          <w:sz w:val="8"/>
          <w:szCs w:val="8"/>
          <w:lang w:val="es-CL"/>
        </w:rPr>
      </w:pPr>
      <w:r w:rsidRPr="00124D52">
        <w:rPr>
          <w:sz w:val="8"/>
          <w:szCs w:val="8"/>
          <w:lang w:val="es-CL"/>
        </w:rPr>
        <w:t>Curacaví      1,14  0,67  0,40  0,12  0,11  0,09  0,02</w:t>
      </w:r>
    </w:p>
    <w:p w14:paraId="1492C399" w14:textId="77777777" w:rsidR="004670B8" w:rsidRPr="00124D52" w:rsidRDefault="004670B8" w:rsidP="0097653B">
      <w:pPr>
        <w:pStyle w:val="Textonotapie"/>
        <w:rPr>
          <w:sz w:val="8"/>
          <w:szCs w:val="8"/>
          <w:lang w:val="es-CL"/>
        </w:rPr>
      </w:pPr>
      <w:r w:rsidRPr="00124D52">
        <w:rPr>
          <w:sz w:val="8"/>
          <w:szCs w:val="8"/>
          <w:lang w:val="es-CL"/>
        </w:rPr>
        <w:t>Independencia,</w:t>
      </w:r>
    </w:p>
    <w:p w14:paraId="5D667908" w14:textId="77777777" w:rsidR="004670B8" w:rsidRPr="00124D52" w:rsidRDefault="004670B8" w:rsidP="0097653B">
      <w:pPr>
        <w:pStyle w:val="Textonotapie"/>
        <w:rPr>
          <w:sz w:val="8"/>
          <w:szCs w:val="8"/>
          <w:lang w:val="es-CL"/>
        </w:rPr>
      </w:pPr>
      <w:r w:rsidRPr="00124D52">
        <w:rPr>
          <w:sz w:val="8"/>
          <w:szCs w:val="8"/>
          <w:lang w:val="es-CL"/>
        </w:rPr>
        <w:t>Huechuraba, Lo</w:t>
      </w:r>
    </w:p>
    <w:p w14:paraId="3F3E0771" w14:textId="77777777" w:rsidR="004670B8" w:rsidRPr="00124D52" w:rsidRDefault="004670B8" w:rsidP="0097653B">
      <w:pPr>
        <w:pStyle w:val="Textonotapie"/>
        <w:rPr>
          <w:sz w:val="8"/>
          <w:szCs w:val="8"/>
          <w:lang w:val="es-CL"/>
        </w:rPr>
      </w:pPr>
      <w:r w:rsidRPr="00124D52">
        <w:rPr>
          <w:sz w:val="8"/>
          <w:szCs w:val="8"/>
          <w:lang w:val="es-CL"/>
        </w:rPr>
        <w:t>Barnechea,</w:t>
      </w:r>
    </w:p>
    <w:p w14:paraId="49B0443B" w14:textId="77777777" w:rsidR="004670B8" w:rsidRPr="00124D52" w:rsidRDefault="004670B8" w:rsidP="0097653B">
      <w:pPr>
        <w:pStyle w:val="Textonotapie"/>
        <w:rPr>
          <w:sz w:val="8"/>
          <w:szCs w:val="8"/>
          <w:lang w:val="es-CL"/>
        </w:rPr>
      </w:pPr>
      <w:r w:rsidRPr="00124D52">
        <w:rPr>
          <w:sz w:val="8"/>
          <w:szCs w:val="8"/>
          <w:lang w:val="es-CL"/>
        </w:rPr>
        <w:t>Conchalí, Las</w:t>
      </w:r>
    </w:p>
    <w:p w14:paraId="0A365E88" w14:textId="77777777" w:rsidR="004670B8" w:rsidRPr="00124D52" w:rsidRDefault="004670B8" w:rsidP="0097653B">
      <w:pPr>
        <w:pStyle w:val="Textonotapie"/>
        <w:rPr>
          <w:sz w:val="8"/>
          <w:szCs w:val="8"/>
          <w:lang w:val="es-CL"/>
        </w:rPr>
      </w:pPr>
      <w:r w:rsidRPr="00124D52">
        <w:rPr>
          <w:sz w:val="8"/>
          <w:szCs w:val="8"/>
          <w:lang w:val="es-CL"/>
        </w:rPr>
        <w:t>Condes, Ñuñoa,</w:t>
      </w:r>
    </w:p>
    <w:p w14:paraId="62D54BBD" w14:textId="77777777" w:rsidR="004670B8" w:rsidRPr="00124D52" w:rsidRDefault="004670B8" w:rsidP="0097653B">
      <w:pPr>
        <w:pStyle w:val="Textonotapie"/>
        <w:rPr>
          <w:sz w:val="8"/>
          <w:szCs w:val="8"/>
          <w:lang w:val="es-CL"/>
        </w:rPr>
      </w:pPr>
      <w:r w:rsidRPr="00124D52">
        <w:rPr>
          <w:sz w:val="8"/>
          <w:szCs w:val="8"/>
          <w:lang w:val="es-CL"/>
        </w:rPr>
        <w:t>Macul, La</w:t>
      </w:r>
    </w:p>
    <w:p w14:paraId="2BC784AD" w14:textId="77777777" w:rsidR="004670B8" w:rsidRPr="00124D52" w:rsidRDefault="004670B8" w:rsidP="0097653B">
      <w:pPr>
        <w:pStyle w:val="Textonotapie"/>
        <w:rPr>
          <w:sz w:val="8"/>
          <w:szCs w:val="8"/>
          <w:lang w:val="es-CL"/>
        </w:rPr>
      </w:pPr>
      <w:r w:rsidRPr="00124D52">
        <w:rPr>
          <w:sz w:val="8"/>
          <w:szCs w:val="8"/>
          <w:lang w:val="es-CL"/>
        </w:rPr>
        <w:t>Reina, La</w:t>
      </w:r>
    </w:p>
    <w:p w14:paraId="2039B3B8" w14:textId="77777777" w:rsidR="004670B8" w:rsidRPr="00124D52" w:rsidRDefault="004670B8" w:rsidP="0097653B">
      <w:pPr>
        <w:pStyle w:val="Textonotapie"/>
        <w:rPr>
          <w:sz w:val="8"/>
          <w:szCs w:val="8"/>
          <w:lang w:val="es-CL"/>
        </w:rPr>
      </w:pPr>
      <w:r w:rsidRPr="00124D52">
        <w:rPr>
          <w:sz w:val="8"/>
          <w:szCs w:val="8"/>
          <w:lang w:val="es-CL"/>
        </w:rPr>
        <w:t>Florida,</w:t>
      </w:r>
    </w:p>
    <w:p w14:paraId="60B06FA3" w14:textId="77777777" w:rsidR="004670B8" w:rsidRPr="00124D52" w:rsidRDefault="004670B8" w:rsidP="0097653B">
      <w:pPr>
        <w:pStyle w:val="Textonotapie"/>
        <w:rPr>
          <w:sz w:val="8"/>
          <w:szCs w:val="8"/>
          <w:lang w:val="es-CL"/>
        </w:rPr>
      </w:pPr>
      <w:r w:rsidRPr="00124D52">
        <w:rPr>
          <w:sz w:val="8"/>
          <w:szCs w:val="8"/>
          <w:lang w:val="es-CL"/>
        </w:rPr>
        <w:t>Peñalolén      1,60  1,14  0,67  0,12  0,11  0,09  0,02</w:t>
      </w:r>
    </w:p>
    <w:p w14:paraId="6BB7993A" w14:textId="77777777" w:rsidR="004670B8" w:rsidRPr="00124D52" w:rsidRDefault="004670B8" w:rsidP="0097653B">
      <w:pPr>
        <w:pStyle w:val="Textonotapie"/>
        <w:rPr>
          <w:sz w:val="8"/>
          <w:szCs w:val="8"/>
          <w:lang w:val="es-CL"/>
        </w:rPr>
      </w:pPr>
      <w:r w:rsidRPr="00124D52">
        <w:rPr>
          <w:sz w:val="8"/>
          <w:szCs w:val="8"/>
          <w:lang w:val="es-CL"/>
        </w:rPr>
        <w:t>Maipú,Pudahuel,</w:t>
      </w:r>
    </w:p>
    <w:p w14:paraId="7D7E3E2D" w14:textId="77777777" w:rsidR="004670B8" w:rsidRPr="00124D52" w:rsidRDefault="004670B8" w:rsidP="0097653B">
      <w:pPr>
        <w:pStyle w:val="Textonotapie"/>
        <w:rPr>
          <w:sz w:val="8"/>
          <w:szCs w:val="8"/>
          <w:lang w:val="es-CL"/>
        </w:rPr>
      </w:pPr>
      <w:r w:rsidRPr="00124D52">
        <w:rPr>
          <w:sz w:val="8"/>
          <w:szCs w:val="8"/>
          <w:lang w:val="es-CL"/>
        </w:rPr>
        <w:t>Renca, Cerro</w:t>
      </w:r>
    </w:p>
    <w:p w14:paraId="6F244B24" w14:textId="77777777" w:rsidR="004670B8" w:rsidRPr="00124D52" w:rsidRDefault="004670B8" w:rsidP="0097653B">
      <w:pPr>
        <w:pStyle w:val="Textonotapie"/>
        <w:rPr>
          <w:sz w:val="8"/>
          <w:szCs w:val="8"/>
          <w:lang w:val="es-CL"/>
        </w:rPr>
      </w:pPr>
      <w:r w:rsidRPr="00124D52">
        <w:rPr>
          <w:sz w:val="8"/>
          <w:szCs w:val="8"/>
          <w:lang w:val="es-CL"/>
        </w:rPr>
        <w:t>Navia, Lo</w:t>
      </w:r>
    </w:p>
    <w:p w14:paraId="5E639B96" w14:textId="77777777" w:rsidR="004670B8" w:rsidRPr="00124D52" w:rsidRDefault="004670B8" w:rsidP="0097653B">
      <w:pPr>
        <w:pStyle w:val="Textonotapie"/>
        <w:rPr>
          <w:sz w:val="8"/>
          <w:szCs w:val="8"/>
          <w:lang w:val="es-CL"/>
        </w:rPr>
      </w:pPr>
      <w:r w:rsidRPr="00124D52">
        <w:rPr>
          <w:sz w:val="8"/>
          <w:szCs w:val="8"/>
          <w:lang w:val="es-CL"/>
        </w:rPr>
        <w:t>Espejo,</w:t>
      </w:r>
    </w:p>
    <w:p w14:paraId="2E54BEE8" w14:textId="77777777" w:rsidR="004670B8" w:rsidRPr="00124D52" w:rsidRDefault="004670B8" w:rsidP="0097653B">
      <w:pPr>
        <w:pStyle w:val="Textonotapie"/>
        <w:rPr>
          <w:sz w:val="8"/>
          <w:szCs w:val="8"/>
          <w:lang w:val="es-CL"/>
        </w:rPr>
      </w:pPr>
      <w:r w:rsidRPr="00124D52">
        <w:rPr>
          <w:sz w:val="8"/>
          <w:szCs w:val="8"/>
          <w:lang w:val="es-CL"/>
        </w:rPr>
        <w:t>Cerrillos      2,00  1,14  0,67  0,12  0,11  0,09  0,02</w:t>
      </w:r>
    </w:p>
    <w:p w14:paraId="042C95F6" w14:textId="77777777" w:rsidR="004670B8" w:rsidRPr="00124D52" w:rsidRDefault="004670B8" w:rsidP="0097653B">
      <w:pPr>
        <w:pStyle w:val="Textonotapie"/>
        <w:rPr>
          <w:sz w:val="8"/>
          <w:szCs w:val="8"/>
          <w:lang w:val="es-CL"/>
        </w:rPr>
      </w:pPr>
      <w:r w:rsidRPr="00124D52">
        <w:rPr>
          <w:sz w:val="8"/>
          <w:szCs w:val="8"/>
          <w:lang w:val="es-CL"/>
        </w:rPr>
        <w:t>Quinta Normal,</w:t>
      </w:r>
    </w:p>
    <w:p w14:paraId="3D81C360" w14:textId="77777777" w:rsidR="004670B8" w:rsidRPr="00124D52" w:rsidRDefault="004670B8" w:rsidP="0097653B">
      <w:pPr>
        <w:pStyle w:val="Textonotapie"/>
        <w:rPr>
          <w:sz w:val="8"/>
          <w:szCs w:val="8"/>
          <w:lang w:val="es-CL"/>
        </w:rPr>
      </w:pPr>
      <w:r w:rsidRPr="00124D52">
        <w:rPr>
          <w:sz w:val="8"/>
          <w:szCs w:val="8"/>
          <w:lang w:val="es-CL"/>
        </w:rPr>
        <w:t>La Granja,</w:t>
      </w:r>
    </w:p>
    <w:p w14:paraId="36311EE1" w14:textId="77777777" w:rsidR="004670B8" w:rsidRPr="00124D52" w:rsidRDefault="004670B8" w:rsidP="0097653B">
      <w:pPr>
        <w:pStyle w:val="Textonotapie"/>
        <w:rPr>
          <w:sz w:val="8"/>
          <w:szCs w:val="8"/>
          <w:lang w:val="es-CL"/>
        </w:rPr>
      </w:pPr>
      <w:r w:rsidRPr="00124D52">
        <w:rPr>
          <w:sz w:val="8"/>
          <w:szCs w:val="8"/>
          <w:lang w:val="es-CL"/>
        </w:rPr>
        <w:t>La Pintana    2,00  1,14  0,67  ----  ----  ----  ----</w:t>
      </w:r>
    </w:p>
    <w:p w14:paraId="157A71E3" w14:textId="77777777" w:rsidR="004670B8" w:rsidRPr="00124D52" w:rsidRDefault="004670B8" w:rsidP="0097653B">
      <w:pPr>
        <w:pStyle w:val="Textonotapie"/>
        <w:rPr>
          <w:sz w:val="8"/>
          <w:szCs w:val="8"/>
          <w:lang w:val="es-CL"/>
        </w:rPr>
      </w:pPr>
      <w:r w:rsidRPr="00124D52">
        <w:rPr>
          <w:sz w:val="8"/>
          <w:szCs w:val="8"/>
          <w:lang w:val="es-CL"/>
        </w:rPr>
        <w:t>Quilicura,</w:t>
      </w:r>
    </w:p>
    <w:p w14:paraId="156FC445" w14:textId="77777777" w:rsidR="004670B8" w:rsidRPr="00124D52" w:rsidRDefault="004670B8" w:rsidP="0097653B">
      <w:pPr>
        <w:pStyle w:val="Textonotapie"/>
        <w:rPr>
          <w:sz w:val="8"/>
          <w:szCs w:val="8"/>
          <w:lang w:val="es-CL"/>
        </w:rPr>
      </w:pPr>
      <w:r w:rsidRPr="00124D52">
        <w:rPr>
          <w:sz w:val="8"/>
          <w:szCs w:val="8"/>
          <w:lang w:val="es-CL"/>
        </w:rPr>
        <w:t>Lampa          1,60  1,14  0,67  0,12  0,11  0,09  0,02</w:t>
      </w:r>
    </w:p>
    <w:p w14:paraId="7BC94462" w14:textId="77777777" w:rsidR="004670B8" w:rsidRPr="00124D52" w:rsidRDefault="004670B8" w:rsidP="0097653B">
      <w:pPr>
        <w:pStyle w:val="Textonotapie"/>
        <w:rPr>
          <w:sz w:val="8"/>
          <w:szCs w:val="8"/>
          <w:lang w:val="es-CL"/>
        </w:rPr>
      </w:pPr>
      <w:r w:rsidRPr="00124D52">
        <w:rPr>
          <w:sz w:val="8"/>
          <w:szCs w:val="8"/>
          <w:lang w:val="es-CL"/>
        </w:rPr>
        <w:t>Colina,</w:t>
      </w:r>
    </w:p>
    <w:p w14:paraId="73516214" w14:textId="77777777" w:rsidR="004670B8" w:rsidRPr="00124D52" w:rsidRDefault="004670B8" w:rsidP="0097653B">
      <w:pPr>
        <w:pStyle w:val="Textonotapie"/>
        <w:rPr>
          <w:sz w:val="8"/>
          <w:szCs w:val="8"/>
          <w:lang w:val="es-CL"/>
        </w:rPr>
      </w:pPr>
      <w:r w:rsidRPr="00124D52">
        <w:rPr>
          <w:sz w:val="8"/>
          <w:szCs w:val="8"/>
          <w:lang w:val="es-CL"/>
        </w:rPr>
        <w:t>Peñaflor,</w:t>
      </w:r>
    </w:p>
    <w:p w14:paraId="142C8A7C" w14:textId="77777777" w:rsidR="004670B8" w:rsidRPr="00124D52" w:rsidRDefault="004670B8" w:rsidP="0097653B">
      <w:pPr>
        <w:pStyle w:val="Textonotapie"/>
        <w:rPr>
          <w:sz w:val="8"/>
          <w:szCs w:val="8"/>
          <w:lang w:val="es-CL"/>
        </w:rPr>
      </w:pPr>
      <w:r w:rsidRPr="00124D52">
        <w:rPr>
          <w:sz w:val="8"/>
          <w:szCs w:val="8"/>
          <w:lang w:val="es-CL"/>
        </w:rPr>
        <w:t>Puente Alto    1,33  1,00  0,57  0,12  0,11  0,09  0,02</w:t>
      </w:r>
    </w:p>
    <w:p w14:paraId="0BC97C36" w14:textId="77777777" w:rsidR="004670B8" w:rsidRPr="00124D52" w:rsidRDefault="004670B8" w:rsidP="0097653B">
      <w:pPr>
        <w:pStyle w:val="Textonotapie"/>
        <w:rPr>
          <w:sz w:val="8"/>
          <w:szCs w:val="8"/>
          <w:lang w:val="es-CL"/>
        </w:rPr>
      </w:pPr>
      <w:r w:rsidRPr="00124D52">
        <w:rPr>
          <w:sz w:val="8"/>
          <w:szCs w:val="8"/>
          <w:lang w:val="es-CL"/>
        </w:rPr>
        <w:t>Tiltil        1,14  0,73  0,36  0,12  0,11  0,09  0,02</w:t>
      </w:r>
    </w:p>
    <w:p w14:paraId="4BAEC9D5" w14:textId="77777777" w:rsidR="004670B8" w:rsidRPr="00124D52" w:rsidRDefault="004670B8" w:rsidP="0097653B">
      <w:pPr>
        <w:pStyle w:val="Textonotapie"/>
        <w:rPr>
          <w:sz w:val="8"/>
          <w:szCs w:val="8"/>
          <w:lang w:val="es-CL"/>
        </w:rPr>
      </w:pPr>
      <w:r w:rsidRPr="00124D52">
        <w:rPr>
          <w:sz w:val="8"/>
          <w:szCs w:val="8"/>
          <w:lang w:val="es-CL"/>
        </w:rPr>
        <w:t>Talagante,</w:t>
      </w:r>
    </w:p>
    <w:p w14:paraId="0B81BC49" w14:textId="77777777" w:rsidR="004670B8" w:rsidRPr="00124D52" w:rsidRDefault="004670B8" w:rsidP="0097653B">
      <w:pPr>
        <w:pStyle w:val="Textonotapie"/>
        <w:rPr>
          <w:sz w:val="8"/>
          <w:szCs w:val="8"/>
          <w:lang w:val="es-CL"/>
        </w:rPr>
      </w:pPr>
      <w:r w:rsidRPr="00124D52">
        <w:rPr>
          <w:sz w:val="8"/>
          <w:szCs w:val="8"/>
          <w:lang w:val="es-CL"/>
        </w:rPr>
        <w:t>Isla de Maipo  1,00  0,80  0,40  0,12  0,11  0,09  0,02</w:t>
      </w:r>
    </w:p>
    <w:p w14:paraId="0B20F013" w14:textId="77777777" w:rsidR="004670B8" w:rsidRPr="00124D52" w:rsidRDefault="004670B8" w:rsidP="0097653B">
      <w:pPr>
        <w:pStyle w:val="Textonotapie"/>
        <w:rPr>
          <w:sz w:val="8"/>
          <w:szCs w:val="8"/>
          <w:lang w:val="es-CL"/>
        </w:rPr>
      </w:pPr>
      <w:r w:rsidRPr="00124D52">
        <w:rPr>
          <w:sz w:val="8"/>
          <w:szCs w:val="8"/>
          <w:lang w:val="es-CL"/>
        </w:rPr>
        <w:t>La Cisterna    1,60  1,14  0,67  ----  ----  ----  ----</w:t>
      </w:r>
    </w:p>
    <w:p w14:paraId="09A6BB2F" w14:textId="77777777" w:rsidR="004670B8" w:rsidRPr="00124D52" w:rsidRDefault="004670B8" w:rsidP="0097653B">
      <w:pPr>
        <w:pStyle w:val="Textonotapie"/>
        <w:rPr>
          <w:sz w:val="8"/>
          <w:szCs w:val="8"/>
          <w:lang w:val="es-CL"/>
        </w:rPr>
      </w:pPr>
      <w:r w:rsidRPr="00124D52">
        <w:rPr>
          <w:sz w:val="8"/>
          <w:szCs w:val="8"/>
          <w:lang w:val="es-CL"/>
        </w:rPr>
        <w:t>Pirque, San</w:t>
      </w:r>
    </w:p>
    <w:p w14:paraId="5C67A8FA" w14:textId="77777777" w:rsidR="004670B8" w:rsidRPr="00124D52" w:rsidRDefault="004670B8" w:rsidP="0097653B">
      <w:pPr>
        <w:pStyle w:val="Textonotapie"/>
        <w:rPr>
          <w:sz w:val="8"/>
          <w:szCs w:val="8"/>
          <w:lang w:val="es-CL"/>
        </w:rPr>
      </w:pPr>
      <w:r w:rsidRPr="00124D52">
        <w:rPr>
          <w:sz w:val="8"/>
          <w:szCs w:val="8"/>
          <w:lang w:val="es-CL"/>
        </w:rPr>
        <w:t>Bernardo,</w:t>
      </w:r>
    </w:p>
    <w:p w14:paraId="0FCA73C9" w14:textId="77777777" w:rsidR="004670B8" w:rsidRPr="00124D52" w:rsidRDefault="004670B8" w:rsidP="0097653B">
      <w:pPr>
        <w:pStyle w:val="Textonotapie"/>
        <w:rPr>
          <w:sz w:val="8"/>
          <w:szCs w:val="8"/>
          <w:lang w:val="es-CL"/>
        </w:rPr>
      </w:pPr>
      <w:r w:rsidRPr="00124D52">
        <w:rPr>
          <w:sz w:val="8"/>
          <w:szCs w:val="8"/>
          <w:lang w:val="es-CL"/>
        </w:rPr>
        <w:t>Calera de</w:t>
      </w:r>
    </w:p>
    <w:p w14:paraId="64C8AE40" w14:textId="77777777" w:rsidR="004670B8" w:rsidRPr="00124D52" w:rsidRDefault="004670B8" w:rsidP="0097653B">
      <w:pPr>
        <w:pStyle w:val="Textonotapie"/>
        <w:rPr>
          <w:sz w:val="8"/>
          <w:szCs w:val="8"/>
          <w:lang w:val="es-CL"/>
        </w:rPr>
      </w:pPr>
      <w:r w:rsidRPr="00124D52">
        <w:rPr>
          <w:sz w:val="8"/>
          <w:szCs w:val="8"/>
          <w:lang w:val="es-CL"/>
        </w:rPr>
        <w:t>Tango,</w:t>
      </w:r>
    </w:p>
    <w:p w14:paraId="01D1AAFD" w14:textId="77777777" w:rsidR="004670B8" w:rsidRPr="00124D52" w:rsidRDefault="004670B8" w:rsidP="0097653B">
      <w:pPr>
        <w:pStyle w:val="Textonotapie"/>
        <w:rPr>
          <w:sz w:val="8"/>
          <w:szCs w:val="8"/>
          <w:lang w:val="es-CL"/>
        </w:rPr>
      </w:pPr>
      <w:r w:rsidRPr="00124D52">
        <w:rPr>
          <w:sz w:val="8"/>
          <w:szCs w:val="8"/>
          <w:lang w:val="es-CL"/>
        </w:rPr>
        <w:t>El Bosque      1,14  0,73  0,50  0,12  0,11  0,09  0,02</w:t>
      </w:r>
    </w:p>
    <w:p w14:paraId="6399684D" w14:textId="77777777" w:rsidR="004670B8" w:rsidRPr="00124D52" w:rsidRDefault="004670B8" w:rsidP="0097653B">
      <w:pPr>
        <w:pStyle w:val="Textonotapie"/>
        <w:rPr>
          <w:sz w:val="8"/>
          <w:szCs w:val="8"/>
          <w:lang w:val="es-CL"/>
        </w:rPr>
      </w:pPr>
      <w:r w:rsidRPr="00124D52">
        <w:rPr>
          <w:sz w:val="8"/>
          <w:szCs w:val="8"/>
          <w:lang w:val="es-CL"/>
        </w:rPr>
        <w:t>San José</w:t>
      </w:r>
    </w:p>
    <w:p w14:paraId="0F433B41" w14:textId="77777777" w:rsidR="004670B8" w:rsidRPr="00124D52" w:rsidRDefault="004670B8" w:rsidP="0097653B">
      <w:pPr>
        <w:pStyle w:val="Textonotapie"/>
        <w:rPr>
          <w:sz w:val="8"/>
          <w:szCs w:val="8"/>
          <w:lang w:val="es-CL"/>
        </w:rPr>
      </w:pPr>
      <w:r w:rsidRPr="00124D52">
        <w:rPr>
          <w:sz w:val="8"/>
          <w:szCs w:val="8"/>
          <w:lang w:val="es-CL"/>
        </w:rPr>
        <w:t>de Maipo      0,80  0,57  0,36  0,11  0,10  0,08  0,02</w:t>
      </w:r>
    </w:p>
    <w:p w14:paraId="2144D899" w14:textId="77777777" w:rsidR="004670B8" w:rsidRPr="00124D52" w:rsidRDefault="004670B8" w:rsidP="0097653B">
      <w:pPr>
        <w:pStyle w:val="Textonotapie"/>
        <w:rPr>
          <w:sz w:val="8"/>
          <w:szCs w:val="8"/>
          <w:lang w:val="es-CL"/>
        </w:rPr>
      </w:pPr>
      <w:r w:rsidRPr="00124D52">
        <w:rPr>
          <w:sz w:val="8"/>
          <w:szCs w:val="8"/>
          <w:lang w:val="es-CL"/>
        </w:rPr>
        <w:t>Buin, Paine    1,00  0,67  0,50  0,12  0,11  0,09  0,02</w:t>
      </w:r>
    </w:p>
    <w:p w14:paraId="693630F5" w14:textId="77777777" w:rsidR="004670B8" w:rsidRPr="00124D52" w:rsidRDefault="004670B8" w:rsidP="0097653B">
      <w:pPr>
        <w:pStyle w:val="Textonotapie"/>
        <w:rPr>
          <w:sz w:val="8"/>
          <w:szCs w:val="8"/>
          <w:lang w:val="es-CL"/>
        </w:rPr>
      </w:pPr>
      <w:r w:rsidRPr="00124D52">
        <w:rPr>
          <w:sz w:val="8"/>
          <w:szCs w:val="8"/>
          <w:lang w:val="es-CL"/>
        </w:rPr>
        <w:t>Melipilla,</w:t>
      </w:r>
    </w:p>
    <w:p w14:paraId="5F011CDD" w14:textId="77777777" w:rsidR="004670B8" w:rsidRPr="00124D52" w:rsidRDefault="004670B8" w:rsidP="0097653B">
      <w:pPr>
        <w:pStyle w:val="Textonotapie"/>
        <w:rPr>
          <w:sz w:val="8"/>
          <w:szCs w:val="8"/>
          <w:lang w:val="es-CL"/>
        </w:rPr>
      </w:pPr>
      <w:r w:rsidRPr="00124D52">
        <w:rPr>
          <w:sz w:val="8"/>
          <w:szCs w:val="8"/>
          <w:lang w:val="es-CL"/>
        </w:rPr>
        <w:t>El Monte      1,00  0,80  0,40  0,12  0,11  0,09  0,02</w:t>
      </w:r>
    </w:p>
    <w:p w14:paraId="48BD3FC6" w14:textId="77777777" w:rsidR="004670B8" w:rsidRPr="00124D52" w:rsidRDefault="004670B8" w:rsidP="0097653B">
      <w:pPr>
        <w:pStyle w:val="Textonotapie"/>
        <w:rPr>
          <w:sz w:val="8"/>
          <w:szCs w:val="8"/>
          <w:lang w:val="es-CL"/>
        </w:rPr>
      </w:pPr>
      <w:r w:rsidRPr="00124D52">
        <w:rPr>
          <w:sz w:val="8"/>
          <w:szCs w:val="8"/>
          <w:lang w:val="es-CL"/>
        </w:rPr>
        <w:t>San Pedro      1,14  0,62  0,32  0,12  0,11  0,09  0,02</w:t>
      </w:r>
    </w:p>
    <w:p w14:paraId="1F446194" w14:textId="77777777" w:rsidR="004670B8" w:rsidRPr="00124D52" w:rsidRDefault="004670B8" w:rsidP="0097653B">
      <w:pPr>
        <w:pStyle w:val="Textonotapie"/>
        <w:rPr>
          <w:sz w:val="8"/>
          <w:szCs w:val="8"/>
          <w:lang w:val="es-CL"/>
        </w:rPr>
      </w:pPr>
      <w:r w:rsidRPr="00124D52">
        <w:rPr>
          <w:sz w:val="8"/>
          <w:szCs w:val="8"/>
          <w:lang w:val="es-CL"/>
        </w:rPr>
        <w:t>Alhué          0,8  0,62  0,32  0,12  0,11  0,09  0,02</w:t>
      </w:r>
    </w:p>
    <w:p w14:paraId="1D602BA8" w14:textId="77777777" w:rsidR="004670B8" w:rsidRPr="00124D52" w:rsidRDefault="004670B8" w:rsidP="0097653B">
      <w:pPr>
        <w:pStyle w:val="Textonotapie"/>
        <w:rPr>
          <w:sz w:val="8"/>
          <w:szCs w:val="8"/>
          <w:lang w:val="es-CL"/>
        </w:rPr>
      </w:pPr>
      <w:r w:rsidRPr="00124D52">
        <w:rPr>
          <w:sz w:val="8"/>
          <w:szCs w:val="8"/>
          <w:lang w:val="es-CL"/>
        </w:rPr>
        <w:t>María Pinto    1,00  0,62  0,32  0,12  0,11  0,09  0,02</w:t>
      </w:r>
    </w:p>
    <w:p w14:paraId="0D778B0D" w14:textId="77777777" w:rsidR="004670B8" w:rsidRPr="007B4E2C" w:rsidRDefault="004670B8" w:rsidP="0097653B">
      <w:pPr>
        <w:pStyle w:val="Textonotapie"/>
        <w:rPr>
          <w:lang w:val="es-CL"/>
        </w:rPr>
      </w:pPr>
    </w:p>
    <w:p w14:paraId="3E1E1BFC" w14:textId="77777777" w:rsidR="004670B8" w:rsidRPr="007B4E2C" w:rsidRDefault="004670B8" w:rsidP="0097653B">
      <w:pPr>
        <w:pStyle w:val="Textonotapie"/>
        <w:rPr>
          <w:lang w:val="es-CL"/>
        </w:rPr>
      </w:pPr>
    </w:p>
    <w:p w14:paraId="711A0E09" w14:textId="091A6BF4" w:rsidR="004670B8" w:rsidRPr="0097653B" w:rsidRDefault="004670B8">
      <w:pPr>
        <w:pStyle w:val="Textonotapie"/>
        <w:rPr>
          <w:lang w:val="es-CL"/>
        </w:rPr>
      </w:pPr>
    </w:p>
  </w:footnote>
  <w:footnote w:id="70">
    <w:p w14:paraId="23692280" w14:textId="77777777" w:rsidR="004670B8" w:rsidRDefault="004670B8" w:rsidP="0097653B">
      <w:pPr>
        <w:pStyle w:val="Textonotapie"/>
      </w:pPr>
      <w:r>
        <w:rPr>
          <w:rStyle w:val="Refdenotaalpie"/>
        </w:rPr>
        <w:footnoteRef/>
      </w:r>
      <w:r>
        <w:t xml:space="preserve"> </w:t>
      </w:r>
      <w:r w:rsidRPr="00124D52">
        <w:t>LEY 20800 CREA EL ADMINISTRADOR PROVISIONAL Y ADMINISTRADOR DE CIERRE DE INSTITUCIONES DE EDUCACIÓN SUPERIOR Y ESTABLECE REGULACIONES EN MATERIA DE ADMINISTRACIÓN PROVISIONAL DE SOSTENEDORES EDUCACIONALES</w:t>
      </w:r>
    </w:p>
    <w:p w14:paraId="135D46FE" w14:textId="77777777" w:rsidR="004670B8" w:rsidRPr="00124D52" w:rsidRDefault="004670B8" w:rsidP="0097653B">
      <w:pPr>
        <w:pStyle w:val="Textonotapie"/>
        <w:rPr>
          <w:lang w:val="es-CL"/>
        </w:rPr>
      </w:pPr>
      <w:r w:rsidRPr="00124D52">
        <w:rPr>
          <w:lang w:val="es-CL"/>
        </w:rPr>
        <w:t>Artículo 24.- Dentro de las medidas conducentes a asegurar la continuidad del servicio educativo de los y las estudiantes a que se refiere el artículo anterior, deberán considerarse aquellas que permitan su reubicación en otras instituciones de educación superior.</w:t>
      </w:r>
    </w:p>
    <w:p w14:paraId="7C79447A" w14:textId="77777777" w:rsidR="004670B8" w:rsidRPr="00124D52" w:rsidRDefault="004670B8" w:rsidP="0097653B">
      <w:pPr>
        <w:pStyle w:val="Textonotapie"/>
        <w:rPr>
          <w:lang w:val="es-CL"/>
        </w:rPr>
      </w:pPr>
      <w:r w:rsidRPr="00124D52">
        <w:rPr>
          <w:lang w:val="es-CL"/>
        </w:rPr>
        <w:t xml:space="preserve">    El administrador de cierre tomará en consideración la situación particular de los y las estudiantes, velando siempre porque se respeten los planes y programas de estudios y el avance académico por ellos alcanzado.</w:t>
      </w:r>
    </w:p>
    <w:p w14:paraId="53450417" w14:textId="77777777" w:rsidR="004670B8" w:rsidRPr="00124D52" w:rsidRDefault="004670B8" w:rsidP="0097653B">
      <w:pPr>
        <w:pStyle w:val="Textonotapie"/>
        <w:rPr>
          <w:lang w:val="es-CL"/>
        </w:rPr>
      </w:pPr>
      <w:r w:rsidRPr="00124D52">
        <w:rPr>
          <w:lang w:val="es-CL"/>
        </w:rPr>
        <w:t xml:space="preserve">    Si se determina la necesidad de contar con programas de nivelación académica u otros de similar naturaleza, éstos serán financiados con cargo a todos los recursos o aportes que reciba la institución sujeta a la medida de cierre. Con todo, en casos excepcionales y en función de la protección de los derechos de los y las estudiantes, se podrán financiar con recursos fiscales los antedichos programas, mediante decreto expedido por el Ministerio de Hacienda bajo la fórmula "por orden del Presidente de la República", el que deberá ser firmado por el Ministro de Educación.</w:t>
      </w:r>
    </w:p>
    <w:p w14:paraId="19BAC54B" w14:textId="77777777" w:rsidR="004670B8" w:rsidRPr="00124D52" w:rsidRDefault="004670B8" w:rsidP="0097653B">
      <w:pPr>
        <w:pStyle w:val="Textonotapie"/>
        <w:rPr>
          <w:lang w:val="es-CL"/>
        </w:rPr>
      </w:pPr>
      <w:r w:rsidRPr="00124D52">
        <w:rPr>
          <w:lang w:val="es-CL"/>
        </w:rPr>
        <w:t xml:space="preserve">    Los y las estudiantes reubicados, respecto al plantel que los acoja, mantendrán plenamente vigentes los beneficios o ayudas estudiantiles otorgados por el Estado, tales como becas y créditos, como si no hubiesen cambiado de institución de educación superior.</w:t>
      </w:r>
    </w:p>
    <w:p w14:paraId="2D2F870B" w14:textId="77777777" w:rsidR="004670B8" w:rsidRPr="00124D52" w:rsidRDefault="004670B8" w:rsidP="0097653B">
      <w:pPr>
        <w:pStyle w:val="Textonotapie"/>
        <w:rPr>
          <w:lang w:val="es-CL"/>
        </w:rPr>
      </w:pPr>
      <w:r w:rsidRPr="00124D52">
        <w:rPr>
          <w:lang w:val="es-CL"/>
        </w:rPr>
        <w:t xml:space="preserve">    Para efectos de lo señalado en el presente artículo, el administrador de cierre podrá suscribir convenios con alguna de las instituciones de educación superior que cuenten con acreditación institucional vigente de al menos cuatro años, conforme a lo previsto en la ley Nº20.129, preferentemente una universidad del Estado.</w:t>
      </w:r>
    </w:p>
    <w:p w14:paraId="135C7EB3" w14:textId="77777777" w:rsidR="004670B8" w:rsidRPr="00124D52" w:rsidRDefault="004670B8" w:rsidP="0097653B">
      <w:pPr>
        <w:pStyle w:val="Textonotapie"/>
        <w:rPr>
          <w:lang w:val="es-CL"/>
        </w:rPr>
      </w:pPr>
      <w:r w:rsidRPr="00124D52">
        <w:rPr>
          <w:lang w:val="es-CL"/>
        </w:rPr>
        <w:t xml:space="preserve">    Dichos convenios tendrán por objeto posibilitar la continuidad y término de los estudios de los y las estudiantes reubicados, incluyendo sus procesos de titulación. Se podrá exceptuar a dichos estudiantes en la ponderación de los indicadores utilizados para evaluar a las instituciones, facultades y carreras receptoras, para efectos de la acreditación de las mismas, así como de aquellas evaluaciones que incidan en la obtención de financiamiento y cumplimiento de metas.</w:t>
      </w:r>
    </w:p>
    <w:p w14:paraId="5E755A5D" w14:textId="77777777" w:rsidR="004670B8" w:rsidRPr="00124D52" w:rsidRDefault="004670B8" w:rsidP="0097653B">
      <w:pPr>
        <w:pStyle w:val="Textonotapie"/>
        <w:rPr>
          <w:lang w:val="es-CL"/>
        </w:rPr>
      </w:pPr>
      <w:r w:rsidRPr="00124D52">
        <w:rPr>
          <w:lang w:val="es-CL"/>
        </w:rPr>
        <w:t xml:space="preserve">    Respecto de los alumnos reubicados en virtud de tales convenios, el otorgamiento del título o grado respectivo corresponderá a la institución de educación superior objeto de la medida de cierre. En caso de que el título o grado sea concedido una vez que se haya procedido al cierre definitivo de la institución de origen, se estará a lo dispuesto en el inciso final del artículo 20.</w:t>
      </w:r>
    </w:p>
    <w:p w14:paraId="57188A9C" w14:textId="77777777" w:rsidR="004670B8" w:rsidRPr="00124D52" w:rsidRDefault="004670B8" w:rsidP="0097653B">
      <w:pPr>
        <w:pStyle w:val="Textonotapie"/>
        <w:rPr>
          <w:lang w:val="es-CL"/>
        </w:rPr>
      </w:pPr>
      <w:r w:rsidRPr="00124D52">
        <w:rPr>
          <w:lang w:val="es-CL"/>
        </w:rPr>
        <w:t xml:space="preserve">    En ningún caso podrán admitirse o matricularse nuevos estudiantes una vez decretada la revocación del reconocimiento oficial conforme a las disposiciones de este párrafo.</w:t>
      </w:r>
    </w:p>
    <w:p w14:paraId="403A885A" w14:textId="772FB252" w:rsidR="004670B8" w:rsidRPr="0097653B" w:rsidRDefault="004670B8">
      <w:pPr>
        <w:pStyle w:val="Textonotapie"/>
        <w:rPr>
          <w:lang w:val="es-CL"/>
        </w:rPr>
      </w:pPr>
    </w:p>
  </w:footnote>
  <w:footnote w:id="71">
    <w:p w14:paraId="7DA91C95" w14:textId="681FAD91" w:rsidR="004670B8" w:rsidRDefault="004670B8" w:rsidP="00F3312A">
      <w:pPr>
        <w:pStyle w:val="Textonotapie"/>
      </w:pPr>
      <w:r>
        <w:rPr>
          <w:rStyle w:val="Refdenotaalpie"/>
        </w:rPr>
        <w:footnoteRef/>
      </w:r>
      <w:r>
        <w:t xml:space="preserve"> </w:t>
      </w:r>
      <w:r w:rsidRPr="00F3312A">
        <w:t>LEY 20129 ESTABLECE UN SISTEMA NACIONAL DE ASEGURAMIENTO DE LA CALIDAD DE LA EDUCACION SUPERIOR</w:t>
      </w:r>
    </w:p>
    <w:p w14:paraId="4873B46D" w14:textId="186BE126" w:rsidR="004670B8" w:rsidRDefault="004670B8" w:rsidP="00F3312A">
      <w:pPr>
        <w:pStyle w:val="Textonotapie"/>
      </w:pPr>
      <w:r>
        <w:t>Artículo 27 sexies.- En el caso de los programas de prosecución de estudios de las carreras de pedagogía, cada universidad definirá los requisitos de ingreso, debiendo considerar, a lo menos, i) contar con un grado de académico o un título profesional; o, ii) poseer un título técnico de nivel superior. Estos programas deberán ser impartidos por universidades acreditadas, conforme lo establece el inciso primero del artículo 27 bis, y los artículos 27 ter y 27 quáter.</w:t>
      </w:r>
    </w:p>
    <w:p w14:paraId="19DD9B88" w14:textId="77777777" w:rsidR="004670B8" w:rsidRDefault="004670B8" w:rsidP="00F3312A">
      <w:pPr>
        <w:pStyle w:val="Textonotapie"/>
      </w:pPr>
      <w:r>
        <w:t xml:space="preserve">    En caso de que una universidad acreditada cree un programa de prosecución de estudios nuevo, contará con el plazo de un año para obtener su acreditación, contado desde el inicio de las respectivas actividades académicas.</w:t>
      </w:r>
    </w:p>
    <w:p w14:paraId="0DC420DA" w14:textId="65A47364" w:rsidR="004670B8" w:rsidRPr="00F3312A" w:rsidRDefault="004670B8" w:rsidP="00F3312A">
      <w:pPr>
        <w:pStyle w:val="Textonotapie"/>
        <w:rPr>
          <w:lang w:val="es-CL"/>
        </w:rPr>
      </w:pPr>
      <w:r>
        <w:t xml:space="preserve">    A los estudiantes de estos programas se les aplicará, a lo menos, la segunda evaluación diagnóstica a que se refiere el inciso penúltimo del artículo 27 bis.</w:t>
      </w:r>
    </w:p>
  </w:footnote>
  <w:footnote w:id="72">
    <w:p w14:paraId="5FD1A0B5" w14:textId="77777777" w:rsidR="004670B8" w:rsidRDefault="004670B8" w:rsidP="00C26CA4">
      <w:pPr>
        <w:pStyle w:val="Textonotapie"/>
      </w:pPr>
      <w:r>
        <w:rPr>
          <w:rStyle w:val="Refdenotaalpie"/>
        </w:rPr>
        <w:footnoteRef/>
      </w:r>
      <w:r>
        <w:t xml:space="preserve"> LEY 20551</w:t>
      </w:r>
      <w:r w:rsidRPr="008D3254">
        <w:t xml:space="preserve"> REGULA EL CIERRE DE FAENAS E INSTALACIONES MINERAS</w:t>
      </w:r>
    </w:p>
    <w:p w14:paraId="75BDC1DC" w14:textId="572511C0" w:rsidR="004670B8" w:rsidRPr="00C26CA4" w:rsidRDefault="004670B8">
      <w:pPr>
        <w:pStyle w:val="Textonotapie"/>
        <w:rPr>
          <w:lang w:val="es-CL"/>
        </w:rPr>
      </w:pPr>
    </w:p>
  </w:footnote>
  <w:footnote w:id="73">
    <w:p w14:paraId="37BB6ADB" w14:textId="77777777" w:rsidR="004670B8" w:rsidRDefault="004670B8" w:rsidP="00F85270">
      <w:pPr>
        <w:pStyle w:val="Textonotapie"/>
      </w:pPr>
      <w:r>
        <w:rPr>
          <w:rStyle w:val="Refdenotaalpie"/>
        </w:rPr>
        <w:footnoteRef/>
      </w:r>
      <w:r>
        <w:t xml:space="preserve"> </w:t>
      </w:r>
      <w:r w:rsidRPr="008D3254">
        <w:t>DECRETO LEY 824 APRUEBA TEXTO QUE INDICA DE LA LEY SOBRE IMPUESTO A LA RENTA</w:t>
      </w:r>
    </w:p>
    <w:p w14:paraId="2BFF24DB" w14:textId="77777777" w:rsidR="004670B8" w:rsidRDefault="004670B8" w:rsidP="00F85270">
      <w:pPr>
        <w:pStyle w:val="Textonotapie"/>
      </w:pPr>
      <w:r>
        <w:t>ARTICULO 64° BIS.- Establécese un impuesto específico a la renta operacional de la actividad minera obtenida por un explotador minero.</w:t>
      </w:r>
    </w:p>
    <w:p w14:paraId="0772586E" w14:textId="77777777" w:rsidR="004670B8" w:rsidRDefault="004670B8" w:rsidP="00F85270">
      <w:pPr>
        <w:pStyle w:val="Textonotapie"/>
      </w:pPr>
      <w:r>
        <w:t xml:space="preserve">    Para los efectos de lo dispuesto en el presente título se entenderá por:</w:t>
      </w:r>
    </w:p>
    <w:p w14:paraId="330F60C7" w14:textId="77777777" w:rsidR="004670B8" w:rsidRDefault="004670B8" w:rsidP="00F85270">
      <w:pPr>
        <w:pStyle w:val="Textonotapie"/>
      </w:pPr>
      <w:r>
        <w:t xml:space="preserve">    1. Explotador minero, toda persona natural o jurídica que extraiga sustancias minerales de carácter concesible y las venda en cualquier estado productivo en que se encuentren.</w:t>
      </w:r>
    </w:p>
    <w:p w14:paraId="5EAE15CD" w14:textId="77777777" w:rsidR="004670B8" w:rsidRDefault="004670B8" w:rsidP="00F85270">
      <w:pPr>
        <w:pStyle w:val="Textonotapie"/>
      </w:pPr>
      <w:r>
        <w:t xml:space="preserve">    2. Producto minero, la sustancia mineral de carácter concesible ya extraída, haya o no sido objeto de beneficio, en cualquier estado productivo en que se encuentre.</w:t>
      </w:r>
    </w:p>
    <w:p w14:paraId="79524F86" w14:textId="77777777" w:rsidR="004670B8" w:rsidRDefault="004670B8" w:rsidP="00F85270">
      <w:pPr>
        <w:pStyle w:val="Textonotapie"/>
      </w:pPr>
      <w:r>
        <w:t xml:space="preserve">    3. Venta, todo acto jurídico celebrado por el explotador minero que tenga por finalidad o pueda producir el efecto de transferir la propiedad de un producto minero.</w:t>
      </w:r>
    </w:p>
    <w:p w14:paraId="5526C5F8" w14:textId="77777777" w:rsidR="004670B8" w:rsidRDefault="004670B8" w:rsidP="00F85270">
      <w:pPr>
        <w:pStyle w:val="Textonotapie"/>
      </w:pPr>
      <w:r>
        <w:t xml:space="preserve">    4. Ingresos operacionales mineros, todos los ingresos determinados de conformidad a lo establecido en el artículo 29 de la presente ley, deducidos todos aquellos ingresos que no provengan directamente de la venta de productos mineros, con excepción de los conceptos señalados en la letra e) del número 3) del artículo 64 ter, de esta misma ley.</w:t>
      </w:r>
    </w:p>
    <w:p w14:paraId="61082B77" w14:textId="77777777" w:rsidR="004670B8" w:rsidRDefault="004670B8" w:rsidP="00F85270">
      <w:pPr>
        <w:pStyle w:val="Textonotapie"/>
      </w:pPr>
      <w:r>
        <w:t xml:space="preserve">    5. Renta imponible operacional minera, corresponde a la renta líquida imponible del contribuyente con los ajustes contemplados en el artículo 64 ter de la presente ley.</w:t>
      </w:r>
    </w:p>
    <w:p w14:paraId="526E56A5" w14:textId="77777777" w:rsidR="004670B8" w:rsidRDefault="004670B8" w:rsidP="00F85270">
      <w:pPr>
        <w:pStyle w:val="Textonotapie"/>
      </w:pPr>
      <w:r>
        <w:t xml:space="preserve">    6. Margen operacional minero, el cociente, multiplicado por cien, que resulte de dividir la renta imponible operacional minera por los ingresos operacionales mineros del contribuyente.</w:t>
      </w:r>
    </w:p>
    <w:p w14:paraId="6654F9B6" w14:textId="77777777" w:rsidR="004670B8" w:rsidRDefault="004670B8" w:rsidP="00F85270">
      <w:pPr>
        <w:pStyle w:val="Textonotapie"/>
      </w:pPr>
      <w:r>
        <w:t xml:space="preserve">    El impuesto a que se refiere este artículo se aplicará a la renta imponible operacional minera del explotador minero de acuerdo a lo siguiente:</w:t>
      </w:r>
    </w:p>
    <w:p w14:paraId="4B2A32CF" w14:textId="77777777" w:rsidR="004670B8" w:rsidRDefault="004670B8" w:rsidP="00F85270">
      <w:pPr>
        <w:pStyle w:val="Textonotapie"/>
      </w:pPr>
      <w:r>
        <w:t xml:space="preserve">    a) Aquellos explotadores mineros cuyas ventas anuales determinadas de acuerdo a la letra d) de este artículo, sean iguales o inferiores al valor equivalente a 12.000 toneladas métricas de cobre fino, no estarán afectos al impuesto.</w:t>
      </w:r>
    </w:p>
    <w:p w14:paraId="2CEC1C5F" w14:textId="77777777" w:rsidR="004670B8" w:rsidRDefault="004670B8" w:rsidP="00F85270">
      <w:pPr>
        <w:pStyle w:val="Textonotapie"/>
      </w:pPr>
    </w:p>
    <w:p w14:paraId="790934EF" w14:textId="77777777" w:rsidR="004670B8" w:rsidRDefault="004670B8" w:rsidP="00F85270">
      <w:pPr>
        <w:pStyle w:val="Textonotapie"/>
      </w:pPr>
      <w:r>
        <w:t xml:space="preserve">    b) A aquellos explotadores mineros cuyas ventas anuales determinadas de acuerdo con la letra d), sean iguales o inferiores al valor equivalente a 50.000 toneladas métricas de cobre fino y superiores al valor equivalente a 12.000 toneladas métricas de cobre fino, se les aplicará una tasa equivalente al promedio por tonelada de lo que resulte de aplicar lo siguiente:</w:t>
      </w:r>
    </w:p>
    <w:p w14:paraId="5C000D2F" w14:textId="77777777" w:rsidR="004670B8" w:rsidRDefault="004670B8" w:rsidP="00F85270">
      <w:pPr>
        <w:pStyle w:val="Textonotapie"/>
      </w:pPr>
      <w:r>
        <w:t xml:space="preserve">    i) Sobre la parte que exceda al valor equivalente a 12.000 toneladas métricas de cobre fino y no sobrepase el equivalente a 15.000 toneladas métricas de cobre fino, 0,5%;</w:t>
      </w:r>
    </w:p>
    <w:p w14:paraId="5EA862E2" w14:textId="77777777" w:rsidR="004670B8" w:rsidRDefault="004670B8" w:rsidP="00F85270">
      <w:pPr>
        <w:pStyle w:val="Textonotapie"/>
      </w:pPr>
      <w:r>
        <w:t xml:space="preserve">    ii) Sobre la parte que exceda al valor equivalente a 15.000 toneladas métricas de cobre fino y no sobrepase el equivalente a 20.000 toneladas métricas de cobre fino, 1%;</w:t>
      </w:r>
    </w:p>
    <w:p w14:paraId="2ED06EF6" w14:textId="77777777" w:rsidR="004670B8" w:rsidRDefault="004670B8" w:rsidP="00F85270">
      <w:pPr>
        <w:pStyle w:val="Textonotapie"/>
      </w:pPr>
      <w:r>
        <w:t xml:space="preserve">    iii) Sobre la parte que exceda al valor equivalente a 20.000 toneladas métricas de cobre fino y no sobrepase el equivalente a 25.000 toneladas métricas de cobre fino, 1,5%;</w:t>
      </w:r>
    </w:p>
    <w:p w14:paraId="0EA9C447" w14:textId="77777777" w:rsidR="004670B8" w:rsidRDefault="004670B8" w:rsidP="00F85270">
      <w:pPr>
        <w:pStyle w:val="Textonotapie"/>
      </w:pPr>
      <w:r>
        <w:t xml:space="preserve">    iv) Sobre la parte que exceda al valor equivalente a 25.000 toneladas métricas de cobre fino y no sobrepase el equivalente a 30.000 toneladas métricas de cobre fino, 2%;</w:t>
      </w:r>
    </w:p>
    <w:p w14:paraId="01604660" w14:textId="77777777" w:rsidR="004670B8" w:rsidRDefault="004670B8" w:rsidP="00F85270">
      <w:pPr>
        <w:pStyle w:val="Textonotapie"/>
      </w:pPr>
      <w:r>
        <w:t xml:space="preserve">    v) Sobre la parte que exceda al valor equivalente a 30.000 toneladas métricas de cobre fino y no sobrepase el equivalente a 35.000 toneladas métricas de cobre fino, 2,5%;</w:t>
      </w:r>
    </w:p>
    <w:p w14:paraId="5D0CB043" w14:textId="77777777" w:rsidR="004670B8" w:rsidRDefault="004670B8" w:rsidP="00F85270">
      <w:pPr>
        <w:pStyle w:val="Textonotapie"/>
      </w:pPr>
      <w:r>
        <w:t xml:space="preserve">    vi) Sobre la parte que exceda al valor equivalente a 35.000 toneladas métricas de cobre fino y no sobrepase el equivalente a 40.000 toneladas métricas de cobre fino, 3%, y</w:t>
      </w:r>
    </w:p>
    <w:p w14:paraId="168FC9F6" w14:textId="77777777" w:rsidR="004670B8" w:rsidRDefault="004670B8" w:rsidP="00F85270">
      <w:pPr>
        <w:pStyle w:val="Textonotapie"/>
      </w:pPr>
      <w:r>
        <w:t xml:space="preserve">    vii) Sobre la parte que exceda al valor equivalente a 40.000 toneladas métricas de cobre fino, 4,5%.</w:t>
      </w:r>
    </w:p>
    <w:p w14:paraId="2ED51A40" w14:textId="77777777" w:rsidR="004670B8" w:rsidRDefault="004670B8" w:rsidP="00F85270">
      <w:pPr>
        <w:pStyle w:val="Textonotapie"/>
      </w:pPr>
      <w:r>
        <w:t xml:space="preserve">    c) A aquellos explotadores mineros cuyas ventas anuales determinadas de acuerdo con la letra d) de este artículo, excedan al valor equivalente a 50.000 toneladas métricas de cobre fino, se les aplicará la tasa correspondiente al margen operacional minero del respectivo ejercicio, de acuerdo a la siguiente tabla:</w:t>
      </w:r>
    </w:p>
    <w:p w14:paraId="465B5CB5" w14:textId="77777777" w:rsidR="004670B8" w:rsidRDefault="004670B8" w:rsidP="00F85270">
      <w:pPr>
        <w:pStyle w:val="Textonotapie"/>
      </w:pPr>
      <w:r>
        <w:t xml:space="preserve">    i) Si el margen operacional minero es igual o inferior a 35, la tasa aplicable ascenderá a 5%;</w:t>
      </w:r>
    </w:p>
    <w:p w14:paraId="3E7C906A" w14:textId="77777777" w:rsidR="004670B8" w:rsidRDefault="004670B8" w:rsidP="00F85270">
      <w:pPr>
        <w:pStyle w:val="Textonotapie"/>
      </w:pPr>
      <w:r>
        <w:t xml:space="preserve">    ii) Sobre la parte del margen operacional minero que exceda de 35 y no sobrepase de 40 la tasa aplicable ascenderá a 8%;</w:t>
      </w:r>
    </w:p>
    <w:p w14:paraId="2D8FAF84" w14:textId="77777777" w:rsidR="004670B8" w:rsidRDefault="004670B8" w:rsidP="00F85270">
      <w:pPr>
        <w:pStyle w:val="Textonotapie"/>
      </w:pPr>
      <w:r>
        <w:t xml:space="preserve">    iii) Sobre la parte del margen operacional minero que exceda de 40 y no sobrepase de 45 la tasa aplicable ascenderá a 10,5%;</w:t>
      </w:r>
    </w:p>
    <w:p w14:paraId="36571F4B" w14:textId="77777777" w:rsidR="004670B8" w:rsidRDefault="004670B8" w:rsidP="00F85270">
      <w:pPr>
        <w:pStyle w:val="Textonotapie"/>
      </w:pPr>
      <w:r>
        <w:t xml:space="preserve">    iv) Sobre la parte del margen operacional minero que exceda de 45 y no sobrepase de 50 la tasa aplicable ascenderá a 13%;</w:t>
      </w:r>
    </w:p>
    <w:p w14:paraId="22655C99" w14:textId="77777777" w:rsidR="004670B8" w:rsidRDefault="004670B8" w:rsidP="00F85270">
      <w:pPr>
        <w:pStyle w:val="Textonotapie"/>
      </w:pPr>
      <w:r>
        <w:t xml:space="preserve">    v) Sobre la parte del margen operacional minero que exceda de 50 y no sobrepase de 55 la tasa aplicable ascenderá a 15,5%;</w:t>
      </w:r>
    </w:p>
    <w:p w14:paraId="3F9AD9C1" w14:textId="77777777" w:rsidR="004670B8" w:rsidRDefault="004670B8" w:rsidP="00F85270">
      <w:pPr>
        <w:pStyle w:val="Textonotapie"/>
      </w:pPr>
      <w:r>
        <w:t xml:space="preserve">    vi) Sobre la parte del margen operacional minero que exceda de 55 y no sobrepase de 60 la tasa aplicable ascenderá a 18%;</w:t>
      </w:r>
    </w:p>
    <w:p w14:paraId="555160BA" w14:textId="77777777" w:rsidR="004670B8" w:rsidRDefault="004670B8" w:rsidP="00F85270">
      <w:pPr>
        <w:pStyle w:val="Textonotapie"/>
      </w:pPr>
      <w:r>
        <w:t xml:space="preserve">    vii) Sobre la parte del margen operacional minero que exceda de 60 y no sobrepase de 65 la tasa aplicable ascenderá a 21%;</w:t>
      </w:r>
    </w:p>
    <w:p w14:paraId="36DCCEE7" w14:textId="77777777" w:rsidR="004670B8" w:rsidRDefault="004670B8" w:rsidP="00F85270">
      <w:pPr>
        <w:pStyle w:val="Textonotapie"/>
      </w:pPr>
      <w:r>
        <w:t xml:space="preserve">    viii) Sobre la parte del margen operacional minero que exceda de 65 y no sobrepase de 70 la tasa aplicable ascenderá a 24%;</w:t>
      </w:r>
    </w:p>
    <w:p w14:paraId="4D5581E0" w14:textId="77777777" w:rsidR="004670B8" w:rsidRDefault="004670B8" w:rsidP="00F85270">
      <w:pPr>
        <w:pStyle w:val="Textonotapie"/>
      </w:pPr>
      <w:r>
        <w:t xml:space="preserve">    ix) Sobre la parte del margen operacional minero que exceda de 70 y no sobrepase de 75 la tasa aplicable ascenderá a 27,5%;</w:t>
      </w:r>
    </w:p>
    <w:p w14:paraId="790D56CD" w14:textId="77777777" w:rsidR="004670B8" w:rsidRDefault="004670B8" w:rsidP="00F85270">
      <w:pPr>
        <w:pStyle w:val="Textonotapie"/>
      </w:pPr>
      <w:r>
        <w:t xml:space="preserve">    x) Sobre la parte del margen operacional minero que exceda de 75 y no sobrepase de 80 la tasa aplicable ascenderá a 31%;</w:t>
      </w:r>
    </w:p>
    <w:p w14:paraId="039A3042" w14:textId="77777777" w:rsidR="004670B8" w:rsidRDefault="004670B8" w:rsidP="00F85270">
      <w:pPr>
        <w:pStyle w:val="Textonotapie"/>
      </w:pPr>
      <w:r>
        <w:t xml:space="preserve">    xi) Sobre la parte del margen operacional minero que exceda de 80 y no sobrepase de 85 la tasa aplicable ascenderá a 34,5%, y</w:t>
      </w:r>
    </w:p>
    <w:p w14:paraId="435A000D" w14:textId="77777777" w:rsidR="004670B8" w:rsidRDefault="004670B8" w:rsidP="00F85270">
      <w:pPr>
        <w:pStyle w:val="Textonotapie"/>
      </w:pPr>
      <w:r>
        <w:t xml:space="preserve">    xii) Si el margen operacional minero excede de 85 la tasa aplicable será de 14%.</w:t>
      </w:r>
    </w:p>
    <w:p w14:paraId="73217CC1" w14:textId="77777777" w:rsidR="004670B8" w:rsidRDefault="004670B8" w:rsidP="00F85270">
      <w:pPr>
        <w:pStyle w:val="Textonotapie"/>
      </w:pPr>
      <w:r>
        <w:t xml:space="preserve">    d) Para los efectos de determinar el régimen tributario aplicable, se deberá considerar el valor total de venta de los productos mineros del conjunto de personas relacionadas con el explotador minero, que puedan ser considerados explotadores mineros de acuerdo al numeral 1), del inciso segundo, del presente artículo y que realicen dichas ventas.</w:t>
      </w:r>
    </w:p>
    <w:p w14:paraId="4FBFC063" w14:textId="77777777" w:rsidR="004670B8" w:rsidRDefault="004670B8" w:rsidP="00F85270">
      <w:pPr>
        <w:pStyle w:val="Textonotapie"/>
      </w:pPr>
      <w:r>
        <w:t xml:space="preserve">    Se entenderá por personas relacionadas aquéllas a que se refiere el número 17 del artículo 8° del Código Tributario. Para estos efectos, lo dispuesto en el inciso cuarto de dicha norma se aplicará incluso en el caso que la persona relacionada sea un establecimiento permanente, un fondo y, en general, cualquier contribuyente.</w:t>
      </w:r>
    </w:p>
    <w:p w14:paraId="7CD5B6C6" w14:textId="77777777" w:rsidR="004670B8" w:rsidRDefault="004670B8" w:rsidP="00F85270">
      <w:pPr>
        <w:pStyle w:val="Textonotapie"/>
      </w:pPr>
      <w:r>
        <w:t xml:space="preserve">    El valor de una tonelada métrica de cobre fino se determinará de acuerdo al valor promedio del precio contado que el cobre Grado A, haya presentado durante el ejercicio respectivo en la Bolsa de Metales de Londres, el cual será publicado, en moneda nacional, por la Comisión Chilena del Cobre dentro de los primeros 30 días de cada año.</w:t>
      </w:r>
    </w:p>
    <w:p w14:paraId="6B8950AA" w14:textId="77777777" w:rsidR="004670B8" w:rsidRDefault="004670B8" w:rsidP="00F85270">
      <w:pPr>
        <w:pStyle w:val="Textonotapie"/>
        <w:rPr>
          <w:lang w:val="es-CL"/>
        </w:rPr>
      </w:pPr>
    </w:p>
    <w:p w14:paraId="643BAC69" w14:textId="7BCFBCC2" w:rsidR="004670B8" w:rsidRPr="008D3254" w:rsidRDefault="004670B8" w:rsidP="00F85270">
      <w:pPr>
        <w:pStyle w:val="Textonotapie"/>
        <w:rPr>
          <w:lang w:val="es-CL"/>
        </w:rPr>
      </w:pPr>
      <w:r w:rsidRPr="008D3254">
        <w:rPr>
          <w:lang w:val="es-CL"/>
        </w:rPr>
        <w:t>ARTICULO 64° TER.- De la renta imponible operacional minera.</w:t>
      </w:r>
    </w:p>
    <w:p w14:paraId="4951CDA8" w14:textId="77777777" w:rsidR="004670B8" w:rsidRPr="008D3254" w:rsidRDefault="004670B8" w:rsidP="00F85270">
      <w:pPr>
        <w:pStyle w:val="Textonotapie"/>
        <w:rPr>
          <w:lang w:val="es-CL"/>
        </w:rPr>
      </w:pPr>
      <w:r w:rsidRPr="008D3254">
        <w:rPr>
          <w:lang w:val="es-CL"/>
        </w:rPr>
        <w:t xml:space="preserve">    Se entenderá por renta imponible operacional minera, para los efectos de este artículo, la que resulte de efectuar los siguientes ajustes a la renta líquida imponible determinada en los artículos 29 a 33 de la presente ley:</w:t>
      </w:r>
    </w:p>
    <w:p w14:paraId="04EE45C4" w14:textId="77777777" w:rsidR="004670B8" w:rsidRPr="008D3254" w:rsidRDefault="004670B8" w:rsidP="00F85270">
      <w:pPr>
        <w:pStyle w:val="Textonotapie"/>
        <w:rPr>
          <w:lang w:val="es-CL"/>
        </w:rPr>
      </w:pPr>
      <w:r w:rsidRPr="008D3254">
        <w:rPr>
          <w:lang w:val="es-CL"/>
        </w:rPr>
        <w:t xml:space="preserve">    1. Deducir todos aquellos ingresos que no provengan directamente de la venta de productos mineros.</w:t>
      </w:r>
    </w:p>
    <w:p w14:paraId="7B57396C" w14:textId="77777777" w:rsidR="004670B8" w:rsidRPr="008D3254" w:rsidRDefault="004670B8" w:rsidP="00F85270">
      <w:pPr>
        <w:pStyle w:val="Textonotapie"/>
        <w:rPr>
          <w:lang w:val="es-CL"/>
        </w:rPr>
      </w:pPr>
      <w:r w:rsidRPr="008D3254">
        <w:rPr>
          <w:lang w:val="es-CL"/>
        </w:rPr>
        <w:t xml:space="preserve">    2. Agregar los gastos y costos necesarios para producir los ingresos a que se refiere el número 1 precedente. Deberán, asimismo, agregarse los gastos de imputación común del explotador minero que no sean asignables exclusivamente a un determinado tipo de ingresos, en la misma proporción que representen los ingresos a que se refiere el numeral precedente respecto del total de los ingresos brutos del explotador minero.</w:t>
      </w:r>
    </w:p>
    <w:p w14:paraId="0CF4D1DB" w14:textId="77777777" w:rsidR="004670B8" w:rsidRPr="008D3254" w:rsidRDefault="004670B8" w:rsidP="00F85270">
      <w:pPr>
        <w:pStyle w:val="Textonotapie"/>
        <w:rPr>
          <w:lang w:val="es-CL"/>
        </w:rPr>
      </w:pPr>
      <w:r w:rsidRPr="008D3254">
        <w:rPr>
          <w:lang w:val="es-CL"/>
        </w:rPr>
        <w:t xml:space="preserve">    3. Agregar, en caso que se hayan deducido, las siguientes partidas contenidas en el artículo 31 de la presente ley:</w:t>
      </w:r>
    </w:p>
    <w:p w14:paraId="1536BC51" w14:textId="77777777" w:rsidR="004670B8" w:rsidRPr="008D3254" w:rsidRDefault="004670B8" w:rsidP="00F85270">
      <w:pPr>
        <w:pStyle w:val="Textonotapie"/>
        <w:rPr>
          <w:lang w:val="es-CL"/>
        </w:rPr>
      </w:pPr>
      <w:r w:rsidRPr="008D3254">
        <w:rPr>
          <w:lang w:val="es-CL"/>
        </w:rPr>
        <w:t xml:space="preserve">    a) Los intereses referidos en el número 1°, de dicho artículo;</w:t>
      </w:r>
    </w:p>
    <w:p w14:paraId="7862A237" w14:textId="77777777" w:rsidR="004670B8" w:rsidRPr="008D3254" w:rsidRDefault="004670B8" w:rsidP="00F85270">
      <w:pPr>
        <w:pStyle w:val="Textonotapie"/>
        <w:rPr>
          <w:lang w:val="es-CL"/>
        </w:rPr>
      </w:pPr>
      <w:r w:rsidRPr="008D3254">
        <w:rPr>
          <w:lang w:val="es-CL"/>
        </w:rPr>
        <w:t xml:space="preserve">    b) Las pérdidas de ejercicios anteriores a que hace referencia el número 3° del referido artículo;</w:t>
      </w:r>
    </w:p>
    <w:p w14:paraId="4D471D9D" w14:textId="77777777" w:rsidR="004670B8" w:rsidRPr="008D3254" w:rsidRDefault="004670B8" w:rsidP="00F85270">
      <w:pPr>
        <w:pStyle w:val="Textonotapie"/>
        <w:rPr>
          <w:lang w:val="es-CL"/>
        </w:rPr>
      </w:pPr>
      <w:r w:rsidRPr="008D3254">
        <w:rPr>
          <w:lang w:val="es-CL"/>
        </w:rPr>
        <w:t xml:space="preserve">    c) El cargo por depreciación acelerada;</w:t>
      </w:r>
    </w:p>
    <w:p w14:paraId="30A1687E" w14:textId="77777777" w:rsidR="004670B8" w:rsidRPr="008D3254" w:rsidRDefault="004670B8" w:rsidP="00F85270">
      <w:pPr>
        <w:pStyle w:val="Textonotapie"/>
        <w:rPr>
          <w:lang w:val="es-CL"/>
        </w:rPr>
      </w:pPr>
      <w:r w:rsidRPr="008D3254">
        <w:rPr>
          <w:lang w:val="es-CL"/>
        </w:rPr>
        <w:t xml:space="preserve">    d) La diferencia, de existir, que se produzca entre la deducción de gastos de organización y puesta en marcha, a que se refiere el número 9° del artículo 31, amortizados en un plazo inferior a seis años y la proporción que hubiese correspondido deducir por la amortización de dichos gastos en partes iguales, en el plazo de seis años. La diferencia que resulte de aplicar lo dispuesto en esta letra, se amortizará en el tiempo que reste para completar, en cada caso, los seis ejercicios, y</w:t>
      </w:r>
    </w:p>
    <w:p w14:paraId="1AA83E74" w14:textId="77777777" w:rsidR="004670B8" w:rsidRPr="008D3254" w:rsidRDefault="004670B8" w:rsidP="00F85270">
      <w:pPr>
        <w:pStyle w:val="Textonotapie"/>
        <w:rPr>
          <w:lang w:val="es-CL"/>
        </w:rPr>
      </w:pPr>
      <w:r w:rsidRPr="008D3254">
        <w:rPr>
          <w:lang w:val="es-CL"/>
        </w:rPr>
        <w:t xml:space="preserve">    e) La contraprestación que se pague en virtud de un contrato de avío, compraventa de minerales, arrendamiento o usufructo de una pertenencia minera, o cualquier otro que tenga su origen en la entrega de la explotación de un yacimiento minero a un tercero. También deberá agregarse aquella parte del precio de la compraventa de una pertenencia minera que haya sido pactado como un porcentaje de las ventas de productos mineros o de las utilidades del comprador.</w:t>
      </w:r>
    </w:p>
    <w:p w14:paraId="5367BE8D" w14:textId="77777777" w:rsidR="004670B8" w:rsidRPr="008D3254" w:rsidRDefault="004670B8" w:rsidP="00F85270">
      <w:pPr>
        <w:pStyle w:val="Textonotapie"/>
        <w:rPr>
          <w:lang w:val="es-CL"/>
        </w:rPr>
      </w:pPr>
      <w:r w:rsidRPr="008D3254">
        <w:rPr>
          <w:lang w:val="es-CL"/>
        </w:rPr>
        <w:t xml:space="preserve">    4. Deducir la cuota anual de depreciación por los bienes físicos del activo inmovilizado que hubiere correspondido de no aplicarse el régimen de depreciación acelerada.</w:t>
      </w:r>
    </w:p>
    <w:p w14:paraId="57F34E04" w14:textId="77777777" w:rsidR="004670B8" w:rsidRPr="008D3254" w:rsidRDefault="004670B8" w:rsidP="00F85270">
      <w:pPr>
        <w:pStyle w:val="Textonotapie"/>
        <w:rPr>
          <w:lang w:val="es-CL"/>
        </w:rPr>
      </w:pPr>
      <w:r w:rsidRPr="008D3254">
        <w:rPr>
          <w:lang w:val="es-CL"/>
        </w:rPr>
        <w:t xml:space="preserve">    5. En conformidad a lo establecido en los artículos 64 del Código Tributario y 41 E de la presente ley, en caso de existir ventas de productos mineros del explotador minero a personas relacionadas residentes o domiciliadas en Chile, para los efectos de determinar el régimen tributario, la tasa, exención y la base del impuesto a que se refiere este artículo, el Servicio de Impuestos Internos, en uso de sus facultades, podrá impugnar los precios utilizados en dichas ventas. En este caso, el Servicio de Impuestos Internos deberá fundamentar su decisión considerando los precios de referencia de productos mineros que determine la Comisión Chilena del Cobre de acuerdo a sus facultades legales.</w:t>
      </w:r>
    </w:p>
    <w:p w14:paraId="1A23295D" w14:textId="7CC1A262" w:rsidR="004670B8" w:rsidRPr="00F85270" w:rsidRDefault="004670B8">
      <w:pPr>
        <w:pStyle w:val="Textonotapie"/>
        <w:rPr>
          <w:lang w:val="es-CL"/>
        </w:rPr>
      </w:pPr>
    </w:p>
  </w:footnote>
  <w:footnote w:id="74">
    <w:p w14:paraId="1CF8CE43" w14:textId="77777777" w:rsidR="004670B8" w:rsidRPr="0030657E" w:rsidRDefault="004670B8" w:rsidP="0030657E">
      <w:pPr>
        <w:pStyle w:val="Encabezado"/>
        <w:widowControl w:val="0"/>
        <w:tabs>
          <w:tab w:val="clear" w:pos="4252"/>
          <w:tab w:val="clear" w:pos="8504"/>
          <w:tab w:val="left" w:pos="2835"/>
        </w:tabs>
        <w:rPr>
          <w:rFonts w:cs="Arial"/>
          <w:sz w:val="20"/>
        </w:rPr>
      </w:pPr>
      <w:r>
        <w:rPr>
          <w:rStyle w:val="Refdenotaalpie"/>
        </w:rPr>
        <w:footnoteRef/>
      </w:r>
      <w:r>
        <w:t xml:space="preserve"> </w:t>
      </w:r>
      <w:r w:rsidRPr="0030657E">
        <w:rPr>
          <w:rFonts w:cs="Arial"/>
          <w:sz w:val="20"/>
        </w:rPr>
        <w:t>LEY 20283 LEY SOBRE RECUPERACIÓN DEL BOSQUE NATIVO Y FOMENTO FORESTAL</w:t>
      </w:r>
    </w:p>
    <w:p w14:paraId="100DA188" w14:textId="77777777" w:rsidR="004670B8" w:rsidRDefault="004670B8" w:rsidP="0030657E">
      <w:pPr>
        <w:pStyle w:val="Textonotapie"/>
        <w:rPr>
          <w:lang w:val="es-CL"/>
        </w:rPr>
      </w:pPr>
      <w:r w:rsidRPr="0030657E">
        <w:rPr>
          <w:lang w:val="es-CL"/>
        </w:rPr>
        <w:t>Artículo 15.- La corta de bosques nativos deberá ser realizada de acuerdo a las normas que se establecen en este</w:t>
      </w:r>
      <w:r w:rsidRPr="00106143">
        <w:rPr>
          <w:lang w:val="es-CL"/>
        </w:rPr>
        <w:t xml:space="preserve"> Título, sin perjuicio de aquéllas establecidas en la ley Nº19.300 y en la Ley que crea el Servicio de Biodiversidad y Áreas Protegidas, con los objetivos de resguardar la calidad de las aguas, evitar el deterioro de los suelos y la conservación de la diversidad biológica.</w:t>
      </w:r>
    </w:p>
    <w:p w14:paraId="75FA92EE" w14:textId="77777777" w:rsidR="004670B8" w:rsidRDefault="004670B8" w:rsidP="0030657E">
      <w:pPr>
        <w:pStyle w:val="Textonotapie"/>
        <w:rPr>
          <w:lang w:val="es-CL"/>
        </w:rPr>
      </w:pPr>
    </w:p>
    <w:p w14:paraId="28E39AF7" w14:textId="77777777" w:rsidR="004670B8" w:rsidRPr="00106143" w:rsidRDefault="004670B8" w:rsidP="0030657E">
      <w:pPr>
        <w:pStyle w:val="Textonotapie"/>
        <w:rPr>
          <w:lang w:val="es-CL"/>
        </w:rPr>
      </w:pPr>
      <w:r w:rsidRPr="00106143">
        <w:rPr>
          <w:lang w:val="es-CL"/>
        </w:rPr>
        <w:t>Artículo 19.- Prohíbese la corta, eliminación, destrucción o descepado de individuos de las especies vegetales nativas clasificadas, de conformidad con el artículo 37 de la ley N° 19.300 y su reglamento, en las categorías en peligro crítico, en peligro, vulnerable, casi amenazada y datos insuficientes, que formen parte de un bosque nativo, como asimismo la alteración de su hábitat. Esta prohibición no afectará a los individuos de dichas especies plantados por el hombre, a menos que tales plantaciones se hubieren efectuado en cumplimiento de medidas de compensación, reparación o mitigación dispuestas por una resolución de calificación ambiental u otra autoridad competente.</w:t>
      </w:r>
    </w:p>
    <w:p w14:paraId="3EBCBBCA" w14:textId="77777777" w:rsidR="004670B8" w:rsidRPr="00106143" w:rsidRDefault="004670B8" w:rsidP="0030657E">
      <w:pPr>
        <w:pStyle w:val="Textonotapie"/>
        <w:rPr>
          <w:lang w:val="es-CL"/>
        </w:rPr>
      </w:pPr>
      <w:r w:rsidRPr="00106143">
        <w:rPr>
          <w:lang w:val="es-CL"/>
        </w:rPr>
        <w:t xml:space="preserve">    Excepcionalmente, podrá intervenirse o alterarse el hábitat de los individuos de dichas especies, previa autorización de la Corporación, la que se otorgará por resolución fundada, siempre que tales intervenciones no amenacen la continuidad de la especie a nivel de la cuenca o, excepcionalmente, fuera de ella, que sean imprescindibles y que tengan por objeto la realización de investigaciones científicas, fines sanitarios o estén destinadas a la ejecución de obras o al desarrollo de las actividades señaladas en el inciso cuarto del artículo 7º, siempre que tales obras o actividades sean de interés nacional.</w:t>
      </w:r>
    </w:p>
    <w:p w14:paraId="697D07DA" w14:textId="77777777" w:rsidR="004670B8" w:rsidRPr="00106143" w:rsidRDefault="004670B8" w:rsidP="0030657E">
      <w:pPr>
        <w:pStyle w:val="Textonotapie"/>
        <w:rPr>
          <w:lang w:val="es-CL"/>
        </w:rPr>
      </w:pPr>
      <w:r w:rsidRPr="00106143">
        <w:rPr>
          <w:lang w:val="es-CL"/>
        </w:rPr>
        <w:t xml:space="preserve">    Para autorizar las intervenciones a que se refiere el inciso anterior, se requerirá del informe favorable del Servicio de Biodiversidad y Áreas Protegidas, en el sentido que la intervención no amenaza la continuidad de la especie a nivel de la cuenca.</w:t>
      </w:r>
    </w:p>
    <w:p w14:paraId="7CA31D5E" w14:textId="77777777" w:rsidR="004670B8" w:rsidRPr="00106143" w:rsidRDefault="004670B8" w:rsidP="0030657E">
      <w:pPr>
        <w:pStyle w:val="Textonotapie"/>
        <w:rPr>
          <w:lang w:val="es-CL"/>
        </w:rPr>
      </w:pPr>
      <w:r w:rsidRPr="00106143">
        <w:rPr>
          <w:lang w:val="es-CL"/>
        </w:rPr>
        <w:t xml:space="preserve">    Para llevar adelante la intervención, el solicitante deberá elaborar un plan de manejo de preservación, que deberá considerar, entre otras, las medidas que señale la resolución fundada a que se refiere el inciso segundo precedente.</w:t>
      </w:r>
    </w:p>
    <w:p w14:paraId="18AAA3ED" w14:textId="77777777" w:rsidR="004670B8" w:rsidRDefault="004670B8" w:rsidP="0030657E">
      <w:pPr>
        <w:pStyle w:val="Textonotapie"/>
        <w:rPr>
          <w:lang w:val="es-CL"/>
        </w:rPr>
      </w:pPr>
      <w:r w:rsidRPr="00106143">
        <w:rPr>
          <w:lang w:val="es-CL"/>
        </w:rPr>
        <w:t xml:space="preserve">    Para calificar el interés nacional, la Corporación podrá solicitar los informes que estime necesarios a otras entidades del Estado.</w:t>
      </w:r>
    </w:p>
    <w:p w14:paraId="655F697A" w14:textId="77777777" w:rsidR="004670B8" w:rsidRDefault="004670B8" w:rsidP="0030657E">
      <w:pPr>
        <w:pStyle w:val="Textonotapie"/>
        <w:rPr>
          <w:lang w:val="es-CL"/>
        </w:rPr>
      </w:pPr>
    </w:p>
    <w:p w14:paraId="185E57DF" w14:textId="77777777" w:rsidR="004670B8" w:rsidRPr="00106143" w:rsidRDefault="004670B8" w:rsidP="0030657E">
      <w:pPr>
        <w:pStyle w:val="Textonotapie"/>
        <w:rPr>
          <w:lang w:val="es-CL"/>
        </w:rPr>
      </w:pPr>
      <w:r w:rsidRPr="00106143">
        <w:rPr>
          <w:lang w:val="es-CL"/>
        </w:rPr>
        <w:t>Artículo 52.- La corta, eliminación, destrucción o descepado u otra forma de dar muerte a ejemplares de especies clasificadas como en peligro de extinción, vulnerables, raras, insuficientemente conocidas o fuera de peligro, que no corresponda a intervenciones autorizadas de conformidad al artículo 19 de esta ley, será sancionada con multa de 5 a 50 unidades tributarias mensuales por ejemplar, si éste no tuviere valor comercial; en caso contrario, la multa será igual al doble del valor comercial de cada ejemplar objeto de la intervención.</w:t>
      </w:r>
    </w:p>
    <w:p w14:paraId="765DC4B9" w14:textId="77777777" w:rsidR="004670B8" w:rsidRPr="00106143" w:rsidRDefault="004670B8" w:rsidP="0030657E">
      <w:pPr>
        <w:pStyle w:val="Textonotapie"/>
        <w:rPr>
          <w:lang w:val="es-CL"/>
        </w:rPr>
      </w:pPr>
      <w:r w:rsidRPr="00106143">
        <w:rPr>
          <w:lang w:val="es-CL"/>
        </w:rPr>
        <w:t xml:space="preserve">    En caso que los productos de la infracción estén en poder del infractor, caerán en comiso y serán enajenados por la Corporación. Si dichos productos hubieren sido retirados total o parcialmente del predio o centro de acopio, la multa que corresponda al infractor se aumentará en 200%.</w:t>
      </w:r>
    </w:p>
    <w:p w14:paraId="0650EEB0" w14:textId="77777777" w:rsidR="004670B8" w:rsidRDefault="004670B8" w:rsidP="0030657E">
      <w:pPr>
        <w:pStyle w:val="Textonotapie"/>
        <w:rPr>
          <w:lang w:val="es-CL"/>
        </w:rPr>
      </w:pPr>
      <w:r w:rsidRPr="00106143">
        <w:rPr>
          <w:lang w:val="es-CL"/>
        </w:rPr>
        <w:t xml:space="preserve">    En el caso de ejemplares sin valor comercial, el juez de la causa, para aplicar la sanción indicada en el inciso primero, deberá tener en consideración el número de ejemplares intervenidos, el valor científico de los mismos y la clasificación de la especie, para lo cual solicitará un informe al respecto a la Corporación.</w:t>
      </w:r>
    </w:p>
    <w:p w14:paraId="69E1849E" w14:textId="77777777" w:rsidR="004670B8" w:rsidRPr="00106143" w:rsidRDefault="004670B8" w:rsidP="0030657E">
      <w:pPr>
        <w:pStyle w:val="Textonotapie"/>
        <w:rPr>
          <w:lang w:val="es-CL"/>
        </w:rPr>
      </w:pPr>
    </w:p>
    <w:p w14:paraId="53D77031" w14:textId="617E6EEC" w:rsidR="004670B8" w:rsidRPr="0030657E" w:rsidRDefault="004670B8">
      <w:pPr>
        <w:pStyle w:val="Textonotapie"/>
        <w:rPr>
          <w:lang w:val="es-CL"/>
        </w:rPr>
      </w:pPr>
    </w:p>
  </w:footnote>
  <w:footnote w:id="75">
    <w:p w14:paraId="40CE7B66" w14:textId="77777777" w:rsidR="004670B8" w:rsidRDefault="004670B8" w:rsidP="0030657E">
      <w:pPr>
        <w:pStyle w:val="Textonotapie"/>
      </w:pPr>
      <w:r>
        <w:rPr>
          <w:rStyle w:val="Refdenotaalpie"/>
        </w:rPr>
        <w:footnoteRef/>
      </w:r>
      <w:r>
        <w:t xml:space="preserve"> Artículo 22.- Habrá un Fondo concursable destinado a la conservación, recuperación o manejo sustentable del bosque nativo, en adelante "el Fondo", a través del cual se otorgará una bonificación destinada a contribuir a solventar el costo de las actividades comprendidas en cada uno de los siguientes literales:</w:t>
      </w:r>
    </w:p>
    <w:p w14:paraId="4C60CCF3" w14:textId="77777777" w:rsidR="004670B8" w:rsidRDefault="004670B8" w:rsidP="0030657E">
      <w:pPr>
        <w:pStyle w:val="Textonotapie"/>
      </w:pPr>
    </w:p>
    <w:p w14:paraId="38A35866" w14:textId="77777777" w:rsidR="004670B8" w:rsidRDefault="004670B8" w:rsidP="0030657E">
      <w:pPr>
        <w:pStyle w:val="Textonotapie"/>
      </w:pPr>
      <w:r>
        <w:t xml:space="preserve">    a) Actividades que favorezcan la regeneración, recuperación o protección de formaciones xerofíticas de alto valor ecológico o de bosques nativos de preservación, con el fin de lograr la mantención de la diversidad biológica, con excepción de aquellos pertenecientes al Sistema Nacional de Áreas Silvestres Protegidas del Estado. Dicha bonificación alcanzará hasta 5 unidades tributarias mensuales por hectárea;</w:t>
      </w:r>
    </w:p>
    <w:p w14:paraId="6D831DE3" w14:textId="77777777" w:rsidR="004670B8" w:rsidRDefault="004670B8" w:rsidP="0030657E">
      <w:pPr>
        <w:pStyle w:val="Textonotapie"/>
      </w:pPr>
      <w:r>
        <w:t xml:space="preserve">    b) Actividades silviculturales dirigidas a la obtención de productos no madereros. Dicha bonificación alcanzará hasta 5 unidades tributarias mensuales por hectárea, y</w:t>
      </w:r>
    </w:p>
    <w:p w14:paraId="5A1E8FB0" w14:textId="77777777" w:rsidR="004670B8" w:rsidRDefault="004670B8" w:rsidP="0030657E">
      <w:pPr>
        <w:pStyle w:val="Textonotapie"/>
      </w:pPr>
      <w:r>
        <w:t xml:space="preserve">    c) Actividades silviculturales destinadas a manejar y recuperar bosques nativos para fines de producción maderera. Dicha bonificación alcanzará hasta 10 unidades tributarias mensuales por hectárea.</w:t>
      </w:r>
    </w:p>
    <w:p w14:paraId="617B4773" w14:textId="77777777" w:rsidR="004670B8" w:rsidRDefault="004670B8" w:rsidP="0030657E">
      <w:pPr>
        <w:pStyle w:val="Textonotapie"/>
      </w:pPr>
      <w:r>
        <w:t xml:space="preserve">    El monto máximo a bonificar, por literal, será el que se indica en cada uno de ellos, y el monto máximo a bonificar por actividad, será el que se establezca en una tabla que fijará el valor máximo de las actividades bonificables, expresado en unidades tributarias mensuales, según tipo forestal, estado de desarrollo del bosque y regiones, según proceda. Esta tabla se fijará mediante un decreto supremo expedido por intermedio del Ministerio de Agricultura, previo informe de la Corporación, el que, además, deberá llevar la firma del Ministro de Hacienda. Este decreto se publicará durante el mes de agosto de cada año y regirá para la temporada siguiente. Si el Ministerio de Agricultura no fijare dichos valores en la época indicada, se estará, para los efectos del cálculo y pago de la bonificación, a los valores contenidos en la última tabla de valores publicada.</w:t>
      </w:r>
    </w:p>
    <w:p w14:paraId="5170F1ED" w14:textId="77777777" w:rsidR="004670B8" w:rsidRDefault="004670B8" w:rsidP="0030657E">
      <w:pPr>
        <w:pStyle w:val="Textonotapie"/>
      </w:pPr>
      <w:r>
        <w:t xml:space="preserve">    En el caso de pequeños propietarios forestales, el monto de las bonificaciones señaladas en los literales del inciso primero de este artículo deberá ser incrementado hasta en un 15%, según se disponga en el reglamento del Fondo.</w:t>
      </w:r>
    </w:p>
    <w:p w14:paraId="74FDE131" w14:textId="77777777" w:rsidR="004670B8" w:rsidRPr="00106143" w:rsidRDefault="004670B8" w:rsidP="0030657E">
      <w:pPr>
        <w:pStyle w:val="Textonotapie"/>
        <w:rPr>
          <w:lang w:val="es-CL"/>
        </w:rPr>
      </w:pPr>
      <w:r>
        <w:t xml:space="preserve">    Los interesados deberán presentar sus proyectos de planes de manejo de conformidad al reglamento y a las bases. Los interesados cuyos proyectos hayan sido seleccionados en los concursos, deberán presentar el respectivo plan de manejo a la Corporación.</w:t>
      </w:r>
    </w:p>
    <w:p w14:paraId="4B460D28" w14:textId="6C2E3AE5" w:rsidR="004670B8" w:rsidRDefault="004670B8">
      <w:pPr>
        <w:pStyle w:val="Textonotapie"/>
        <w:rPr>
          <w:lang w:val="es-CL"/>
        </w:rPr>
      </w:pPr>
    </w:p>
    <w:p w14:paraId="44965741" w14:textId="77777777" w:rsidR="004670B8" w:rsidRPr="0030657E" w:rsidRDefault="004670B8">
      <w:pPr>
        <w:pStyle w:val="Textonotapie"/>
        <w:rPr>
          <w:lang w:val="es-CL"/>
        </w:rPr>
      </w:pPr>
    </w:p>
  </w:footnote>
  <w:footnote w:id="76">
    <w:p w14:paraId="2CDD6CA6" w14:textId="77777777" w:rsidR="004670B8" w:rsidRDefault="004670B8" w:rsidP="0030657E">
      <w:pPr>
        <w:pStyle w:val="Textonotapie"/>
      </w:pPr>
      <w:r>
        <w:rPr>
          <w:rStyle w:val="Refdenotaalpie"/>
        </w:rPr>
        <w:footnoteRef/>
      </w:r>
      <w:r>
        <w:t xml:space="preserve"> </w:t>
      </w:r>
      <w:r w:rsidRPr="00106143">
        <w:t>DECRETO LEY 3500 ESTABLECE NUEVO SISTEMA DE PENSIONES</w:t>
      </w:r>
    </w:p>
    <w:p w14:paraId="459DE895" w14:textId="77777777" w:rsidR="004670B8" w:rsidRPr="00106143" w:rsidRDefault="004670B8" w:rsidP="0030657E">
      <w:pPr>
        <w:pStyle w:val="Textonotapie"/>
        <w:rPr>
          <w:lang w:val="es-CL"/>
        </w:rPr>
      </w:pPr>
      <w:r w:rsidRPr="00106143">
        <w:rPr>
          <w:lang w:val="es-CL"/>
        </w:rPr>
        <w:t>ARTICULO 4° Tendrán derecho a pensión de invalidez los afiliados no pensionados por esta ley que, sin cumplir los requisitos de edad para obtener pensión de vejez, y a consecuencia de enfermedad o debilitamiento de sus fuerzas físicas o intelectuales, sufran un menoscabo permanente de su capacidad de trabajo, de acuerdo a lo siguiente:</w:t>
      </w:r>
    </w:p>
    <w:p w14:paraId="55F07285" w14:textId="77777777" w:rsidR="004670B8" w:rsidRPr="00106143" w:rsidRDefault="004670B8" w:rsidP="0030657E">
      <w:pPr>
        <w:pStyle w:val="Textonotapie"/>
        <w:rPr>
          <w:lang w:val="es-CL"/>
        </w:rPr>
      </w:pPr>
    </w:p>
    <w:p w14:paraId="046642B8" w14:textId="77777777" w:rsidR="004670B8" w:rsidRPr="00106143" w:rsidRDefault="004670B8" w:rsidP="0030657E">
      <w:pPr>
        <w:pStyle w:val="Textonotapie"/>
        <w:rPr>
          <w:lang w:val="es-CL"/>
        </w:rPr>
      </w:pPr>
      <w:r w:rsidRPr="00106143">
        <w:rPr>
          <w:lang w:val="es-CL"/>
        </w:rPr>
        <w:t>a)  Pensión de invalidez total, para afiliados con una pérdida de su capacidad de trabajo, de al menos, dos tercios, y</w:t>
      </w:r>
    </w:p>
    <w:p w14:paraId="621A3D9F" w14:textId="77777777" w:rsidR="004670B8" w:rsidRPr="00106143" w:rsidRDefault="004670B8" w:rsidP="0030657E">
      <w:pPr>
        <w:pStyle w:val="Textonotapie"/>
        <w:rPr>
          <w:lang w:val="es-CL"/>
        </w:rPr>
      </w:pPr>
      <w:r w:rsidRPr="00106143">
        <w:rPr>
          <w:lang w:val="es-CL"/>
        </w:rPr>
        <w:t>b)  Pensión de invalidez parcial, para afiliados con una pérdida de su capacidad de trabajo igual o superior a cincuenta por ciento e inferior a dos tercios.</w:t>
      </w:r>
    </w:p>
    <w:p w14:paraId="23BAE01E" w14:textId="77777777" w:rsidR="004670B8" w:rsidRPr="00106143" w:rsidRDefault="004670B8" w:rsidP="0030657E">
      <w:pPr>
        <w:pStyle w:val="Textonotapie"/>
        <w:rPr>
          <w:lang w:val="es-CL"/>
        </w:rPr>
      </w:pPr>
    </w:p>
    <w:p w14:paraId="5334B331" w14:textId="77777777" w:rsidR="004670B8" w:rsidRPr="00106143" w:rsidRDefault="004670B8" w:rsidP="0030657E">
      <w:pPr>
        <w:pStyle w:val="Textonotapie"/>
        <w:rPr>
          <w:lang w:val="es-CL"/>
        </w:rPr>
      </w:pPr>
      <w:r w:rsidRPr="00106143">
        <w:rPr>
          <w:lang w:val="es-CL"/>
        </w:rPr>
        <w:t xml:space="preserve">    Las Comisiones Médicas a que se refiere el artículo 11, deberán, frente a una solicitud de pensión de invalidez del afiliado, verificar el cumplimiento de los requisitos establecidos en el inciso anterior y emitir un dictamen de invalidez que otorgará el derecho a pensión de invalidez total o parcial a contar de la fecha que se declare la incapacidad, o lo negará, según corresponda. Cuando se trate de un dictamen que declare una invalidez total, aquél tendrá el carácter de definitivo y único.</w:t>
      </w:r>
    </w:p>
    <w:p w14:paraId="27CB45E7" w14:textId="77777777" w:rsidR="004670B8" w:rsidRPr="00106143" w:rsidRDefault="004670B8" w:rsidP="0030657E">
      <w:pPr>
        <w:pStyle w:val="Textonotapie"/>
        <w:rPr>
          <w:lang w:val="es-CL"/>
        </w:rPr>
      </w:pPr>
    </w:p>
    <w:p w14:paraId="3C45865C" w14:textId="77777777" w:rsidR="004670B8" w:rsidRPr="00106143" w:rsidRDefault="004670B8" w:rsidP="0030657E">
      <w:pPr>
        <w:pStyle w:val="Textonotapie"/>
        <w:rPr>
          <w:lang w:val="es-CL"/>
        </w:rPr>
      </w:pPr>
      <w:r w:rsidRPr="00106143">
        <w:rPr>
          <w:lang w:val="es-CL"/>
        </w:rPr>
        <w:t xml:space="preserve">    Transcurridos tres años desde la fecha a partir de la cual fue emitido un primer dictamen de invalidez parcial que originó el derecho a pensión, las Comisiones Médicas, a través de las Administradoras, deberán citar al afiliado para reevaluar su invalidez y emitir un segundo dictamen que ratifique o modifique el derecho a pensión de invalidez, o lo deje sin efecto, según sea el cumplimiento de los requisitos establecidos en las letras a) o b) del inciso primero de este artículo. El afiliado inválido parcial que cumpliere la edad legal para pensionarse por vejez dentro del plazo de tres años, podrá solicitar a la Comisión Médica respectiva, por intermedio de la Administradora a que estuviera afiliado, que emita el segundo dictamen al cumplimiento de la edad legal. De no ejercer esta opción, el afiliado mantendrá su derecho al aporte adicional establecido en el artículo 53, si correspondiera, en caso de ser reevaluado con posterioridad a la fecha en que cumpliera dicha edad.</w:t>
      </w:r>
    </w:p>
    <w:p w14:paraId="52405049" w14:textId="77777777" w:rsidR="004670B8" w:rsidRPr="00106143" w:rsidRDefault="004670B8" w:rsidP="0030657E">
      <w:pPr>
        <w:pStyle w:val="Textonotapie"/>
        <w:rPr>
          <w:lang w:val="es-CL"/>
        </w:rPr>
      </w:pPr>
    </w:p>
    <w:p w14:paraId="0854EAB2" w14:textId="77777777" w:rsidR="004670B8" w:rsidRPr="00106143" w:rsidRDefault="004670B8" w:rsidP="0030657E">
      <w:pPr>
        <w:pStyle w:val="Textonotapie"/>
        <w:rPr>
          <w:lang w:val="es-CL"/>
        </w:rPr>
      </w:pPr>
      <w:r w:rsidRPr="00106143">
        <w:rPr>
          <w:lang w:val="es-CL"/>
        </w:rPr>
        <w:t xml:space="preserve">    La citación deberá realizarse por escrito conjuntamente con el pago de las tres pensiones anteriores al vencimiento del período a que se refiere el inciso anterior.  Si el afiliado no se presentare dentro del plazo de tres meses contados desde la fecha en que fue citado, se suspenderá el pago de su pensión desde el cuarto mes. Si no se presentare dentro del plazo de seis meses contados en igual forma, se entenderá que ha cesado la invalidez.</w:t>
      </w:r>
    </w:p>
    <w:p w14:paraId="3CBC70E7" w14:textId="77777777" w:rsidR="004670B8" w:rsidRPr="00106143" w:rsidRDefault="004670B8" w:rsidP="0030657E">
      <w:pPr>
        <w:pStyle w:val="Textonotapie"/>
        <w:rPr>
          <w:lang w:val="es-CL"/>
        </w:rPr>
      </w:pPr>
      <w:r w:rsidRPr="00106143">
        <w:rPr>
          <w:lang w:val="es-CL"/>
        </w:rPr>
        <w:t xml:space="preserve">    Sin perjuicio de lo anterior, los afiliados declarados inválidos parciales mediante un segundo dictamen, que no se hayan acogido a pensión de vejez y que no cumplan con los requisitos de edad señalados en el inciso primero del artículo 3° tendrán derecho a pensión de invalidez total, siempre que cumplan con la letra a) de este artículo.</w:t>
      </w:r>
    </w:p>
    <w:p w14:paraId="24441746" w14:textId="77777777" w:rsidR="004670B8" w:rsidRPr="00106143" w:rsidRDefault="004670B8" w:rsidP="0030657E">
      <w:pPr>
        <w:pStyle w:val="Textonotapie"/>
        <w:rPr>
          <w:lang w:val="es-CL"/>
        </w:rPr>
      </w:pPr>
      <w:r w:rsidRPr="00106143">
        <w:rPr>
          <w:lang w:val="es-CL"/>
        </w:rPr>
        <w:t xml:space="preserve">    Las Comisiones Médicas podrán, mediante resolución fundada, citar durante el período que se señaló en el inciso tercero, a los afiliados cuyo primer dictamen de invalidez parcial generó derecho a pensión, para solicitar nuevos exámenes en relación a su calidad de inválido y emitir si fuere procedente, el segundo dictamen. La citación se practicará por escrito conjuntamente con el pago de las tres pensiones anteriores a la fecha de la citación, bajo apercibimiento de la suspensión de la pensión o de dejar sin efecto el primer dictamen, en la forma que señala el inciso cuarto.</w:t>
      </w:r>
    </w:p>
    <w:p w14:paraId="08B43424" w14:textId="693C544D" w:rsidR="004670B8" w:rsidRDefault="004670B8">
      <w:pPr>
        <w:pStyle w:val="Textonotapie"/>
        <w:rPr>
          <w:lang w:val="es-CL"/>
        </w:rPr>
      </w:pPr>
    </w:p>
    <w:p w14:paraId="4A7B0A6E" w14:textId="77777777" w:rsidR="004670B8" w:rsidRPr="0030657E" w:rsidRDefault="004670B8">
      <w:pPr>
        <w:pStyle w:val="Textonotapie"/>
        <w:rPr>
          <w:lang w:val="es-CL"/>
        </w:rPr>
      </w:pPr>
    </w:p>
  </w:footnote>
  <w:footnote w:id="77">
    <w:p w14:paraId="7CA9D4E4" w14:textId="77777777" w:rsidR="004670B8" w:rsidRDefault="004670B8" w:rsidP="0030657E">
      <w:pPr>
        <w:pStyle w:val="Textonotapie"/>
      </w:pPr>
      <w:r>
        <w:rPr>
          <w:rStyle w:val="Refdenotaalpie"/>
        </w:rPr>
        <w:footnoteRef/>
      </w:r>
      <w:r>
        <w:t xml:space="preserve"> </w:t>
      </w:r>
      <w:r w:rsidRPr="00E72ADF">
        <w:t>LEY 19404 INTRODUCE MODIFICACIONES AL DECRETO LEY N° 3.500, DE 1980, Y DICTA NORMAS RELATIVAS A PENSIONES DE VEJEZ, CONSIDERANDO EL DESEMPEÑO DE TRABAJOS PESADOS</w:t>
      </w:r>
    </w:p>
    <w:p w14:paraId="1A592418" w14:textId="77777777" w:rsidR="004670B8" w:rsidRPr="00E72ADF" w:rsidRDefault="004670B8" w:rsidP="0030657E">
      <w:pPr>
        <w:pStyle w:val="Textonotapie"/>
        <w:rPr>
          <w:lang w:val="es-CL"/>
        </w:rPr>
      </w:pPr>
      <w:r w:rsidRPr="00E72ADF">
        <w:rPr>
          <w:lang w:val="es-CL"/>
        </w:rPr>
        <w:t>Artículo 3°.- Para los efectos de los artículos anteriores, la calificación acerca de si determinadas labores constituyen trabajos pesados y si procede o no reducir las cotizaciones y aportes establecidos en el artículo 17 bis del decreto ley N° 3.500, de 1980, corresponderá a una Comisión Ergonómica Nacional, la cual gozará de autonomía para calificar como trabajo pesado a una labor y, que estará integrada por los siguientes miembros:</w:t>
      </w:r>
    </w:p>
    <w:p w14:paraId="68CA6A88" w14:textId="77777777" w:rsidR="004670B8" w:rsidRPr="00E72ADF" w:rsidRDefault="004670B8" w:rsidP="0030657E">
      <w:pPr>
        <w:pStyle w:val="Textonotapie"/>
        <w:rPr>
          <w:lang w:val="es-CL"/>
        </w:rPr>
      </w:pPr>
    </w:p>
    <w:p w14:paraId="3865DDFD" w14:textId="77777777" w:rsidR="004670B8" w:rsidRPr="00E72ADF" w:rsidRDefault="004670B8" w:rsidP="0030657E">
      <w:pPr>
        <w:pStyle w:val="Textonotapie"/>
        <w:rPr>
          <w:lang w:val="es-CL"/>
        </w:rPr>
      </w:pPr>
      <w:r w:rsidRPr="00E72ADF">
        <w:rPr>
          <w:lang w:val="es-CL"/>
        </w:rPr>
        <w:t xml:space="preserve">    a) Un médico cirujano especialista en medicina ocupacional, quien la presidirá;</w:t>
      </w:r>
    </w:p>
    <w:p w14:paraId="3702130B" w14:textId="77777777" w:rsidR="004670B8" w:rsidRPr="00E72ADF" w:rsidRDefault="004670B8" w:rsidP="0030657E">
      <w:pPr>
        <w:pStyle w:val="Textonotapie"/>
        <w:rPr>
          <w:lang w:val="es-CL"/>
        </w:rPr>
      </w:pPr>
      <w:r w:rsidRPr="00E72ADF">
        <w:rPr>
          <w:lang w:val="es-CL"/>
        </w:rPr>
        <w:t xml:space="preserve">    b) Un médico cirujano especialista en traumatología y ortopedia;</w:t>
      </w:r>
    </w:p>
    <w:p w14:paraId="65A1688E" w14:textId="77777777" w:rsidR="004670B8" w:rsidRPr="00E72ADF" w:rsidRDefault="004670B8" w:rsidP="0030657E">
      <w:pPr>
        <w:pStyle w:val="Textonotapie"/>
        <w:rPr>
          <w:lang w:val="es-CL"/>
        </w:rPr>
      </w:pPr>
      <w:r w:rsidRPr="00E72ADF">
        <w:rPr>
          <w:lang w:val="es-CL"/>
        </w:rPr>
        <w:t xml:space="preserve">    c) Un ingeniero civil experto en prevención de riesgos profesionales;</w:t>
      </w:r>
    </w:p>
    <w:p w14:paraId="7C350E70" w14:textId="77777777" w:rsidR="004670B8" w:rsidRPr="00E72ADF" w:rsidRDefault="004670B8" w:rsidP="0030657E">
      <w:pPr>
        <w:pStyle w:val="Textonotapie"/>
        <w:rPr>
          <w:lang w:val="es-CL"/>
        </w:rPr>
      </w:pPr>
      <w:r w:rsidRPr="00E72ADF">
        <w:rPr>
          <w:lang w:val="es-CL"/>
        </w:rPr>
        <w:t xml:space="preserve">    d) Un ingeniero civil experto en higiene industrial;</w:t>
      </w:r>
    </w:p>
    <w:p w14:paraId="1A77CC63" w14:textId="77777777" w:rsidR="004670B8" w:rsidRPr="00E72ADF" w:rsidRDefault="004670B8" w:rsidP="0030657E">
      <w:pPr>
        <w:pStyle w:val="Textonotapie"/>
        <w:rPr>
          <w:lang w:val="es-CL"/>
        </w:rPr>
      </w:pPr>
      <w:r w:rsidRPr="00E72ADF">
        <w:rPr>
          <w:lang w:val="es-CL"/>
        </w:rPr>
        <w:t xml:space="preserve">    e) Un profesional universitario experto en ergonometría;</w:t>
      </w:r>
    </w:p>
    <w:p w14:paraId="00E8A273" w14:textId="77777777" w:rsidR="004670B8" w:rsidRPr="00E72ADF" w:rsidRDefault="004670B8" w:rsidP="0030657E">
      <w:pPr>
        <w:pStyle w:val="Textonotapie"/>
        <w:rPr>
          <w:lang w:val="es-CL"/>
        </w:rPr>
      </w:pPr>
      <w:r w:rsidRPr="00E72ADF">
        <w:rPr>
          <w:lang w:val="es-CL"/>
        </w:rPr>
        <w:t xml:space="preserve">    f) Un trabajador designado por la central sindical más representativa del país, que sea o haya sido miembro de un Comité Paritario de Higiene y Seguridad, y</w:t>
      </w:r>
    </w:p>
    <w:p w14:paraId="77ACB6E5" w14:textId="77777777" w:rsidR="004670B8" w:rsidRPr="00E72ADF" w:rsidRDefault="004670B8" w:rsidP="0030657E">
      <w:pPr>
        <w:pStyle w:val="Textonotapie"/>
        <w:rPr>
          <w:lang w:val="es-CL"/>
        </w:rPr>
      </w:pPr>
      <w:r w:rsidRPr="00E72ADF">
        <w:rPr>
          <w:lang w:val="es-CL"/>
        </w:rPr>
        <w:t xml:space="preserve">    g) Un empresario designado por la organización empresarial más representativa del país, que sea o haya sido miembro de un Comité Paritario de Higiene y Seguridad.</w:t>
      </w:r>
    </w:p>
    <w:p w14:paraId="37F153F9" w14:textId="77777777" w:rsidR="004670B8" w:rsidRPr="00E72ADF" w:rsidRDefault="004670B8" w:rsidP="0030657E">
      <w:pPr>
        <w:pStyle w:val="Textonotapie"/>
        <w:rPr>
          <w:lang w:val="es-CL"/>
        </w:rPr>
      </w:pPr>
    </w:p>
    <w:p w14:paraId="402F4250" w14:textId="77777777" w:rsidR="004670B8" w:rsidRPr="00E72ADF" w:rsidRDefault="004670B8" w:rsidP="0030657E">
      <w:pPr>
        <w:pStyle w:val="Textonotapie"/>
        <w:rPr>
          <w:lang w:val="es-CL"/>
        </w:rPr>
      </w:pPr>
      <w:r w:rsidRPr="00E72ADF">
        <w:rPr>
          <w:lang w:val="es-CL"/>
        </w:rPr>
        <w:t xml:space="preserve">    Para los efectos de la aplicación de las rebajas de edad para pensionarse por vejez por parte del Instituto de Normalización Previsional y de las sobrecotizaciones a que se refiere el artículo 17 bis del decreto ley N° 3.500, de 1980, la citada Comisión deberá confeccionar, considerando su carga física, ambiental, organizacional y mental, una lista de los trabajos calificados como pesados y otra con aquellos a los que se ha rechazado tal calidad.</w:t>
      </w:r>
    </w:p>
    <w:p w14:paraId="700FBC25" w14:textId="77777777" w:rsidR="004670B8" w:rsidRPr="00E72ADF" w:rsidRDefault="004670B8" w:rsidP="0030657E">
      <w:pPr>
        <w:pStyle w:val="Textonotapie"/>
        <w:rPr>
          <w:lang w:val="es-CL"/>
        </w:rPr>
      </w:pPr>
    </w:p>
    <w:p w14:paraId="26B1C36A" w14:textId="77777777" w:rsidR="004670B8" w:rsidRPr="00E72ADF" w:rsidRDefault="004670B8" w:rsidP="0030657E">
      <w:pPr>
        <w:pStyle w:val="Textonotapie"/>
        <w:rPr>
          <w:lang w:val="es-CL"/>
        </w:rPr>
      </w:pPr>
      <w:r w:rsidRPr="00E72ADF">
        <w:rPr>
          <w:lang w:val="es-CL"/>
        </w:rPr>
        <w:t xml:space="preserve">    La Comisión actuará de oficio o a requerimiento del trabajador interesado, del empleador, del sindicato respectivo o del delegado del personal, en su caso. El requerimiento deberá presentarse en la Superintendencia de Pensiones o en la Secretaría Ministerial del Trabajo y Previsión Social que corresponda al domicilio de los requirentes.</w:t>
      </w:r>
    </w:p>
    <w:p w14:paraId="0CA2899C" w14:textId="77777777" w:rsidR="004670B8" w:rsidRPr="00E72ADF" w:rsidRDefault="004670B8" w:rsidP="0030657E">
      <w:pPr>
        <w:pStyle w:val="Textonotapie"/>
        <w:rPr>
          <w:lang w:val="es-CL"/>
        </w:rPr>
      </w:pPr>
    </w:p>
    <w:p w14:paraId="5285DFD1" w14:textId="77777777" w:rsidR="004670B8" w:rsidRPr="00E72ADF" w:rsidRDefault="004670B8" w:rsidP="0030657E">
      <w:pPr>
        <w:pStyle w:val="Textonotapie"/>
        <w:rPr>
          <w:lang w:val="es-CL"/>
        </w:rPr>
      </w:pPr>
      <w:r w:rsidRPr="00E72ADF">
        <w:rPr>
          <w:lang w:val="es-CL"/>
        </w:rPr>
        <w:t xml:space="preserve">    En contra de las resoluciones que emita la referida Comisión, el empleador, el sindicato o los trabajadores afectados podrán reclamar dentro de treinta días hábiles, ante la Comisión de Apelaciones, la cual estará integrada por 3 miembros que deberán tener alguna de las profesiones y especialidades indicadas en el inciso primero de este artículo.</w:t>
      </w:r>
    </w:p>
    <w:p w14:paraId="74E82CF7" w14:textId="77777777" w:rsidR="004670B8" w:rsidRPr="00E72ADF" w:rsidRDefault="004670B8" w:rsidP="0030657E">
      <w:pPr>
        <w:pStyle w:val="Textonotapie"/>
        <w:rPr>
          <w:lang w:val="es-CL"/>
        </w:rPr>
      </w:pPr>
    </w:p>
    <w:p w14:paraId="0A11E9FB" w14:textId="77777777" w:rsidR="004670B8" w:rsidRPr="00E72ADF" w:rsidRDefault="004670B8" w:rsidP="0030657E">
      <w:pPr>
        <w:pStyle w:val="Textonotapie"/>
        <w:rPr>
          <w:lang w:val="es-CL"/>
        </w:rPr>
      </w:pPr>
      <w:r w:rsidRPr="00E72ADF">
        <w:rPr>
          <w:lang w:val="es-CL"/>
        </w:rPr>
        <w:t xml:space="preserve">    El plazo mencionado en el inciso anterior se contará desde la notificación de la resolución correspondiente.</w:t>
      </w:r>
    </w:p>
    <w:p w14:paraId="6C4A0B89" w14:textId="77777777" w:rsidR="004670B8" w:rsidRPr="00E72ADF" w:rsidRDefault="004670B8" w:rsidP="0030657E">
      <w:pPr>
        <w:pStyle w:val="Textonotapie"/>
        <w:rPr>
          <w:lang w:val="es-CL"/>
        </w:rPr>
      </w:pPr>
    </w:p>
    <w:p w14:paraId="6FA9804D" w14:textId="77777777" w:rsidR="004670B8" w:rsidRPr="00E72ADF" w:rsidRDefault="004670B8" w:rsidP="0030657E">
      <w:pPr>
        <w:pStyle w:val="Textonotapie"/>
        <w:rPr>
          <w:lang w:val="es-CL"/>
        </w:rPr>
      </w:pPr>
      <w:r w:rsidRPr="00E72ADF">
        <w:rPr>
          <w:lang w:val="es-CL"/>
        </w:rPr>
        <w:t xml:space="preserve">    La calificación de trabajo pesado de un determinado puesto de trabajo producirá efectos ya sea que se desempeñe por trabajadores contratados directamente por la entidad empleadora respectiva o bajo régimen de subcontratación o puestos a disposición por empresas de servicios transitorios.</w:t>
      </w:r>
    </w:p>
    <w:p w14:paraId="54ABFBCA" w14:textId="77777777" w:rsidR="004670B8" w:rsidRPr="00E72ADF" w:rsidRDefault="004670B8" w:rsidP="0030657E">
      <w:pPr>
        <w:pStyle w:val="Textonotapie"/>
        <w:rPr>
          <w:lang w:val="es-CL"/>
        </w:rPr>
      </w:pPr>
    </w:p>
    <w:p w14:paraId="64E74AEC" w14:textId="77777777" w:rsidR="004670B8" w:rsidRPr="00E72ADF" w:rsidRDefault="004670B8" w:rsidP="0030657E">
      <w:pPr>
        <w:pStyle w:val="Textonotapie"/>
        <w:rPr>
          <w:lang w:val="es-CL"/>
        </w:rPr>
      </w:pPr>
      <w:r w:rsidRPr="00E72ADF">
        <w:rPr>
          <w:lang w:val="es-CL"/>
        </w:rPr>
        <w:t xml:space="preserve">    Las modificaciones a que hace referencia el inciso segundo del artículo 4° del Código del Trabajo no afectarán la calificación efectuada, salvo que se acredite que han variado los factores considerados en su evaluación.</w:t>
      </w:r>
    </w:p>
    <w:p w14:paraId="18323812" w14:textId="77777777" w:rsidR="004670B8" w:rsidRPr="00E72ADF" w:rsidRDefault="004670B8" w:rsidP="0030657E">
      <w:pPr>
        <w:pStyle w:val="Textonotapie"/>
        <w:rPr>
          <w:lang w:val="es-CL"/>
        </w:rPr>
      </w:pPr>
    </w:p>
    <w:p w14:paraId="599DD970" w14:textId="77777777" w:rsidR="004670B8" w:rsidRPr="00E72ADF" w:rsidRDefault="004670B8" w:rsidP="0030657E">
      <w:pPr>
        <w:pStyle w:val="Textonotapie"/>
        <w:rPr>
          <w:lang w:val="es-CL"/>
        </w:rPr>
      </w:pPr>
      <w:r w:rsidRPr="00E72ADF">
        <w:rPr>
          <w:lang w:val="es-CL"/>
        </w:rPr>
        <w:t xml:space="preserve">    Las Comisiones a que se refiere este artículo, se financiarán con recursos fiscales y sus miembros tendrán derecho a percibir honorarios por su desempeño, con excepción del indicado en la letra g) del inciso primero. Los miembros de la Comisión Ergonómica Nacional, excluidos los de las letras f) y g), y los de la Comisión de Apelaciones serán designados por el Superintendente de Pensiones, quien los seleccionará a partir de un Registro Público que llevará esta Superintendencia para estos efectos y en la forma que determine el Reglamento. Con todo, tratándose del miembro de la Comisión Ergonómica Nacional señalado en la letra a), su designación será efectuada por el Ministro del Trabajo y Previsión Social, a proposición del Superintendente de Pensiones.</w:t>
      </w:r>
    </w:p>
    <w:p w14:paraId="17AB81CB" w14:textId="77777777" w:rsidR="004670B8" w:rsidRPr="00E72ADF" w:rsidRDefault="004670B8" w:rsidP="0030657E">
      <w:pPr>
        <w:pStyle w:val="Textonotapie"/>
        <w:rPr>
          <w:lang w:val="es-CL"/>
        </w:rPr>
      </w:pPr>
    </w:p>
    <w:p w14:paraId="299F1600" w14:textId="77777777" w:rsidR="004670B8" w:rsidRPr="00E72ADF" w:rsidRDefault="004670B8" w:rsidP="0030657E">
      <w:pPr>
        <w:pStyle w:val="Textonotapie"/>
        <w:rPr>
          <w:lang w:val="es-CL"/>
        </w:rPr>
      </w:pPr>
      <w:r w:rsidRPr="00E72ADF">
        <w:rPr>
          <w:lang w:val="es-CL"/>
        </w:rPr>
        <w:t xml:space="preserve">    La Superintendencia de Pensiones ejercerá la supervigilancia y fiscalización de la Comisión Ergonómica Nacional y de la Comisión de Apelaciones.</w:t>
      </w:r>
    </w:p>
    <w:p w14:paraId="571BBBE4" w14:textId="77777777" w:rsidR="004670B8" w:rsidRPr="00E72ADF" w:rsidRDefault="004670B8" w:rsidP="0030657E">
      <w:pPr>
        <w:pStyle w:val="Textonotapie"/>
        <w:rPr>
          <w:lang w:val="es-CL"/>
        </w:rPr>
      </w:pPr>
    </w:p>
    <w:p w14:paraId="5E03F504" w14:textId="77777777" w:rsidR="004670B8" w:rsidRPr="00E72ADF" w:rsidRDefault="004670B8" w:rsidP="0030657E">
      <w:pPr>
        <w:pStyle w:val="Textonotapie"/>
        <w:rPr>
          <w:lang w:val="es-CL"/>
        </w:rPr>
      </w:pPr>
      <w:r w:rsidRPr="00E72ADF">
        <w:rPr>
          <w:lang w:val="es-CL"/>
        </w:rPr>
        <w:t xml:space="preserve">    En el reglamento se establecerá la organización y funcionamiento de las aludidas Comisiones.</w:t>
      </w:r>
    </w:p>
    <w:p w14:paraId="56993353" w14:textId="5E5B8193" w:rsidR="004670B8" w:rsidRPr="0030657E" w:rsidRDefault="004670B8">
      <w:pPr>
        <w:pStyle w:val="Textonotapie"/>
        <w:rPr>
          <w:lang w:val="es-CL"/>
        </w:rPr>
      </w:pPr>
    </w:p>
  </w:footnote>
  <w:footnote w:id="78">
    <w:p w14:paraId="69DE3D84" w14:textId="12638478" w:rsidR="004670B8" w:rsidRDefault="004670B8">
      <w:pPr>
        <w:pStyle w:val="Textonotapie"/>
      </w:pPr>
      <w:r>
        <w:rPr>
          <w:rStyle w:val="Refdenotaalpie"/>
        </w:rPr>
        <w:footnoteRef/>
      </w:r>
      <w:r>
        <w:t xml:space="preserve"> LEY 20730, </w:t>
      </w:r>
      <w:r w:rsidRPr="003F0A50">
        <w:t>REGULA EL LOBBY Y LAS GESTIONES QUE REPRESENTEN INTERESES PARTICULARES ANTE LAS AUTORIDADES Y FUNCIONARIOS</w:t>
      </w:r>
    </w:p>
    <w:p w14:paraId="0EDDBA14" w14:textId="77777777" w:rsidR="004670B8" w:rsidRPr="003F0A50" w:rsidRDefault="004670B8">
      <w:pPr>
        <w:pStyle w:val="Textonotapie"/>
        <w:rPr>
          <w:lang w:val="es-CL"/>
        </w:rPr>
      </w:pPr>
    </w:p>
  </w:footnote>
  <w:footnote w:id="79">
    <w:p w14:paraId="0F2ABCB4" w14:textId="77777777" w:rsidR="004670B8" w:rsidRDefault="004670B8" w:rsidP="003F0A50">
      <w:pPr>
        <w:pStyle w:val="Textonotapie"/>
      </w:pPr>
      <w:r>
        <w:rPr>
          <w:rStyle w:val="Refdenotaalpie"/>
        </w:rPr>
        <w:footnoteRef/>
      </w:r>
      <w:r>
        <w:t xml:space="preserve"> Artículo 35 quáter.- Ningún organismo del Estado podrá suscribir contratos administrativos con el personal del mismo organismo, cualquiera que sea su calidad jurídica, o con las personas naturales contratadas a honorarios por ese organismo, ni con sus cónyuges o convivientes civiles, ni con las demás personas unidas por los vínculos de parentesco en segundo grado de consanguinidad o afinidad, ni con sociedades de personas o empresas individuales de responsabilidad limitada de las que formen parte o sean beneficiarios finales, ni con sociedades en comanditas por acciones, sociedades por acciones o anónimas cerradas en que sean accionistas directamente, o como beneficiarios finales, ni con sociedades anónimas abiertas en que aquéllos o éstas sean dueños de acciones que representen el 10 por ciento o más del capital, directamente o como beneficiarios finales, ni con los gerentes, administradores, representantes o directores de cualquiera de las sociedades antedichas.</w:t>
      </w:r>
    </w:p>
    <w:p w14:paraId="75960E38" w14:textId="77777777" w:rsidR="004670B8" w:rsidRDefault="004670B8" w:rsidP="003F0A50">
      <w:pPr>
        <w:pStyle w:val="Textonotapie"/>
      </w:pPr>
      <w:r>
        <w:t xml:space="preserve">    La prohibición establecida en el inciso anterior debe entenderse respecto del personal dependiente de la misma autoridad o jefatura superior del organismo o servicio público que intervenga en el procedimiento de contratación.</w:t>
      </w:r>
    </w:p>
    <w:p w14:paraId="18AC6977" w14:textId="77777777" w:rsidR="004670B8" w:rsidRDefault="004670B8" w:rsidP="003F0A50">
      <w:pPr>
        <w:pStyle w:val="Textonotapie"/>
      </w:pPr>
      <w:r>
        <w:t xml:space="preserve">    Igualmente, la prohibición para suscribir contratos establecida en el inciso primero se extenderá, respecto de los funcionarios directivos de los organismos del Estado, hasta el nivel de jefe de departamento o su equivalente, y de los funcionarios definidos en el reglamento que participen en procedimientos de contratación, a las personas unidas a ellos por los vínculos de parentesco descritos en la letra b) del artículo 54 de la ley N° 18.575, orgánica constitucional de Bases Generales de la Administración del Estado, y a las sociedades en que aquellos o éstas participen en los términos expuestos en el inciso primero, durante el tiempo en que ejerzan sus funciones, y hasta el plazo de un año contado desde el día en que el respectivo funcionario o funcionaria haya cesado en su cargo.</w:t>
      </w:r>
    </w:p>
    <w:p w14:paraId="3FCDD988" w14:textId="531D9526" w:rsidR="004670B8" w:rsidRDefault="004670B8" w:rsidP="003F0A50">
      <w:pPr>
        <w:pStyle w:val="Textonotapie"/>
      </w:pPr>
      <w:r>
        <w:t xml:space="preserve">    Sin perjuicio de lo anterior, cuando circunstancias excepcionales lo hagan necesario, de acuerdo a lo señalado por el jefe de servicio, los organismos del Estado podrán celebrar dichos contratos, siempre que se ajusten a condiciones de equidad similares a las que habitualmente prevalecen en el mercado. La aprobación del contrato deberá hacerse por resolución fundada, que se comunicará al superior jerárquico del suscriptor, a la Contraloría General de la República y a la Cámara de Diputados, en el caso de los órganos de la Administración del Estado. En el caso del Congreso Nacional, la comunicación se dirigirá a la Comisión de Ética y Transparencia del Senado o a la Comisión de Ética y Transparencia de la Cámara de Diputados, según corresponda y, en el caso del Poder Judicial, a su Comisión de Ética.</w:t>
      </w:r>
    </w:p>
    <w:p w14:paraId="30EFB962" w14:textId="77777777" w:rsidR="004670B8" w:rsidRPr="003F0A50" w:rsidRDefault="004670B8" w:rsidP="003F0A50">
      <w:pPr>
        <w:pStyle w:val="Textonotapie"/>
        <w:rPr>
          <w:lang w:val="es-CL"/>
        </w:rPr>
      </w:pPr>
    </w:p>
  </w:footnote>
  <w:footnote w:id="80">
    <w:p w14:paraId="650DC72F" w14:textId="79A33AE4" w:rsidR="004670B8" w:rsidRDefault="004670B8">
      <w:pPr>
        <w:pStyle w:val="Textonotapie"/>
      </w:pPr>
      <w:r>
        <w:rPr>
          <w:rStyle w:val="Refdenotaalpie"/>
        </w:rPr>
        <w:footnoteRef/>
      </w:r>
      <w:r>
        <w:t xml:space="preserve"> </w:t>
      </w:r>
      <w:r w:rsidRPr="003F0A50">
        <w:t>LEY 18046 LEY SOBRE SOCIEDADES ANONIMAS</w:t>
      </w:r>
    </w:p>
    <w:p w14:paraId="3B8A000C" w14:textId="77777777" w:rsidR="004670B8" w:rsidRPr="003F0A50" w:rsidRDefault="004670B8" w:rsidP="003F0A50">
      <w:pPr>
        <w:pStyle w:val="Textonotapie"/>
        <w:rPr>
          <w:lang w:val="es-CL"/>
        </w:rPr>
      </w:pPr>
      <w:r w:rsidRPr="003F0A50">
        <w:rPr>
          <w:lang w:val="es-CL"/>
        </w:rPr>
        <w:t>Artículo 147. Una sociedad anónima abierta sólo podrá celebrar operaciones con partes relacionadas cuando tengan por objeto contribuir al interés social, se ajusten en precio, términos y condiciones a aquellas que prevalezcan en el mercado al tiempo de su aprobación, y cumplan con los requisitos y procedimientos que se señalan a continuación:</w:t>
      </w:r>
    </w:p>
    <w:p w14:paraId="3AEF4086" w14:textId="77777777" w:rsidR="004670B8" w:rsidRPr="003F0A50" w:rsidRDefault="004670B8" w:rsidP="003F0A50">
      <w:pPr>
        <w:pStyle w:val="Textonotapie"/>
        <w:rPr>
          <w:lang w:val="es-CL"/>
        </w:rPr>
      </w:pPr>
      <w:r w:rsidRPr="003F0A50">
        <w:rPr>
          <w:lang w:val="es-CL"/>
        </w:rPr>
        <w:t xml:space="preserve">    1) Los directores, gerentes, administradores, ejecutivos principales o liquidadores que tengan interés o participen en negociaciones conducentes a la realización de una operación con partes relacionadas de la sociedad anónima, deberán informar inmediatamente de ello al directorio o a quien éste designe. Quienes incumplan esta obligación serán solidariamente responsables de los perjuicios que la operación ocasionare a la sociedad y sus accionistas.</w:t>
      </w:r>
    </w:p>
    <w:p w14:paraId="7EB8B630" w14:textId="77777777" w:rsidR="004670B8" w:rsidRPr="003F0A50" w:rsidRDefault="004670B8" w:rsidP="003F0A50">
      <w:pPr>
        <w:pStyle w:val="Textonotapie"/>
        <w:rPr>
          <w:lang w:val="es-CL"/>
        </w:rPr>
      </w:pPr>
      <w:r w:rsidRPr="003F0A50">
        <w:rPr>
          <w:lang w:val="es-CL"/>
        </w:rPr>
        <w:t xml:space="preserve">    2) Antes que la sociedad otorgue su consentimiento a una operación con parte relacionada, ésta deberá ser aprobada por la mayoría absoluta de los miembros del directorio, con exclusión de los directores o liquidadores involucrados, quienes no obstante deberán hacer público su parecer respecto de la operación si son requeridos por el directorio, debiendo dejarse constancia en el acta de su opinión. Asimismo, deberá dejarse constancia de los fundamentos de la decisión y las razones por las cuales se excluyeron a tales directores.</w:t>
      </w:r>
    </w:p>
    <w:p w14:paraId="16A209B6" w14:textId="77777777" w:rsidR="004670B8" w:rsidRPr="003F0A50" w:rsidRDefault="004670B8" w:rsidP="003F0A50">
      <w:pPr>
        <w:pStyle w:val="Textonotapie"/>
        <w:rPr>
          <w:lang w:val="es-CL"/>
        </w:rPr>
      </w:pPr>
      <w:r w:rsidRPr="003F0A50">
        <w:rPr>
          <w:lang w:val="es-CL"/>
        </w:rPr>
        <w:t xml:space="preserve">    3) Los acuerdos adoptados por el directorio para aprobar una operación con una parte relacionada serán dados a conocer en la próxima junta de accionistas, debiendo hacerse mención de los directores que la aprobaron. De esta materia se hará indicación expresa en la citación a la correspondiente junta de accionistas.</w:t>
      </w:r>
    </w:p>
    <w:p w14:paraId="074E9E6F" w14:textId="77777777" w:rsidR="004670B8" w:rsidRPr="003F0A50" w:rsidRDefault="004670B8" w:rsidP="003F0A50">
      <w:pPr>
        <w:pStyle w:val="Textonotapie"/>
        <w:rPr>
          <w:lang w:val="es-CL"/>
        </w:rPr>
      </w:pPr>
      <w:r w:rsidRPr="003F0A50">
        <w:rPr>
          <w:lang w:val="es-CL"/>
        </w:rPr>
        <w:t xml:space="preserve">    4) En caso que la mayoría absoluta de los miembros del directorio deba abstenerse en la votación destinada a resolver la operación, ésta sólo podrá llevarse a cabo si es aprobada por la unanimidad de los miembros del directorio no involucrados o, en su defecto, si es aprobada en junta extraordinaria de accionistas con el acuerdo de dos tercios de las acciones emitidas con derecho a voto.</w:t>
      </w:r>
    </w:p>
    <w:p w14:paraId="78F6D776" w14:textId="77777777" w:rsidR="004670B8" w:rsidRPr="003F0A50" w:rsidRDefault="004670B8" w:rsidP="003F0A50">
      <w:pPr>
        <w:pStyle w:val="Textonotapie"/>
        <w:rPr>
          <w:lang w:val="es-CL"/>
        </w:rPr>
      </w:pPr>
      <w:r w:rsidRPr="003F0A50">
        <w:rPr>
          <w:lang w:val="es-CL"/>
        </w:rPr>
        <w:t xml:space="preserve">    5) Si se convocase a junta extraordinaria de accionistas para aprobar la operación, el directorio designará al menos un evaluador independiente para informar a los accionistas respecto de las condiciones de la operación, sus efectos y su potencial impacto para la sociedad. En su informe, los evaluadores independientes deberán también pronunciarse acerca de los puntos que el comité de directores, en su caso, haya solicitado expresamente que sean evaluados. El comité de directores de la sociedad o, si la sociedad no contare con éste, los directores no involucrados, podrán designar un evaluador independiente adicional, en caso que no estuvieren de acuerdo con la selección efectuada por el directorio.</w:t>
      </w:r>
    </w:p>
    <w:p w14:paraId="20630130" w14:textId="77777777" w:rsidR="004670B8" w:rsidRPr="003F0A50" w:rsidRDefault="004670B8" w:rsidP="003F0A50">
      <w:pPr>
        <w:pStyle w:val="Textonotapie"/>
        <w:rPr>
          <w:lang w:val="es-CL"/>
        </w:rPr>
      </w:pPr>
      <w:r w:rsidRPr="003F0A50">
        <w:rPr>
          <w:lang w:val="es-CL"/>
        </w:rPr>
        <w:t xml:space="preserve">    Los informes de los evaluadores independientes serán puestos por el directorio a disposición de los accionistas al día hábil siguiente de recibidos por la sociedad, en las oficinas sociales y en el sitio en Internet de la sociedad, de contar la sociedad con tales medios, por un plazo mínimo de 15 días hábiles contado desde la fecha en que se recibió el último de esos informes, debiendo comunicar la sociedad tal situación a los accionistas mediante hecho esencial.</w:t>
      </w:r>
    </w:p>
    <w:p w14:paraId="2CAE7DAB" w14:textId="77777777" w:rsidR="004670B8" w:rsidRPr="003F0A50" w:rsidRDefault="004670B8" w:rsidP="003F0A50">
      <w:pPr>
        <w:pStyle w:val="Textonotapie"/>
        <w:rPr>
          <w:lang w:val="es-CL"/>
        </w:rPr>
      </w:pPr>
      <w:r w:rsidRPr="003F0A50">
        <w:rPr>
          <w:lang w:val="es-CL"/>
        </w:rPr>
        <w:t xml:space="preserve">    Los directores deberán pronunciarse respecto de la conveniencia de la operación para el interés social, dentro de los 5 días hábiles siguientes desde la fecha en que se recibió el último de los informes de los evaluadores.</w:t>
      </w:r>
    </w:p>
    <w:p w14:paraId="56E6BA7F" w14:textId="77777777" w:rsidR="004670B8" w:rsidRPr="003F0A50" w:rsidRDefault="004670B8" w:rsidP="003F0A50">
      <w:pPr>
        <w:pStyle w:val="Textonotapie"/>
        <w:rPr>
          <w:lang w:val="es-CL"/>
        </w:rPr>
      </w:pPr>
      <w:r w:rsidRPr="003F0A50">
        <w:rPr>
          <w:lang w:val="es-CL"/>
        </w:rPr>
        <w:t xml:space="preserve">    6) Cuando los directores de la sociedad deban pronunciarse respecto de operaciones de este Título, deberán explicitar la relación que tuvieran con la contraparte de la operación o el interés que en ella tengan. Deberán también hacerse cargo de la conveniencia de la operación para el interés social, de los reparos u objeciones que hubiese expresado el comité de directores, en su caso, así como de las conclusiones de los informes de los evaluadores o peritos. Estas opiniones de los directores deberán ser puestas a disposición de los accionistas al día siguiente de recibidos por la sociedad, en las oficinas sociales así como en el sitio en Internet de las sociedades que cuenten con tales medios, y dicha situación deberá ser informada por la sociedad mediante hecho esencial.</w:t>
      </w:r>
    </w:p>
    <w:p w14:paraId="0C788F09" w14:textId="77777777" w:rsidR="004670B8" w:rsidRPr="003F0A50" w:rsidRDefault="004670B8" w:rsidP="003F0A50">
      <w:pPr>
        <w:pStyle w:val="Textonotapie"/>
        <w:rPr>
          <w:lang w:val="es-CL"/>
        </w:rPr>
      </w:pPr>
      <w:r w:rsidRPr="003F0A50">
        <w:rPr>
          <w:lang w:val="es-CL"/>
        </w:rPr>
        <w:t xml:space="preserve">    7) Sin perjuicio de las sanciones que correspondan, la infracción a este artículo no afectará la validez de la operación, pero otorgará a la sociedad o a los accionistas el derecho de demandar, de la persona relacionada infractora, el reembolso en beneficio de la sociedad de una suma equivalente a los beneficios que la operación hubiera reportado a la contraparte relacionada, además de la indemnización de los daños correspondientes. En este caso, corresponderá a la parte demandada probar que la operación se ajustó a lo señalado en este artículo.</w:t>
      </w:r>
    </w:p>
    <w:p w14:paraId="026F5241" w14:textId="77777777" w:rsidR="004670B8" w:rsidRPr="003F0A50" w:rsidRDefault="004670B8" w:rsidP="003F0A50">
      <w:pPr>
        <w:pStyle w:val="Textonotapie"/>
        <w:rPr>
          <w:lang w:val="es-CL"/>
        </w:rPr>
      </w:pPr>
      <w:r w:rsidRPr="003F0A50">
        <w:rPr>
          <w:lang w:val="es-CL"/>
        </w:rPr>
        <w:t xml:space="preserve">    No obstante lo dispuesto en los números anteriores, las siguientes operaciones con partes relacionadas podrán ejecutarse sin los requisitos y procedimientos establecidos en los números anteriores, previa autorización del directorio:</w:t>
      </w:r>
    </w:p>
    <w:p w14:paraId="0AF7D52D" w14:textId="77777777" w:rsidR="004670B8" w:rsidRPr="003F0A50" w:rsidRDefault="004670B8" w:rsidP="003F0A50">
      <w:pPr>
        <w:pStyle w:val="Textonotapie"/>
        <w:rPr>
          <w:lang w:val="es-CL"/>
        </w:rPr>
      </w:pPr>
      <w:r w:rsidRPr="003F0A50">
        <w:rPr>
          <w:lang w:val="es-CL"/>
        </w:rPr>
        <w:t xml:space="preserve">    a) Aquellas operaciones que no sean de monto relevante. Para estos efectos, se entiende que es de monto relevante todo acto o contrato que supere el 1% del patrimonio social, siempre que dicho acto o contrato exceda el equivalente a 2.000 unidades de fomento y, en todo caso, cuando sea superior a 20.000 unidades de fomento. Se presume que constituyen una sola operación todas aquellas que se perfeccionen en un periodo de 12 meses consecutivos por medio de uno o más actos similares o complementarios, en los que exista identidad de partes, incluidas las personas relacionadas, u objeto.</w:t>
      </w:r>
    </w:p>
    <w:p w14:paraId="538BC1D5" w14:textId="77777777" w:rsidR="004670B8" w:rsidRPr="003F0A50" w:rsidRDefault="004670B8" w:rsidP="003F0A50">
      <w:pPr>
        <w:pStyle w:val="Textonotapie"/>
        <w:rPr>
          <w:lang w:val="es-CL"/>
        </w:rPr>
      </w:pPr>
      <w:r w:rsidRPr="003F0A50">
        <w:rPr>
          <w:lang w:val="es-CL"/>
        </w:rPr>
        <w:t xml:space="preserve">    b) Aquellas que, conforme a la política de operaciones habituales aprobada por el directorio, sean ordinarias en consideración al giro social. El acuerdo que establezca estas políticas o su modificación deberá contar con el pronunciamiento del Comité de Directores y será informado a la Comisión como hecho esencial cuando corresponda.</w:t>
      </w:r>
    </w:p>
    <w:p w14:paraId="3397E345" w14:textId="77777777" w:rsidR="004670B8" w:rsidRPr="003F0A50" w:rsidRDefault="004670B8" w:rsidP="003F0A50">
      <w:pPr>
        <w:pStyle w:val="Textonotapie"/>
        <w:rPr>
          <w:lang w:val="es-CL"/>
        </w:rPr>
      </w:pPr>
      <w:r w:rsidRPr="003F0A50">
        <w:rPr>
          <w:lang w:val="es-CL"/>
        </w:rPr>
        <w:t xml:space="preserve">    La política de operaciones habituales a que se refiere el presente literal deberá contener las menciones mínimas que establezca la Comisión mediante una norma de carácter general, y mantenerse permanentemente a disposición de los accionistas en las oficinas sociales y en el sitio web institucional de las sociedades que cuenten con tales medios.</w:t>
      </w:r>
    </w:p>
    <w:p w14:paraId="64F68E34" w14:textId="77777777" w:rsidR="004670B8" w:rsidRPr="003F0A50" w:rsidRDefault="004670B8" w:rsidP="003F0A50">
      <w:pPr>
        <w:pStyle w:val="Textonotapie"/>
        <w:rPr>
          <w:lang w:val="es-CL"/>
        </w:rPr>
      </w:pPr>
      <w:r w:rsidRPr="003F0A50">
        <w:rPr>
          <w:lang w:val="es-CL"/>
        </w:rPr>
        <w:t xml:space="preserve">    Con todo, la política referida precedentemente no podrá autorizar la suscripción de actos o contratos que comprometan más del 10% del activo de la sociedad.</w:t>
      </w:r>
    </w:p>
    <w:p w14:paraId="4334C988" w14:textId="77777777" w:rsidR="004670B8" w:rsidRPr="003F0A50" w:rsidRDefault="004670B8" w:rsidP="003F0A50">
      <w:pPr>
        <w:pStyle w:val="Textonotapie"/>
        <w:rPr>
          <w:lang w:val="es-CL"/>
        </w:rPr>
      </w:pPr>
      <w:r w:rsidRPr="003F0A50">
        <w:rPr>
          <w:lang w:val="es-CL"/>
        </w:rPr>
        <w:t xml:space="preserve">    c) Aquellas operaciones entre personas jurídicas en las cuales la sociedad posea, directa o indirectamente, al menos un 95% de la propiedad de la contraparte.</w:t>
      </w:r>
    </w:p>
    <w:p w14:paraId="06172415" w14:textId="5B244D95" w:rsidR="004670B8" w:rsidRPr="003F0A50" w:rsidRDefault="004670B8" w:rsidP="003F0A50">
      <w:pPr>
        <w:pStyle w:val="Textonotapie"/>
        <w:rPr>
          <w:lang w:val="es-CL"/>
        </w:rPr>
      </w:pPr>
      <w:r w:rsidRPr="003F0A50">
        <w:rPr>
          <w:lang w:val="es-CL"/>
        </w:rPr>
        <w:t xml:space="preserve">    Sin perjuicio de lo dispuesto en los incisos precedentes, la Comisión podrá requerir que las sociedades difundan a los accionistas y al público general el detalle de las operaciones con partes relacionadas que hubieren sido realizadas. Dicha difusión se llevará a cabo en la forma, plazo, periodicidad y condiciones que establezca la referida Comisión mediante norma de carácter general.</w:t>
      </w:r>
    </w:p>
  </w:footnote>
  <w:footnote w:id="81">
    <w:p w14:paraId="56797C80" w14:textId="528D2BC0" w:rsidR="004670B8" w:rsidRPr="00342F20" w:rsidRDefault="004670B8">
      <w:pPr>
        <w:pStyle w:val="Textonotapie"/>
        <w:rPr>
          <w:lang w:val="es-CL"/>
        </w:rPr>
      </w:pPr>
      <w:r>
        <w:rPr>
          <w:rStyle w:val="Refdenotaalpie"/>
        </w:rPr>
        <w:footnoteRef/>
      </w:r>
      <w:r>
        <w:t xml:space="preserve"> </w:t>
      </w:r>
    </w:p>
  </w:footnote>
  <w:footnote w:id="82">
    <w:p w14:paraId="43F0A4A5" w14:textId="77777777" w:rsidR="004670B8" w:rsidRDefault="004670B8" w:rsidP="0030657E">
      <w:pPr>
        <w:pStyle w:val="Textonotapie"/>
      </w:pPr>
      <w:r>
        <w:rPr>
          <w:rStyle w:val="Refdenotaalpie"/>
        </w:rPr>
        <w:footnoteRef/>
      </w:r>
      <w:r>
        <w:t xml:space="preserve"> ARTÍCULO CUADRAGÉSIMO SEGUNDO.- Corresponderán al Consejo las siguientes funciones:</w:t>
      </w:r>
    </w:p>
    <w:p w14:paraId="6682EE07" w14:textId="77777777" w:rsidR="004670B8" w:rsidRDefault="004670B8" w:rsidP="0030657E">
      <w:pPr>
        <w:pStyle w:val="Textonotapie"/>
      </w:pPr>
      <w:r>
        <w:t xml:space="preserve">    a) Regular los procesos de selección de candidatos a cargos del Sistema de Alta Dirección Pública, o aquellos que deben ser seleccionados con su participación o con arreglo a sus procedimientos, y conducir los procesos destinados a proveer cargos de jefes superiores de servicio del Sistema.</w:t>
      </w:r>
    </w:p>
    <w:p w14:paraId="3AB782C8" w14:textId="77777777" w:rsidR="004670B8" w:rsidRDefault="004670B8" w:rsidP="0030657E">
      <w:pPr>
        <w:pStyle w:val="Textonotapie"/>
      </w:pPr>
      <w:r>
        <w:t xml:space="preserve">    b) Resolver la contratación de empresas especializadas en selección de personal para asesorar o realizar todo o parte de las labores involucradas en los procesos de selección, entre aquellas del registro que al efecto lleve la Dirección Nacional del Servicio Civil.</w:t>
      </w:r>
    </w:p>
    <w:p w14:paraId="6781BA76" w14:textId="77777777" w:rsidR="004670B8" w:rsidRDefault="004670B8" w:rsidP="0030657E">
      <w:pPr>
        <w:pStyle w:val="Textonotapie"/>
      </w:pPr>
      <w:r>
        <w:t xml:space="preserve">    c) Revisar y aprobar los perfiles profesionales de los candidatos propuestos por el ministro o el subsecretario del ramo, actuando este último por delegación del primero, o por el jefe de servicio respectivo, según corresponda, para proveer cargos del Sistema de Alta Dirección Pública, pudiendo para este efecto proponer criterios generales a la Dirección Nacional del Servicio Civil. En tal labor, deberá especialmente resguardar que los perfiles de cargo sean formulados en términos tales que permitan un proceso de selección competitivo, fundado en las necesidades objetivas del respectivo cargo, y que en caso alguno permitan beneficiar a un determinado postulante.</w:t>
      </w:r>
    </w:p>
    <w:p w14:paraId="53876AC8" w14:textId="77777777" w:rsidR="004670B8" w:rsidRDefault="004670B8" w:rsidP="0030657E">
      <w:pPr>
        <w:pStyle w:val="Textonotapie"/>
      </w:pPr>
      <w:r>
        <w:t xml:space="preserve">    d) Proponer al Presidente de la República una nómina de 3 o 4 candidatos seleccionados en el proceso de selección efectuado para la provisión de un cargo de jefe de servicio.</w:t>
      </w:r>
    </w:p>
    <w:p w14:paraId="791261F2" w14:textId="77777777" w:rsidR="004670B8" w:rsidRDefault="004670B8" w:rsidP="0030657E">
      <w:pPr>
        <w:pStyle w:val="Textonotapie"/>
      </w:pPr>
      <w:r>
        <w:t xml:space="preserve">    e) Participar en el Comité de Selección de directivos del segundo nivel jerárquico, mediante la designación de uno de sus integrantes de la letra b) del artículo siguiente o de un profesional experto de la nómina que al efecto deberá elaborar. Estos profesionales expertos deberán tener reconocidas capacidades en las áreas de administración de personal y/o políticas públicas.</w:t>
      </w:r>
    </w:p>
    <w:p w14:paraId="48CD13AB" w14:textId="77777777" w:rsidR="004670B8" w:rsidRDefault="004670B8" w:rsidP="0030657E">
      <w:pPr>
        <w:pStyle w:val="Textonotapie"/>
      </w:pPr>
      <w:r>
        <w:t xml:space="preserve">    f) Conocer de los reclamos interpuestos por los participantes en los procesos de selección del Sistema de Alta Dirección Pública.</w:t>
      </w:r>
    </w:p>
    <w:p w14:paraId="69BF7F76" w14:textId="77777777" w:rsidR="004670B8" w:rsidRDefault="004670B8" w:rsidP="0030657E">
      <w:pPr>
        <w:pStyle w:val="Textonotapie"/>
      </w:pPr>
      <w:r>
        <w:t xml:space="preserve">    g) Proponer al Ministro de Hacienda los porcentajes de la Asignación de Alta Dirección Pública para los jefes superiores de servicio del Sistema, tomando en consideración los antecedentes recabados relativos a los niveles de tecnificación y de responsabilidad de las respectivas instituciones y los perfiles requeridos, así como el conocimiento obtenido de las remuneraciones de mercado en el sector público o privado para funciones afines o asimilables.</w:t>
      </w:r>
    </w:p>
    <w:p w14:paraId="2A306687" w14:textId="77777777" w:rsidR="004670B8" w:rsidRDefault="004670B8" w:rsidP="0030657E">
      <w:pPr>
        <w:pStyle w:val="Textonotapie"/>
      </w:pPr>
      <w:r>
        <w:t xml:space="preserve">    h) Proponer a la Dirección Nacional del Servicio Civil las medidas y normas generales que juzgue necesarias para el mejor funcionamiento del Sistema de Alta Dirección Pública y absolver las consultas que la Dirección Nacional le efectúe sobre la materia, incluyendo entre éstas las relacionadas con los convenios de desempeño y su evaluación.</w:t>
      </w:r>
    </w:p>
    <w:p w14:paraId="4FCD3F93" w14:textId="77777777" w:rsidR="004670B8" w:rsidRDefault="004670B8" w:rsidP="0030657E">
      <w:pPr>
        <w:pStyle w:val="Textonotapie"/>
      </w:pPr>
      <w:r>
        <w:t xml:space="preserve">    i) Conocer y aprobar directrices para el diseño e implementación de los planes y programas de inducción, acompañamiento, formación y desarrollo de altos directivos públicos, elaborados por la Dirección Nacional del Servicio Civil.</w:t>
      </w:r>
    </w:p>
    <w:p w14:paraId="52F425AA" w14:textId="77777777" w:rsidR="004670B8" w:rsidRDefault="004670B8" w:rsidP="0030657E">
      <w:pPr>
        <w:pStyle w:val="Textonotapie"/>
      </w:pPr>
      <w:r>
        <w:t xml:space="preserve">    j) Aprobar, con el acuerdo de cuatro de sus miembros y por razones fundadas, la utilización del mecanismo de gestión de candidatos establecido en el inciso tercero del artículo quincuagésimo cuarto, para cada concurso que lo requiera.</w:t>
      </w:r>
    </w:p>
    <w:p w14:paraId="235B7F27" w14:textId="77777777" w:rsidR="004670B8" w:rsidRDefault="004670B8" w:rsidP="0030657E">
      <w:pPr>
        <w:pStyle w:val="Textonotapie"/>
      </w:pPr>
      <w:r>
        <w:t xml:space="preserve">    k) Informar, en el mes de mayo de cada año, a las Comisiones de Hacienda del Senado y de la Cámara de Diputados sobre el funcionamiento del Sistema de Alta Dirección Pública y especialmente, acerca de la duración de los procesos de selección, los costos del sistema, evaluación de los consultores externos a que se refiere la letra m) del artículo 2 de la ley orgánica de la Dirección Nacional del Servicio Civil, contenida en el artículo vigésimo sexto de esta ley, y el desempeño de los profesionales expertos, así como también, los programas de inducción y  acompañamiento efectuados a altos directivos públicos e información estadística referida al cumplimiento de los convenios de desempeño de los altos directivos públicos. El Consejo remitirá, previamente, copia de este informe al Ministro de Hacienda.</w:t>
      </w:r>
    </w:p>
    <w:p w14:paraId="472587AD" w14:textId="77777777" w:rsidR="004670B8" w:rsidRDefault="004670B8" w:rsidP="0030657E">
      <w:pPr>
        <w:pStyle w:val="Textonotapie"/>
      </w:pPr>
      <w:r>
        <w:t xml:space="preserve">    l) Proponer el nombramiento y remoción del Secretario del Consejo.</w:t>
      </w:r>
    </w:p>
    <w:p w14:paraId="39D2E827" w14:textId="6BC7C906" w:rsidR="004670B8" w:rsidRPr="0030657E" w:rsidRDefault="004670B8">
      <w:pPr>
        <w:pStyle w:val="Textonotapie"/>
        <w:rPr>
          <w:lang w:val="es-CL"/>
        </w:rPr>
      </w:pPr>
    </w:p>
  </w:footnote>
  <w:footnote w:id="83">
    <w:p w14:paraId="56EFF05D" w14:textId="77777777" w:rsidR="004670B8" w:rsidRDefault="004670B8" w:rsidP="000752CD">
      <w:pPr>
        <w:pStyle w:val="Textonotapie"/>
      </w:pPr>
      <w:r>
        <w:rPr>
          <w:rStyle w:val="Refdenotaalpie"/>
        </w:rPr>
        <w:footnoteRef/>
      </w:r>
      <w:r>
        <w:t xml:space="preserve"> ARTÍCULO QUINCUAGÉSIMO CUARTO.-  El  consejo  y el comité  de selección sólo  podrán incluir  en la propuesta de nombramiento que formulen a la autoridad competente, a aquellos candidatos que hayan acreditado los requisitos exigidos para el desempeño del cargo y que respondan al perfil profesional definido. Ambos organismos podrán entrevistar a los candidatos que así determinen, con la presencia de, a lo menos, dos de sus miembros.</w:t>
      </w:r>
    </w:p>
    <w:p w14:paraId="4DE4F8B9" w14:textId="77777777" w:rsidR="004670B8" w:rsidRDefault="004670B8" w:rsidP="000752CD">
      <w:pPr>
        <w:pStyle w:val="Textonotapie"/>
      </w:pPr>
      <w:r>
        <w:t xml:space="preserve">    El consejo o el comité de selección, en su caso, podrán declarar desierto un proceso de selección si determinan que no se reúnen, al menos, tres candidatos idóneos para conformar la nómina respectiva.</w:t>
      </w:r>
    </w:p>
    <w:p w14:paraId="6426C259" w14:textId="77777777" w:rsidR="004670B8" w:rsidRDefault="004670B8" w:rsidP="000752CD">
      <w:pPr>
        <w:pStyle w:val="Textonotapie"/>
      </w:pPr>
      <w:r>
        <w:t xml:space="preserve">    Sin perjuicio de lo dispuesto en el inciso anterior, el Consejo de Alta Dirección Pública, con el acuerdo de cuatro de sus miembros y por razones fundadas, podrá:</w:t>
      </w:r>
    </w:p>
    <w:p w14:paraId="3DFAB4D0" w14:textId="77777777" w:rsidR="004670B8" w:rsidRDefault="004670B8" w:rsidP="000752CD">
      <w:pPr>
        <w:pStyle w:val="Textonotapie"/>
      </w:pPr>
      <w:r>
        <w:t xml:space="preserve">    a) Incorporar en el proceso de selección, con su autorización y antes de la etapa de entrevistas, a candidatos que en los últimos veinticuatro meses hayan formado parte de una nómina para cargos de jefe superior de servicio o segundo nivel jerárquico, en concursos destinados a proveer cargos de naturaleza equivalente, sin perjuicio de lo señalado en el inciso segundo del artículo quincuagésimo primero e inciso quinto del artículo quincuagésimo segundo.</w:t>
      </w:r>
    </w:p>
    <w:p w14:paraId="55F7594A" w14:textId="77777777" w:rsidR="004670B8" w:rsidRDefault="004670B8" w:rsidP="000752CD">
      <w:pPr>
        <w:pStyle w:val="Textonotapie"/>
      </w:pPr>
      <w:r>
        <w:t xml:space="preserve">    b) Incorporar en el proceso de selección, con su autorización y antes de la etapa de entrevistas, a altos directivos públicos, en ejercicio o no, que hayan ejercido el cargo por al menos un periodo de dos años y cuyo cumplimiento de su convenio de desempeño haya sido igual o superior al 90 por ciento.</w:t>
      </w:r>
    </w:p>
    <w:p w14:paraId="0D2961E6" w14:textId="77777777" w:rsidR="004670B8" w:rsidRDefault="004670B8" w:rsidP="000752CD">
      <w:pPr>
        <w:pStyle w:val="Textonotapie"/>
      </w:pPr>
      <w:r>
        <w:t xml:space="preserve">    Las incorporaciones señaladas en el inciso anterior, se realizarán utilizando el registro a que se refiere el inciso cuarto del artículo cuadragésimo octavo.</w:t>
      </w:r>
    </w:p>
    <w:p w14:paraId="079D6B42" w14:textId="77777777" w:rsidR="004670B8" w:rsidRDefault="004670B8" w:rsidP="000752CD">
      <w:pPr>
        <w:pStyle w:val="Textonotapie"/>
      </w:pPr>
      <w:r>
        <w:t xml:space="preserve">    Un reglamento establecerá la forma y las condiciones que deberán observarse para la aplicación del mecanismo señalado en el inciso tercero de este artículo.</w:t>
      </w:r>
    </w:p>
    <w:p w14:paraId="3D286704" w14:textId="77777777" w:rsidR="004670B8" w:rsidRDefault="004670B8" w:rsidP="000752CD">
      <w:pPr>
        <w:pStyle w:val="Textonotapie"/>
      </w:pPr>
      <w:r>
        <w:t xml:space="preserve">    Deberá estar disponible para los postulantes información relevante sobre la gestión del servicio respectivo, durante el proceso de selección.</w:t>
      </w:r>
    </w:p>
    <w:p w14:paraId="1FDDC3D4" w14:textId="50125C19" w:rsidR="004670B8" w:rsidRPr="000752CD" w:rsidRDefault="004670B8">
      <w:pPr>
        <w:pStyle w:val="Textonotapie"/>
        <w:rPr>
          <w:lang w:val="es-CL"/>
        </w:rPr>
      </w:pPr>
    </w:p>
  </w:footnote>
  <w:footnote w:id="84">
    <w:p w14:paraId="245E7380" w14:textId="77777777" w:rsidR="004670B8" w:rsidRDefault="004670B8" w:rsidP="008705C9">
      <w:pPr>
        <w:pStyle w:val="Textonotapie"/>
      </w:pPr>
      <w:r>
        <w:rPr>
          <w:rStyle w:val="Refdenotaalpie"/>
        </w:rPr>
        <w:footnoteRef/>
      </w:r>
      <w:r>
        <w:t xml:space="preserve"> </w:t>
      </w:r>
      <w:r w:rsidRPr="009B70EC">
        <w:t>DECRETO 104 FIJA EL TEXTO REFUNDIDO, COORDINADO Y SISTEMATIZADO DEL TITULO I DE LA LEY 16.282</w:t>
      </w:r>
    </w:p>
    <w:p w14:paraId="4959E399" w14:textId="19321700" w:rsidR="004670B8" w:rsidRPr="008705C9" w:rsidRDefault="004670B8">
      <w:pPr>
        <w:pStyle w:val="Textonotapie"/>
        <w:rPr>
          <w:lang w:val="es-CL"/>
        </w:rPr>
      </w:pPr>
    </w:p>
  </w:footnote>
  <w:footnote w:id="85">
    <w:p w14:paraId="65D20E03" w14:textId="77777777" w:rsidR="004670B8" w:rsidRDefault="004670B8" w:rsidP="008705C9">
      <w:pPr>
        <w:pStyle w:val="Textonotapie"/>
      </w:pPr>
      <w:r>
        <w:rPr>
          <w:rStyle w:val="Refdenotaalpie"/>
        </w:rPr>
        <w:footnoteRef/>
      </w:r>
      <w:r>
        <w:t xml:space="preserve"> </w:t>
      </w:r>
      <w:r w:rsidRPr="009B70EC">
        <w:t>DECRETO LEY 1263 DECRETO LEY ORGANICO DE ADMINISTRACION FINANCIERA DEL ESTADO</w:t>
      </w:r>
    </w:p>
    <w:p w14:paraId="46708579" w14:textId="77777777" w:rsidR="004670B8" w:rsidRPr="009B70EC" w:rsidRDefault="004670B8" w:rsidP="008705C9">
      <w:pPr>
        <w:pStyle w:val="Textonotapie"/>
        <w:rPr>
          <w:lang w:val="es-CL"/>
        </w:rPr>
      </w:pPr>
      <w:r w:rsidRPr="009B70EC">
        <w:rPr>
          <w:lang w:val="es-CL"/>
        </w:rPr>
        <w:t xml:space="preserve">  Artículo 19° bis - Los contratos de estudios para inversiones, de ejecución de obras y de adquisición de materiales y maquinarias, podrán celebrarse para que sean cumplidos o pagados en mayor tiempo que el del año presupuestario o con posterioridad al término del respectivo ejercicio. En estos casos, podrán efectuarse en el año presupuestario vigente, imputaciones parciales de fondos. El servicio público correspondiente sólo responderá de las inversiones hasta la concurrencia de los fondos que se consulten para estos efectos en cada año, en el respectivo presupuesto.</w:t>
      </w:r>
    </w:p>
    <w:p w14:paraId="65BD3A83" w14:textId="77777777" w:rsidR="004670B8" w:rsidRPr="009B70EC" w:rsidRDefault="004670B8" w:rsidP="008705C9">
      <w:pPr>
        <w:pStyle w:val="Textonotapie"/>
        <w:rPr>
          <w:lang w:val="es-CL"/>
        </w:rPr>
      </w:pPr>
      <w:r w:rsidRPr="009B70EC">
        <w:rPr>
          <w:lang w:val="es-CL"/>
        </w:rPr>
        <w:t xml:space="preserve">    Para lo dispuesto en el inciso anterior podrán otorgarse anticipos.</w:t>
      </w:r>
    </w:p>
    <w:p w14:paraId="277A9F57" w14:textId="77777777" w:rsidR="004670B8" w:rsidRPr="009B70EC" w:rsidRDefault="004670B8" w:rsidP="008705C9">
      <w:pPr>
        <w:pStyle w:val="Textonotapie"/>
        <w:rPr>
          <w:lang w:val="es-CL"/>
        </w:rPr>
      </w:pPr>
      <w:r w:rsidRPr="009B70EC">
        <w:rPr>
          <w:lang w:val="es-CL"/>
        </w:rPr>
        <w:t xml:space="preserve">    Con todo, en los contratos a que se refiere el inciso primero, cualquiera que sea su denominación, no podrá pactarse el pago de todo o parte de su valor o precio en un plazo que exceda del ejercicio presupuestario en que se deba poner término al estudio, proyecto u obra contratado, en una forma distinta a la que resulte de relacionar los pagos con el avance efectivo de la ejecución de los mismos, o cualquier otra forma de pago diferido.</w:t>
      </w:r>
    </w:p>
    <w:p w14:paraId="263F87BA" w14:textId="77777777" w:rsidR="004670B8" w:rsidRPr="009B70EC" w:rsidRDefault="004670B8" w:rsidP="008705C9">
      <w:pPr>
        <w:pStyle w:val="Textonotapie"/>
        <w:rPr>
          <w:lang w:val="es-CL"/>
        </w:rPr>
      </w:pPr>
      <w:r w:rsidRPr="009B70EC">
        <w:rPr>
          <w:lang w:val="es-CL"/>
        </w:rPr>
        <w:t xml:space="preserve">    Los estudios preinversionales y los programas o proyectos de inversión deberán contar, como documento interno de la Administración, con informe del organismo de planificación nacional o regional en su caso, el cual deberá estar fundamentado en una evaluación técnica económica que analice su rentabilidad. Corresponderá al Ministerio de Hacienda impartir instrucciones y resolver al respecto. No obstante lo anterior, los estudios y proyectos de inversión de las Fuerzas Armadas serán evaluados e informados por el Ministerio de Defensa Nacional, sobre la base de una metodología que se determinará por decreto conjunto de los Ministerios de Hacienda y de Defensa Nacional.</w:t>
      </w:r>
    </w:p>
    <w:p w14:paraId="6E46AA1B" w14:textId="77777777" w:rsidR="004670B8" w:rsidRPr="009B70EC" w:rsidRDefault="004670B8" w:rsidP="008705C9">
      <w:pPr>
        <w:pStyle w:val="Textonotapie"/>
        <w:rPr>
          <w:lang w:val="es-CL"/>
        </w:rPr>
      </w:pPr>
      <w:r w:rsidRPr="009B70EC">
        <w:rPr>
          <w:lang w:val="es-CL"/>
        </w:rPr>
        <w:t xml:space="preserve">    La autorización de recursos para los estudios y programas o proyectos a que se refiere el inciso precedente y la celebración de los contratos respectivos, sólo podrá efectuarse previa identificación presupuestaria. Tal identificación deberá ser aprobada a nivel de asignaciones especiales, por decreto o resolución, según corresponda, conforme a las normas que establezca un reglamento, emanado del Ministerio de Hacienda, el cual establecerá los contenidos de dichos instrumentos aprobatorios, incluido lo relativo a montos por concepto de gasto, compromisos futuros que pueden irrogar y límites máximo, las autoridades facultadas para suscribirlos y los demás procedimientos y modalidades aplicables al efecto.</w:t>
      </w:r>
    </w:p>
    <w:p w14:paraId="27F8CF36" w14:textId="77777777" w:rsidR="004670B8" w:rsidRPr="009B70EC" w:rsidRDefault="004670B8" w:rsidP="008705C9">
      <w:pPr>
        <w:pStyle w:val="Textonotapie"/>
        <w:rPr>
          <w:lang w:val="es-CL"/>
        </w:rPr>
      </w:pPr>
      <w:r w:rsidRPr="009B70EC">
        <w:rPr>
          <w:lang w:val="es-CL"/>
        </w:rPr>
        <w:t xml:space="preserve">    Sin perjuicio de lo anterior, la dictación de los decretos o resoluciones respectivos podrá efectuarse a contar de la publicación a que se refiere el artículo siguiente y el llamado a propuestas públicas de los estudios y programas o proyectos de que den cuenta, desde su ingreso a la Contraloría General de la República.</w:t>
      </w:r>
    </w:p>
    <w:p w14:paraId="0F3218C5" w14:textId="77777777" w:rsidR="004670B8" w:rsidRPr="009B70EC" w:rsidRDefault="004670B8" w:rsidP="008705C9">
      <w:pPr>
        <w:pStyle w:val="Textonotapie"/>
        <w:rPr>
          <w:lang w:val="es-CL"/>
        </w:rPr>
      </w:pPr>
      <w:r w:rsidRPr="009B70EC">
        <w:rPr>
          <w:lang w:val="es-CL"/>
        </w:rPr>
        <w:t xml:space="preserve">    Una vez fijado el código y el nombre del estudio, programa o proyectos, en la identificación referida, éstos no podrán ser modificados.</w:t>
      </w:r>
    </w:p>
    <w:p w14:paraId="0FED025B" w14:textId="77777777" w:rsidR="004670B8" w:rsidRDefault="004670B8" w:rsidP="008705C9">
      <w:pPr>
        <w:pStyle w:val="Textonotapie"/>
        <w:rPr>
          <w:lang w:val="es-CL"/>
        </w:rPr>
      </w:pPr>
      <w:r w:rsidRPr="009B70EC">
        <w:rPr>
          <w:lang w:val="es-CL"/>
        </w:rPr>
        <w:t xml:space="preserve">    La identificación presupuestaria a que se refiere este artículo, no será aplicable respecto de estudios y proyectos de inversión de las Fuerzas Armadas, que sean calificados como estratégicos o necesarios para la defensa, mediante decreto supremo del Ministerio de Defensa Nacional.</w:t>
      </w:r>
    </w:p>
    <w:p w14:paraId="6193ACEC" w14:textId="77777777" w:rsidR="004670B8" w:rsidRPr="008705C9" w:rsidRDefault="004670B8">
      <w:pPr>
        <w:pStyle w:val="Textonotapie"/>
        <w:rPr>
          <w:lang w:val="es-CL"/>
        </w:rPr>
      </w:pPr>
    </w:p>
  </w:footnote>
  <w:footnote w:id="86">
    <w:p w14:paraId="02FA69D2" w14:textId="77777777" w:rsidR="004670B8" w:rsidRDefault="004670B8" w:rsidP="00637293">
      <w:pPr>
        <w:pStyle w:val="Textonotapie"/>
      </w:pPr>
      <w:r>
        <w:rPr>
          <w:rStyle w:val="Refdenotaalpie"/>
        </w:rPr>
        <w:footnoteRef/>
      </w:r>
      <w:r>
        <w:t xml:space="preserve"> </w:t>
      </w:r>
      <w:r w:rsidRPr="002A0AF0">
        <w:t>DFL 1 FIJA TEXTO REFUNDIDO, COORDINADO Y SISTEMATIZADO DEL DECRETO LEY N° 2.763, DE 1979 Y DE LAS LEYES N° 18.933 Y N° 18.469.</w:t>
      </w:r>
    </w:p>
    <w:p w14:paraId="5BBA4B98" w14:textId="77777777" w:rsidR="004670B8" w:rsidRPr="002A0AF0" w:rsidRDefault="004670B8" w:rsidP="00637293">
      <w:pPr>
        <w:pStyle w:val="Textonotapie"/>
        <w:rPr>
          <w:lang w:val="es-CL"/>
        </w:rPr>
      </w:pPr>
      <w:r w:rsidRPr="002A0AF0">
        <w:rPr>
          <w:lang w:val="es-CL"/>
        </w:rPr>
        <w:t>Artículo 197.- Los contratos de salud a que hace referencia el artículo 189 de esta Ley, deberán ser pactados por tiempo indefinido, y no podrán dejarse sin efecto durante su vigencia, sino por incumplimiento de las obligaciones contractuales o por mutuo acuerdo. Con todo, la Institución deberá ofrecer un nuevo plan si este es requerido por el afiliado y se fundamenta en la cesantía o en una variación permanente de la cotización legal, o de la composición del grupo familiar del cotizante, situaciones que deberán acreditarse ante la Institución. Sin perjuicio de lo anterior, en caso de cesantía y no siendo aplicable el artículo 188 de esta Ley, la Institución deberá acceder a la desafiliación si esta es requerida por el afiliado.</w:t>
      </w:r>
    </w:p>
    <w:p w14:paraId="14F2E9CE" w14:textId="77777777" w:rsidR="004670B8" w:rsidRPr="002A0AF0" w:rsidRDefault="004670B8" w:rsidP="00637293">
      <w:pPr>
        <w:pStyle w:val="Textonotapie"/>
        <w:rPr>
          <w:lang w:val="es-CL"/>
        </w:rPr>
      </w:pPr>
      <w:r w:rsidRPr="002A0AF0">
        <w:rPr>
          <w:lang w:val="es-CL"/>
        </w:rPr>
        <w:t xml:space="preserve">    El cotizante podrá, una vez transcurrido un año de vigencia de beneficios contractuales, desahuciar el contrato, para lo cual bastará una comunicación escrita a la Institución con copia al empleador o a la entidad pagadora de la pensión, según corresponda, dada con una antelación de, a lo menos, un mes del cumplimiento del primer año o de la fecha posterior en que se hará efectiva la desafiliación, quedando él y sus cargas, si no optaren por un nuevo contrato de salud previsional, afectos al régimen general de cotizaciones, prestaciones y beneficios de salud que les correspondan como beneficiarios del Libro II de esta Ley. La Superintendencia podrá impartir instrucciones de general aplicación sobre la forma y procedimiento a que deberán ceñirse las comunicaciones indicadas precedentemente.</w:t>
      </w:r>
    </w:p>
    <w:p w14:paraId="46003750" w14:textId="77777777" w:rsidR="004670B8" w:rsidRPr="002A0AF0" w:rsidRDefault="004670B8" w:rsidP="00637293">
      <w:pPr>
        <w:pStyle w:val="Textonotapie"/>
        <w:rPr>
          <w:lang w:val="es-CL"/>
        </w:rPr>
      </w:pPr>
      <w:r w:rsidRPr="002A0AF0">
        <w:rPr>
          <w:lang w:val="es-CL"/>
        </w:rPr>
        <w:t xml:space="preserve">    Anualmente, las Instituciones podrán revisar los contratos de salud, pudiendo sólo modificar el precio base del plan, con las limitaciones a que se refiere el artículo 198, en condiciones generales que no importen discriminación entre los afiliados de un mismo plan. Las revisiones no podrán tener en consideración el estado de salud del afiliado y beneficiario. Estas condiciones generales deberán ser las mismas que se estén ofreciendo a esa fecha a los nuevos contratantes en el respectivo plan. La infracción a esta disposición dará lugar a que el contrato se entienda vigente en las mismas condiciones generales, sin perjuicio de las demás sanciones que se puedan aplicar. La adecuación propuesta deberá ser comunicada al afectado de conformidad a lo dispuesto en el artículo 198. En tales circunstancias, el afiliado podrá aceptar el contrato con la adecuación de precio propuesta por la Institución de Salud Previsional; en el evento de que nada diga, se entenderá que acepta la propuesta de la Institución. En la misma oportunidad y forma en que se comunique la adecuación, la Institución de Salud Previsional deberá ofrecer uno o más planes alternativos cuyo precio base sea equivalente al vigente, a menos que se trate del precio del plan mínimo que ella ofrezca; se deberán ofrecer idénticas alternativas a todos los afiliados del plan cuyo precio se adecua, los que, en caso de rechazar la adecuación, podrán aceptar alguno de los planes alternativos que se les ofrezcan o bien desafiliarse de la Institución de Salud Previsional. En este caso, las Isapres no podrán modificar el factor asociado al plan de salud, si éste fuere superior. Sólo podrán ofrecerse planes que estén disponibles para todos los afiliados y el precio deberá corresponder al precio base modificado por las tablas de riesgo según edad y sexo correspondientes.</w:t>
      </w:r>
    </w:p>
    <w:p w14:paraId="1156C9BD" w14:textId="77777777" w:rsidR="004670B8" w:rsidRPr="002A0AF0" w:rsidRDefault="004670B8" w:rsidP="00637293">
      <w:pPr>
        <w:pStyle w:val="Textonotapie"/>
        <w:rPr>
          <w:lang w:val="es-CL"/>
        </w:rPr>
      </w:pPr>
      <w:r w:rsidRPr="002A0AF0">
        <w:rPr>
          <w:lang w:val="es-CL"/>
        </w:rPr>
        <w:t xml:space="preserve">    Sin perjuicio de lo anterior, las modificaciones de los beneficios contractuales podrán efectuarse por mutuo acuerdo de las partes y darán origen a la suscripción de un nuevo plan de salud de entre los que se encuentre comercializando la Institución de Salud Previsional.</w:t>
      </w:r>
    </w:p>
    <w:p w14:paraId="49860AB0" w14:textId="77777777" w:rsidR="004670B8" w:rsidRPr="002A0AF0" w:rsidRDefault="004670B8" w:rsidP="00637293">
      <w:pPr>
        <w:pStyle w:val="Textonotapie"/>
        <w:rPr>
          <w:lang w:val="es-CL"/>
        </w:rPr>
      </w:pPr>
      <w:r w:rsidRPr="002A0AF0">
        <w:rPr>
          <w:lang w:val="es-CL"/>
        </w:rPr>
        <w:t xml:space="preserve">    Si el afiliado estimare que los planes ofrecidos no reúnen las condiciones de equivalencia indicadas en el inciso tercero, podrá recurrir ante la Superintendencia, la que resolverá en los términos señalados en el artículo 117 de esta Ley. Cuando el cotizante desahucie el contrato y transcurrido el plazo de antelación que corresponde, la terminación surtirá plenos efectos a contar del primero de junio del año respectivo.</w:t>
      </w:r>
    </w:p>
    <w:p w14:paraId="3654D02A" w14:textId="77777777" w:rsidR="004670B8" w:rsidRPr="002A0AF0" w:rsidRDefault="004670B8" w:rsidP="00637293">
      <w:pPr>
        <w:pStyle w:val="Textonotapie"/>
        <w:rPr>
          <w:lang w:val="es-CL"/>
        </w:rPr>
      </w:pPr>
      <w:r w:rsidRPr="002A0AF0">
        <w:rPr>
          <w:lang w:val="es-CL"/>
        </w:rPr>
        <w:t xml:space="preserve">    Los beneficios contemplados para un mes estarán financiados por la cotización devengada en el mes inmediatamente anterior cualquiera sea la época en que la Institución perciba efectivamente la cotización. En el caso de los trabajadores independientes del artículo 89 del decreto ley N° 3.500, de 1980, los beneficios contemplados para el período comprendido entre el día 1 de julio del año en que se pagaron las cotizaciones y el día 30 de junio del año siguiente a dicho pago estarán financiados por las cotizaciones a que se refiere el inciso primero del artículo 90 del decreto ley N° 3.500, de 1980, las que se pagarán anualmente de acuerdo a lo dispuesto en el artículo 92 F del citado decreto ley.</w:t>
      </w:r>
    </w:p>
    <w:p w14:paraId="6EC2A702" w14:textId="77777777" w:rsidR="004670B8" w:rsidRPr="002A0AF0" w:rsidRDefault="004670B8" w:rsidP="00637293">
      <w:pPr>
        <w:pStyle w:val="Textonotapie"/>
        <w:rPr>
          <w:lang w:val="es-CL"/>
        </w:rPr>
      </w:pPr>
      <w:r w:rsidRPr="002A0AF0">
        <w:rPr>
          <w:lang w:val="es-CL"/>
        </w:rPr>
        <w:t xml:space="preserve">   </w:t>
      </w:r>
    </w:p>
    <w:p w14:paraId="3C8DEA11" w14:textId="77777777" w:rsidR="004670B8" w:rsidRPr="002A0AF0" w:rsidRDefault="004670B8" w:rsidP="00637293">
      <w:pPr>
        <w:pStyle w:val="Textonotapie"/>
        <w:rPr>
          <w:lang w:val="es-CL"/>
        </w:rPr>
      </w:pPr>
      <w:r w:rsidRPr="002A0AF0">
        <w:rPr>
          <w:lang w:val="es-CL"/>
        </w:rPr>
        <w:t xml:space="preserve">    En el evento que al día del término del contrato por desahucio el cotizante esté en situación de incapacidad laboral, el contrato se extenderá de pleno derecho hasta el último día del mes en que finalice la incapacidad y mientras no se declare la invalidez del cotizante.</w:t>
      </w:r>
    </w:p>
    <w:p w14:paraId="2B596F36" w14:textId="77777777" w:rsidR="004670B8" w:rsidRPr="002A0AF0" w:rsidRDefault="004670B8" w:rsidP="00637293">
      <w:pPr>
        <w:pStyle w:val="Textonotapie"/>
        <w:rPr>
          <w:lang w:val="es-CL"/>
        </w:rPr>
      </w:pPr>
      <w:r w:rsidRPr="002A0AF0">
        <w:rPr>
          <w:lang w:val="es-CL"/>
        </w:rPr>
        <w:t xml:space="preserve">    Las Instituciones podrán en casos calificados solicitar a las comisiones que establece el artículo 11 del Decreto Ley N° 3.500, de 1980, o a la Comisión de Medicina Preventiva e Invalidez de los Servicios de Salud, según corresponda, la declaración de invalidez del cotizante. Si la declaración de invalidez fuere solicitada a las Comisiones a que se refiere el citado artículo 11, las instituciones deberán financiar la totalidad de los gastos que demande esa solicitud, tales como exámenes de especialidad, análisis, informes y gastos de traslado del cotizante.</w:t>
      </w:r>
    </w:p>
    <w:p w14:paraId="210C26B6" w14:textId="77777777" w:rsidR="004670B8" w:rsidRPr="002A0AF0" w:rsidRDefault="004670B8" w:rsidP="00637293">
      <w:pPr>
        <w:pStyle w:val="Textonotapie"/>
        <w:rPr>
          <w:lang w:val="es-CL"/>
        </w:rPr>
      </w:pPr>
      <w:r w:rsidRPr="002A0AF0">
        <w:rPr>
          <w:lang w:val="es-CL"/>
        </w:rPr>
        <w:t xml:space="preserve">    No se considerará incumplimiento del contrato por parte del afiliado, el hecho de no haberse enterado por su empleador o por la entidad pagadora de la pensión, en su caso, las cotizaciones de salud pactadas y será obligación de la ISAPRE comunicar esta situación al afiliado dentro de los tres meses siguientes contados desde aquél en que no se haya pagado la cotización.</w:t>
      </w:r>
    </w:p>
    <w:p w14:paraId="6A35E184" w14:textId="77777777" w:rsidR="004670B8" w:rsidRPr="002A0AF0" w:rsidRDefault="004670B8" w:rsidP="00637293">
      <w:pPr>
        <w:pStyle w:val="Textonotapie"/>
        <w:rPr>
          <w:lang w:val="es-CL"/>
        </w:rPr>
      </w:pPr>
      <w:r w:rsidRPr="002A0AF0">
        <w:rPr>
          <w:lang w:val="es-CL"/>
        </w:rPr>
        <w:t xml:space="preserve">    Igual plazo tendrá la Institución de Salud Previsional para informar del no pago de la cotización y de sus posibles consecuencias, respecto de sus afiliados trabajadores independientes y cotizantes voluntarios.</w:t>
      </w:r>
    </w:p>
    <w:p w14:paraId="30197725" w14:textId="77777777" w:rsidR="004670B8" w:rsidRDefault="004670B8" w:rsidP="00637293">
      <w:pPr>
        <w:pStyle w:val="Textonotapie"/>
        <w:rPr>
          <w:lang w:val="es-CL"/>
        </w:rPr>
      </w:pPr>
      <w:r w:rsidRPr="002A0AF0">
        <w:rPr>
          <w:lang w:val="es-CL"/>
        </w:rPr>
        <w:t xml:space="preserve">    El incumplimiento de la obligación señalada en los dos incisos precedentes, será sancionado por la Superintendencia con multa, en los términos del artículo 220 de esta Ley. En el caso de trabajadores independientes, cotizantes voluntarios o trabajadores que, habiendo sido dependientes, se encuentren en situación de cesantía, la falta de notificación oportuna, además, impedirá a la Institución de Salud Previsional poner término al contrato por no pago de la cotización ni cobrar intereses, reajustes y multas.</w:t>
      </w:r>
    </w:p>
    <w:p w14:paraId="5BFC9963" w14:textId="77777777" w:rsidR="004670B8" w:rsidRDefault="004670B8" w:rsidP="00637293">
      <w:pPr>
        <w:pStyle w:val="Textonotapie"/>
        <w:rPr>
          <w:lang w:val="es-CL"/>
        </w:rPr>
      </w:pPr>
    </w:p>
    <w:p w14:paraId="049547BB" w14:textId="77777777" w:rsidR="004670B8" w:rsidRPr="002A0AF0" w:rsidRDefault="004670B8" w:rsidP="00637293">
      <w:pPr>
        <w:pStyle w:val="Textonotapie"/>
        <w:rPr>
          <w:lang w:val="es-CL"/>
        </w:rPr>
      </w:pPr>
      <w:r w:rsidRPr="002A0AF0">
        <w:rPr>
          <w:lang w:val="es-CL"/>
        </w:rPr>
        <w:t>Artículo 198.- Las modificaciones a los precios base de los planes de salud se sujetarán a las siguientes reglas:</w:t>
      </w:r>
    </w:p>
    <w:p w14:paraId="6DED7F76" w14:textId="77777777" w:rsidR="004670B8" w:rsidRPr="002A0AF0" w:rsidRDefault="004670B8" w:rsidP="00637293">
      <w:pPr>
        <w:pStyle w:val="Textonotapie"/>
        <w:rPr>
          <w:lang w:val="es-CL"/>
        </w:rPr>
      </w:pPr>
      <w:r w:rsidRPr="002A0AF0">
        <w:rPr>
          <w:lang w:val="es-CL"/>
        </w:rPr>
        <w:t xml:space="preserve">     </w:t>
      </w:r>
    </w:p>
    <w:p w14:paraId="4B3FCA5A" w14:textId="77777777" w:rsidR="004670B8" w:rsidRPr="002A0AF0" w:rsidRDefault="004670B8" w:rsidP="00637293">
      <w:pPr>
        <w:pStyle w:val="Textonotapie"/>
        <w:rPr>
          <w:lang w:val="es-CL"/>
        </w:rPr>
      </w:pPr>
      <w:r w:rsidRPr="002A0AF0">
        <w:rPr>
          <w:lang w:val="es-CL"/>
        </w:rPr>
        <w:t xml:space="preserve">    1. El Superintendente de Salud fijará mediante resolución, anualmente, un indicador que será un máximo para las Instituciones de Salud Previsional que apliquen una variación porcentual al precio base de sus planes de salud, conforme al procedimiento que se establece en el numeral siguiente.</w:t>
      </w:r>
    </w:p>
    <w:p w14:paraId="6942BB87" w14:textId="77777777" w:rsidR="004670B8" w:rsidRPr="002A0AF0" w:rsidRDefault="004670B8" w:rsidP="00637293">
      <w:pPr>
        <w:pStyle w:val="Textonotapie"/>
        <w:rPr>
          <w:lang w:val="es-CL"/>
        </w:rPr>
      </w:pPr>
      <w:r w:rsidRPr="002A0AF0">
        <w:rPr>
          <w:lang w:val="es-CL"/>
        </w:rPr>
        <w:t xml:space="preserve">    2. Para determinar el valor anual del indicador, el Superintendente de Salud deberá seguir el siguiente procedimiento:</w:t>
      </w:r>
    </w:p>
    <w:p w14:paraId="40212C45" w14:textId="77777777" w:rsidR="004670B8" w:rsidRPr="002A0AF0" w:rsidRDefault="004670B8" w:rsidP="00637293">
      <w:pPr>
        <w:pStyle w:val="Textonotapie"/>
        <w:rPr>
          <w:lang w:val="es-CL"/>
        </w:rPr>
      </w:pPr>
      <w:r w:rsidRPr="002A0AF0">
        <w:rPr>
          <w:lang w:val="es-CL"/>
        </w:rPr>
        <w:t xml:space="preserve">     </w:t>
      </w:r>
    </w:p>
    <w:p w14:paraId="53AC2111" w14:textId="77777777" w:rsidR="004670B8" w:rsidRPr="002A0AF0" w:rsidRDefault="004670B8" w:rsidP="00637293">
      <w:pPr>
        <w:pStyle w:val="Textonotapie"/>
        <w:rPr>
          <w:lang w:val="es-CL"/>
        </w:rPr>
      </w:pPr>
      <w:r w:rsidRPr="002A0AF0">
        <w:rPr>
          <w:lang w:val="es-CL"/>
        </w:rPr>
        <w:t xml:space="preserve">    a) Anualmente, la Superintendencia de Salud deberá calcular los índices de variación de los costos de las prestaciones de salud, de variación de la frecuencia de uso experimentada por las mismas y de variación del costo en subsidios por incapacidad laboral del sistema privado de salud. Asimismo, deberá incorporar en el cálculo el costo de las nuevas prestaciones y la variación de frecuencia de uso de las prestaciones, que se realicen en la modalidad de libre elección de FONASA y cualquier otro elemento que sirva para incentivar la contención de costos del gasto en salud.</w:t>
      </w:r>
    </w:p>
    <w:p w14:paraId="0D7D6664" w14:textId="77777777" w:rsidR="004670B8" w:rsidRPr="002A0AF0" w:rsidRDefault="004670B8" w:rsidP="00637293">
      <w:pPr>
        <w:pStyle w:val="Textonotapie"/>
        <w:rPr>
          <w:lang w:val="es-CL"/>
        </w:rPr>
      </w:pPr>
      <w:r w:rsidRPr="002A0AF0">
        <w:rPr>
          <w:lang w:val="es-CL"/>
        </w:rPr>
        <w:t xml:space="preserve">    Un decreto supremo dictado por el Ministerio de Salud y suscrito además por el Ministerio de Economía, Fomento y Turismo, que se revisará al menos cada tres años, aprobará la norma técnica que determine el algoritmo de cálculo para determinar el indicador propuesto, estableciendo, al menos, la ponderación de los factores que sirvan para el cálculo del indicador, en especial los señalados en el párrafo precedente.</w:t>
      </w:r>
    </w:p>
    <w:p w14:paraId="1ECDBC4F" w14:textId="77777777" w:rsidR="004670B8" w:rsidRPr="002A0AF0" w:rsidRDefault="004670B8" w:rsidP="00637293">
      <w:pPr>
        <w:pStyle w:val="Textonotapie"/>
        <w:rPr>
          <w:lang w:val="es-CL"/>
        </w:rPr>
      </w:pPr>
      <w:r w:rsidRPr="002A0AF0">
        <w:rPr>
          <w:lang w:val="es-CL"/>
        </w:rPr>
        <w:t xml:space="preserve">    b) Para estos efectos, la Superintendencia de Salud validará mensualmente los registros de prestaciones y sus frecuencias, cartera de beneficiarios y subsidios por incapacidad laboral enviados por las Instituciones de Salud Previsional. Se considerará como período de referencia del indicador a que se refiere el numeral 1 de este artículo, los meses de enero a diciembre de al menos dos años anteriores a la publicación del mismo. Sin perjuicio de lo anterior, la Superintendencia de Salud podrá tratar datos personales, para lo cual podrá requerir del Fondo Nacional de Salud, del Ministerio de Salud y de los demás organismos públicos, instituciones privadas de salud y prestadores de salud, toda información agregada o desagregada, registro o dato que sea necesario para el correcto cálculo del indicador. Los datos personales que sean obtenidos en este proceso estarán bajo la protección que establece la ley N° 19.628, sobre protección de la vida privada.</w:t>
      </w:r>
    </w:p>
    <w:p w14:paraId="55BDDC18" w14:textId="77777777" w:rsidR="004670B8" w:rsidRPr="002A0AF0" w:rsidRDefault="004670B8" w:rsidP="00637293">
      <w:pPr>
        <w:pStyle w:val="Textonotapie"/>
        <w:rPr>
          <w:lang w:val="es-CL"/>
        </w:rPr>
      </w:pPr>
      <w:r w:rsidRPr="002A0AF0">
        <w:rPr>
          <w:lang w:val="es-CL"/>
        </w:rPr>
        <w:t xml:space="preserve">    c) En el proceso de validación de los registros, la Superintendencia de Salud tendrá amplias facultades para requerir de las Instituciones de Salud Previsional y de los prestadores de salud toda la información financiera, contable y operativa que se precise para la correcta construcción del indicador y cualquier otra información que requiera para dichos efectos.</w:t>
      </w:r>
    </w:p>
    <w:p w14:paraId="6FB163CD" w14:textId="77777777" w:rsidR="004670B8" w:rsidRPr="002A0AF0" w:rsidRDefault="004670B8" w:rsidP="00637293">
      <w:pPr>
        <w:pStyle w:val="Textonotapie"/>
        <w:rPr>
          <w:lang w:val="es-CL"/>
        </w:rPr>
      </w:pPr>
      <w:r w:rsidRPr="002A0AF0">
        <w:rPr>
          <w:lang w:val="es-CL"/>
        </w:rPr>
        <w:t xml:space="preserve">    d) Durante los primeros diez días corridos del mes de marzo de cada año, el Superintendente de Salud dictará una resolución que contendrá el índice de variación porcentual que se aplicará como máximo a los precios base de los planes de salud. Dicha resolución deberá publicarse en el Diario Oficial y en la página web de la Superintendencia de Salud.</w:t>
      </w:r>
    </w:p>
    <w:p w14:paraId="034E9C93" w14:textId="77777777" w:rsidR="004670B8" w:rsidRPr="002A0AF0" w:rsidRDefault="004670B8" w:rsidP="00637293">
      <w:pPr>
        <w:pStyle w:val="Textonotapie"/>
        <w:rPr>
          <w:lang w:val="es-CL"/>
        </w:rPr>
      </w:pPr>
      <w:r w:rsidRPr="002A0AF0">
        <w:rPr>
          <w:lang w:val="es-CL"/>
        </w:rPr>
        <w:t xml:space="preserve">    El índice de variación porcentual así fijado se entenderá justificado para todos los efectos legales.</w:t>
      </w:r>
    </w:p>
    <w:p w14:paraId="79D9527F" w14:textId="77777777" w:rsidR="004670B8" w:rsidRPr="002A0AF0" w:rsidRDefault="004670B8" w:rsidP="00637293">
      <w:pPr>
        <w:pStyle w:val="Textonotapie"/>
        <w:rPr>
          <w:lang w:val="es-CL"/>
        </w:rPr>
      </w:pPr>
      <w:r w:rsidRPr="002A0AF0">
        <w:rPr>
          <w:lang w:val="es-CL"/>
        </w:rPr>
        <w:t xml:space="preserve">    e) En el plazo de quince días corridos, contado desde la publicación del indicador a que se refiere la letra anterior, las Isapres deberán informar a la Superintendencia de Salud su decisión de aumentar o no el precio del precio base de los planes de salud y, en caso de que decidan aumentarlo, el porcentaje de ajuste informado será aquel que aplicarán a todos sus planes de salud, el que en ningún caso podrá ser superior al indicador calculado por la Superintendencia de Salud.</w:t>
      </w:r>
    </w:p>
    <w:p w14:paraId="213EBA97" w14:textId="77777777" w:rsidR="004670B8" w:rsidRPr="002A0AF0" w:rsidRDefault="004670B8" w:rsidP="00637293">
      <w:pPr>
        <w:pStyle w:val="Textonotapie"/>
        <w:rPr>
          <w:lang w:val="es-CL"/>
        </w:rPr>
      </w:pPr>
      <w:r w:rsidRPr="002A0AF0">
        <w:rPr>
          <w:lang w:val="es-CL"/>
        </w:rPr>
        <w:t xml:space="preserve">    En el evento de que el indicador sea negativo, las Isapres no podrán subir el precio.</w:t>
      </w:r>
    </w:p>
    <w:p w14:paraId="7E890559" w14:textId="77777777" w:rsidR="004670B8" w:rsidRPr="002A0AF0" w:rsidRDefault="004670B8" w:rsidP="00637293">
      <w:pPr>
        <w:pStyle w:val="Textonotapie"/>
        <w:rPr>
          <w:lang w:val="es-CL"/>
        </w:rPr>
      </w:pPr>
      <w:r w:rsidRPr="002A0AF0">
        <w:rPr>
          <w:lang w:val="es-CL"/>
        </w:rPr>
        <w:t xml:space="preserve">    Los nuevos precios entrarán en vigencia a partir del mes de junio de cada año, con excepción de aquellos planes que a dicha fecha tengan menos de un año, de aquellos expresados en la cotización legal obligatoria y de aquellos que se rigen de acuerdo a lo dispuesto en el artículo 200 de este cuerpo legal.</w:t>
      </w:r>
    </w:p>
    <w:p w14:paraId="263C9CFD" w14:textId="2CED5A55" w:rsidR="004670B8" w:rsidRPr="00637293" w:rsidRDefault="004670B8">
      <w:pPr>
        <w:pStyle w:val="Textonotapie"/>
        <w:rPr>
          <w:lang w:val="es-CL"/>
        </w:rPr>
      </w:pPr>
    </w:p>
  </w:footnote>
  <w:footnote w:id="87">
    <w:p w14:paraId="78F6AB15" w14:textId="77777777" w:rsidR="004670B8" w:rsidRDefault="004670B8" w:rsidP="00CE47D9">
      <w:pPr>
        <w:pStyle w:val="Textonotapie"/>
      </w:pPr>
      <w:r>
        <w:rPr>
          <w:rStyle w:val="Refdenotaalpie"/>
        </w:rPr>
        <w:footnoteRef/>
      </w:r>
      <w:r>
        <w:t xml:space="preserve"> Artículo cuadragésimo primero.- Traspaso del personal de los establecimientos educacionales. Traspásese a los Servicios Locales, por el solo ministerio de la ley y sin solución de continuidad, los profesionales de la educación y asistentes de la educación, regidos por el decreto con fuerza de ley N° 1, de 1996, del Ministerio de Educación, y la ley N° 19.464, respectivamente, que se desempeñen en establecimientos educacionales dependientes de municipalidades o corporaciones municipales creadas de conformidad al decreto con fuerza de ley N° 1-3.063, de 1980, del Ministerio del Interior, que se encuentren prestando servicios en los establecimientos educacionales ubicados en el ámbito de competencia territorial de dichos Servicios Locales, en la fecha establecida en el artículo octavo transitorio de la presente ley.</w:t>
      </w:r>
    </w:p>
    <w:p w14:paraId="2A0E2AAF" w14:textId="77777777" w:rsidR="004670B8" w:rsidRDefault="004670B8" w:rsidP="00CE47D9">
      <w:pPr>
        <w:pStyle w:val="Textonotapie"/>
      </w:pPr>
      <w:r>
        <w:t xml:space="preserve">    Los profesionales de la educación que desarrollan funciones en establecimientos educacionales traspasados a los Servicios Locales, de conformidad al inciso anterior, continuarán rigiéndose, para todos los efectos legales, por el decreto con fuerza de ley N° 1, de 1996, del Ministerio de Educación, y sus respectivas modificaciones.</w:t>
      </w:r>
    </w:p>
    <w:p w14:paraId="7C883E55" w14:textId="77777777" w:rsidR="004670B8" w:rsidRDefault="004670B8" w:rsidP="00CE47D9">
      <w:pPr>
        <w:pStyle w:val="Textonotapie"/>
      </w:pPr>
      <w:r>
        <w:t xml:space="preserve">    Los asistentes de la educación que cumplen funciones en establecimientos educacionales y todos aquellos que contribuyen y participan del proceso coeducativo serán traspasados a los Servicios Locales de Educación con un régimen laboral de estatuto propio, el que será promulgado antes del inicio del proceso de traspaso de los establecimientos a los Servicios Locales de Educación.</w:t>
      </w:r>
    </w:p>
    <w:p w14:paraId="11CC3D04" w14:textId="77777777" w:rsidR="004670B8" w:rsidRDefault="004670B8" w:rsidP="00CE47D9">
      <w:pPr>
        <w:pStyle w:val="Textonotapie"/>
      </w:pPr>
      <w:r>
        <w:t xml:space="preserve">    Asimismo, traspásase a los Servicios Locales, por el solo ministerio de la ley y sin solución de continuidad, el personal que se desempeñe en los establecimientos de educación parvularia, en la fecha establecida en el artículo octavo transitorio. Los profesionales de la educación que se desempeñen en dichos establecimientos continuarán rigiéndose, para todos los efectos, por las disposiciones legales y contractuales que los regulen en el momento de su traspaso. El personal no docente que se desempeñe en estos establecimientos y que desarrolle las funciones descritas en el artículo 2 de la ley N° 19.464 se regirá por la normativa laboral de los asistentes de la educación vigente al momento del traspaso.</w:t>
      </w:r>
    </w:p>
    <w:p w14:paraId="3AE8F9F8" w14:textId="6FBF43CE" w:rsidR="004670B8" w:rsidRPr="00CE47D9" w:rsidRDefault="004670B8">
      <w:pPr>
        <w:pStyle w:val="Textonotapie"/>
        <w:rPr>
          <w:lang w:val="es-CL"/>
        </w:rPr>
      </w:pPr>
    </w:p>
  </w:footnote>
  <w:footnote w:id="88">
    <w:p w14:paraId="4257831F" w14:textId="4C1A4B1C" w:rsidR="004670B8" w:rsidRPr="00F56CD3" w:rsidRDefault="004670B8">
      <w:pPr>
        <w:pStyle w:val="Textonotapie"/>
        <w:rPr>
          <w:lang w:val="es-CL"/>
        </w:rPr>
      </w:pPr>
      <w:r>
        <w:rPr>
          <w:rStyle w:val="Refdenotaalpie"/>
        </w:rPr>
        <w:footnoteRef/>
      </w:r>
      <w:r>
        <w:t xml:space="preserve"> </w:t>
      </w:r>
      <w:r w:rsidRPr="00C5001A">
        <w:t>DFL 382 LEY GENERAL DE SERVICIOS SANITARIOS</w:t>
      </w:r>
    </w:p>
  </w:footnote>
  <w:footnote w:id="89">
    <w:p w14:paraId="5D4DF03A" w14:textId="77777777" w:rsidR="004670B8" w:rsidRDefault="004670B8" w:rsidP="00F56CD3">
      <w:pPr>
        <w:pStyle w:val="Textonotapie"/>
      </w:pPr>
      <w:r>
        <w:rPr>
          <w:rStyle w:val="Refdenotaalpie"/>
        </w:rPr>
        <w:footnoteRef/>
      </w:r>
      <w:r>
        <w:t xml:space="preserve"> Artículo 44°- Los actos administrativos de los servicios públicos, de las empresas del Estado, de las empresas, sociedades o instituciones en las que el Sector Público o sus empresas tengan un aporte de capital superior al 50% del capital social, que de cualquier modo puedan comprometer el crédito público, sólo podrán iniciarse previa autorización del Ministerio de Hacienda.</w:t>
      </w:r>
    </w:p>
    <w:p w14:paraId="1205D3CA" w14:textId="77777777" w:rsidR="004670B8" w:rsidRDefault="004670B8" w:rsidP="00F56CD3">
      <w:pPr>
        <w:pStyle w:val="Textonotapie"/>
      </w:pPr>
      <w:r>
        <w:t xml:space="preserve">    Dicha autorización no constituye garantía del Estado a los compromisos que se contraigan ni exime del cumplimiento de las obligaciones contenidas en el decreto supremo 742, del Ministerio de Hacienda, de 1976.</w:t>
      </w:r>
    </w:p>
    <w:p w14:paraId="049AA362" w14:textId="77777777" w:rsidR="004670B8" w:rsidRPr="00C5001A" w:rsidRDefault="004670B8" w:rsidP="00F56CD3">
      <w:pPr>
        <w:pStyle w:val="Textonotapie"/>
        <w:rPr>
          <w:lang w:val="es-CL"/>
        </w:rPr>
      </w:pPr>
      <w:r>
        <w:t xml:space="preserve">    Esta disposición no será aplicable al Banco Central, Banco del Estado ni a los Bancos Comerciales.</w:t>
      </w:r>
    </w:p>
    <w:p w14:paraId="3D6335AA" w14:textId="23D7C9B9" w:rsidR="004670B8" w:rsidRPr="00F56CD3" w:rsidRDefault="004670B8">
      <w:pPr>
        <w:pStyle w:val="Textonotapie"/>
        <w:rPr>
          <w:lang w:val="es-CL"/>
        </w:rPr>
      </w:pPr>
    </w:p>
  </w:footnote>
  <w:footnote w:id="90">
    <w:p w14:paraId="01E19CC5" w14:textId="77777777" w:rsidR="004670B8" w:rsidRDefault="004670B8" w:rsidP="000D394B">
      <w:pPr>
        <w:pStyle w:val="Textonotapie"/>
      </w:pPr>
      <w:r>
        <w:rPr>
          <w:rStyle w:val="Refdenotaalpie"/>
        </w:rPr>
        <w:footnoteRef/>
      </w:r>
      <w:r>
        <w:t xml:space="preserve"> Artículo 10.- Las municipalidades que tengan a su cargo la explotación del servicio de agua potable, se ajustarán en todo a las disposiciones que, sobre el particular, rijan para la explotación de dicho servicio.</w:t>
      </w:r>
    </w:p>
    <w:p w14:paraId="209CB675" w14:textId="4747E0C5" w:rsidR="004670B8" w:rsidRPr="000D394B" w:rsidRDefault="004670B8" w:rsidP="000D394B">
      <w:pPr>
        <w:pStyle w:val="Textonotapie"/>
        <w:rPr>
          <w:lang w:val="es-CL"/>
        </w:rPr>
      </w:pPr>
      <w:r>
        <w:t xml:space="preserve">    Las empresas de agua potable de que las municipalidades sean propietarias o tengan participación, se administrarán autónomamente y se sujetarán al régimen legal general aplicable a las empresas privadas del ramo.</w:t>
      </w:r>
    </w:p>
  </w:footnote>
  <w:footnote w:id="91">
    <w:p w14:paraId="01385282" w14:textId="7543997E" w:rsidR="004670B8" w:rsidRPr="00AF3D49" w:rsidRDefault="004670B8">
      <w:pPr>
        <w:pStyle w:val="Textonotapie"/>
        <w:rPr>
          <w:lang w:val="es-CL"/>
        </w:rPr>
      </w:pPr>
      <w:r>
        <w:rPr>
          <w:rStyle w:val="Refdenotaalpie"/>
        </w:rPr>
        <w:footnoteRef/>
      </w:r>
      <w:r>
        <w:t xml:space="preserve"> </w:t>
      </w:r>
    </w:p>
  </w:footnote>
  <w:footnote w:id="92">
    <w:p w14:paraId="62EE7009" w14:textId="080DDF62" w:rsidR="004670B8" w:rsidRPr="00CF1FD3" w:rsidRDefault="004670B8" w:rsidP="00CF1FD3">
      <w:pPr>
        <w:pStyle w:val="Encabezado"/>
        <w:widowControl w:val="0"/>
        <w:tabs>
          <w:tab w:val="clear" w:pos="4252"/>
          <w:tab w:val="clear" w:pos="8504"/>
          <w:tab w:val="left" w:pos="2835"/>
        </w:tabs>
        <w:rPr>
          <w:rFonts w:cs="Arial"/>
          <w:sz w:val="20"/>
        </w:rPr>
      </w:pPr>
      <w:r>
        <w:rPr>
          <w:rStyle w:val="Refdenotaalpie"/>
        </w:rPr>
        <w:footnoteRef/>
      </w:r>
      <w:r>
        <w:t xml:space="preserve"> </w:t>
      </w:r>
      <w:r w:rsidRPr="00CF1FD3">
        <w:rPr>
          <w:rFonts w:cs="Arial"/>
          <w:sz w:val="20"/>
        </w:rPr>
        <w:t>LEY 21526</w:t>
      </w:r>
      <w:r>
        <w:rPr>
          <w:rFonts w:cs="Arial"/>
          <w:sz w:val="20"/>
        </w:rPr>
        <w:t xml:space="preserve"> </w:t>
      </w:r>
      <w:r w:rsidRPr="00CF1FD3">
        <w:rPr>
          <w:rFonts w:cs="Arial"/>
          <w:sz w:val="20"/>
        </w:rPr>
        <w:t>OTORGA REAJUSTE DE REMUNERACIONES A LAS Y LOS TRABAJADORES DEL SECTOR PÚBLICO, CONCEDE AGUINALDOS QUE SEÑALA, CONCEDE OTROS BENEFICIOS QUE INDICA, Y MODIFICA DIVERSOS CUERPOS LEGALES</w:t>
      </w:r>
    </w:p>
    <w:p w14:paraId="1704E358" w14:textId="0AA4F48B" w:rsidR="004670B8" w:rsidRDefault="004670B8" w:rsidP="00CF1FD3">
      <w:pPr>
        <w:pStyle w:val="Textonotapie"/>
      </w:pPr>
      <w:r>
        <w:t>Artículo 66.- Durante el año 2023, facúltase a las jefas y los jefes superiores de servicio de las subsecretarías y de los servicios públicos dependientes de los ministerios o que se relacionen con el Presidente de la República a través de ellos, para eximir del control horario de jornada de trabajo hasta el porcentaje de la dotación máxima del personal del respectivo Servicio que se indican en los incisos tercero y cuarto, cualquiera sea su régimen laboral, quienes podrán realizar sus labores fuera de las dependencias institucionales, mediante la utilización de medios informáticos dispuestos por el Servicio.</w:t>
      </w:r>
    </w:p>
    <w:p w14:paraId="31925547" w14:textId="77777777" w:rsidR="004670B8" w:rsidRDefault="004670B8" w:rsidP="00CF1FD3">
      <w:pPr>
        <w:pStyle w:val="Textonotapie"/>
      </w:pPr>
      <w:r>
        <w:t xml:space="preserve">    Lo dispuesto en el inciso anterior, no se aplicará a los funcionarios y funcionarias pertenecientes a la planta directiva; a quienes desempeñen funciones de jefatura según lo defina el jefe superior de servicio y que no se encuentren en la planta directiva; a quienes presten atención directa presencial a público o en terreno, según lo defina el jefe superior de servicio. Además, el jefe de servicio podrá establecer otras excepciones mediante resolución con el objeto de asegurar la continuidad de los servicios de la institución.</w:t>
      </w:r>
    </w:p>
    <w:p w14:paraId="55DE4202" w14:textId="77777777" w:rsidR="004670B8" w:rsidRDefault="004670B8" w:rsidP="00CF1FD3">
      <w:pPr>
        <w:pStyle w:val="Textonotapie"/>
      </w:pPr>
      <w:r>
        <w:t xml:space="preserve">    Entre los meses de enero a abril del año 2023, el número máximo de funcionarios y funcionarias que podrá quedar sujeto a la facultad señalada en el inciso primero será determinado por cada jefe de servicio.</w:t>
      </w:r>
    </w:p>
    <w:p w14:paraId="4A972FED" w14:textId="77777777" w:rsidR="004670B8" w:rsidRDefault="004670B8" w:rsidP="00CF1FD3">
      <w:pPr>
        <w:pStyle w:val="Textonotapie"/>
      </w:pPr>
      <w:r>
        <w:t xml:space="preserve">    Entre los meses de mayo a diciembre de 2023, el porcentaje máximo de funcionarios y funcionarias que podrán quedar afectos a la facultad del inciso primero no podrá exceder del 20% de la dotación máxima de personal del servicio.</w:t>
      </w:r>
    </w:p>
    <w:p w14:paraId="251671D6" w14:textId="77777777" w:rsidR="004670B8" w:rsidRDefault="004670B8" w:rsidP="00CF1FD3">
      <w:pPr>
        <w:pStyle w:val="Textonotapie"/>
      </w:pPr>
      <w:r>
        <w:t xml:space="preserve">    La Dirección de Presupuestos podrá autorizar el aumento del porcentaje señalado en el inciso anterior, previa solicitud fundada del jefe superior de servicio.</w:t>
      </w:r>
    </w:p>
    <w:p w14:paraId="6919F74E" w14:textId="77777777" w:rsidR="004670B8" w:rsidRDefault="004670B8" w:rsidP="00CF1FD3">
      <w:pPr>
        <w:pStyle w:val="Textonotapie"/>
      </w:pPr>
      <w:r>
        <w:t xml:space="preserve">    Para el ejercicio de la facultad señalada en el inciso primero, los jefes superiores de servicio deberán dictar una resolución que regulará, a lo menos, el número máximo de funcionarios que podrán estar afectos al inciso primero; los criterios de selección del personal que voluntariamente desee sujetarse a la modalidad dispuesta en el inciso primero; las áreas o funciones de la institución que podrán sujetarse a dicha modalidad; los mecanismos y la periodicidad en que se asignarán las tareas, las que deberán ser acordes en cantidad y calidad a la jornada de trabajo que tuviera el funcionario y funcionaria; los mecanismos y periodicidad para la rendición de cuentas de las labores encomendadas; los protocolos de seguridad, y medidas de control jerárquico que aseguren el correcto desempeño de la función pública. Copia de dicha resolución deberá remitirse a la Dirección Nacional del Servicio Civil y a la Dirección de Presupuestos la que podrá efectuar observaciones cuando corresponda.</w:t>
      </w:r>
    </w:p>
    <w:p w14:paraId="24316000" w14:textId="77777777" w:rsidR="004670B8" w:rsidRDefault="004670B8" w:rsidP="00CF1FD3">
      <w:pPr>
        <w:pStyle w:val="Textonotapie"/>
      </w:pPr>
      <w:r>
        <w:t xml:space="preserve">    Los funcionarios sujetos a este artículo deberán suscribir un convenio con el respectivo Servicio, mediante el cual se obligan a ejercer sus funciones bajo la modalidad dispuesta en él; a concurrir al Servicio de así requerirlo su jefatura o ejecutar cometidos funcionarios o comisiones de servicio; y, cumplir con los protocolos de seguridad. A dichos funcionarios no les será aplicable el artículo 66 de la ley Nº18.834, sobre Estatuto Administrativo, cuyo texto refundido, coordinado y sistematizado fue fijado por el decreto con fuerza de ley Nº29, de 2004, del Ministerio de Hacienda. El jefe superior de servicio podrá poner término anticipado al convenio por razones de buen servicio.</w:t>
      </w:r>
    </w:p>
    <w:p w14:paraId="153CB2B9" w14:textId="77777777" w:rsidR="004670B8" w:rsidRDefault="004670B8" w:rsidP="00CF1FD3">
      <w:pPr>
        <w:pStyle w:val="Textonotapie"/>
      </w:pPr>
      <w:r>
        <w:t xml:space="preserve">    Las instituciones señaladas en el inciso primero deberán respetar el derecho al tiempo de desconexión de aquellos funcionarios eximidos del control horario de jornada de trabajo, el que será regulado mediante la resolución del respectivo jefe de servicio.</w:t>
      </w:r>
    </w:p>
    <w:p w14:paraId="54A12B10" w14:textId="77777777" w:rsidR="004670B8" w:rsidRDefault="004670B8" w:rsidP="00CF1FD3">
      <w:pPr>
        <w:pStyle w:val="Textonotapie"/>
      </w:pPr>
      <w:r>
        <w:t xml:space="preserve">    Los jefes superiores de servicio señalados en el inciso primero implementarán un mecanismo propositivo, informativo y consultivo con las asociaciones de funcionarios constituidas de acuerdo a la ley Nº19.296 que existan en su institución para efectos de la aplicación de este artículo.</w:t>
      </w:r>
    </w:p>
    <w:p w14:paraId="45FDE612" w14:textId="77777777" w:rsidR="004670B8" w:rsidRDefault="004670B8" w:rsidP="00CF1FD3">
      <w:pPr>
        <w:pStyle w:val="Textonotapie"/>
      </w:pPr>
      <w:r>
        <w:t xml:space="preserve">    Las instituciones señaladas en el inciso primero informarán mediante oficio, durante el mes de marzo del año 2024, a la Comisión Especial Mixta de Presupuestos del Congreso Nacional y a la Dirección de Presupuestos, la evaluación de la aplicación de la modalidad dispuesta en este artículo, incluyendo resultados y medios de verificación.</w:t>
      </w:r>
    </w:p>
    <w:p w14:paraId="21E2B178" w14:textId="7CBBC9D6" w:rsidR="004670B8" w:rsidRDefault="004670B8" w:rsidP="00CF1FD3">
      <w:pPr>
        <w:pStyle w:val="Textonotapie"/>
      </w:pPr>
      <w:r>
        <w:t xml:space="preserve">    Los servicios deberán mantener a disposición permanente del público, a través de sus sitios electrónicos, el acto administrativo señalado en el inciso sexto, y los antecedentes actualizados, al menos una vez al mes, de los funcionarios que estén afectos a la modalidad regulada en este artículo, de acuerdo a lo dispuesto en el artículo 7° del artículo primero de la ley Nº20.285.</w:t>
      </w:r>
    </w:p>
    <w:p w14:paraId="4B3B0809" w14:textId="419D51EF" w:rsidR="004670B8" w:rsidRDefault="004670B8" w:rsidP="00CF1FD3">
      <w:pPr>
        <w:pStyle w:val="Textonotapie"/>
      </w:pPr>
    </w:p>
    <w:p w14:paraId="79FCCD6F" w14:textId="77777777" w:rsidR="004670B8" w:rsidRPr="00CF1FD3" w:rsidRDefault="004670B8" w:rsidP="00CF1FD3">
      <w:pPr>
        <w:pStyle w:val="Textonotapie"/>
        <w:rPr>
          <w:lang w:val="es-CL"/>
        </w:rPr>
      </w:pPr>
      <w:r w:rsidRPr="00CF1FD3">
        <w:rPr>
          <w:lang w:val="es-CL"/>
        </w:rPr>
        <w:t>Artículo 67.- Facúltase, durante los años 2023 al 2026, a las jefas y a los jefes superiores de los servicios que se indican a continuación, para eximir del control horario de jornada de trabajo hasta el porcentaje de la dotación máxima del personal del Servicio que se fije por resolución de la Dirección de Presupuestos, cualquiera sea su régimen laboral, quienes podrán realizar sus labores fuera de las dependencias institucionales, mediante la utilización de medios informáticos dispuestos por el Servicio. Las instituciones afectas al presente artículo serán las siguientes:</w:t>
      </w:r>
    </w:p>
    <w:p w14:paraId="7262196D" w14:textId="77777777" w:rsidR="004670B8" w:rsidRPr="00CF1FD3" w:rsidRDefault="004670B8" w:rsidP="00CF1FD3">
      <w:pPr>
        <w:pStyle w:val="Textonotapie"/>
        <w:rPr>
          <w:lang w:val="es-CL"/>
        </w:rPr>
      </w:pPr>
    </w:p>
    <w:p w14:paraId="38765F69" w14:textId="77777777" w:rsidR="004670B8" w:rsidRPr="00CF1FD3" w:rsidRDefault="004670B8" w:rsidP="00CF1FD3">
      <w:pPr>
        <w:pStyle w:val="Textonotapie"/>
        <w:rPr>
          <w:lang w:val="es-CL"/>
        </w:rPr>
      </w:pPr>
      <w:r w:rsidRPr="00CF1FD3">
        <w:rPr>
          <w:lang w:val="es-CL"/>
        </w:rPr>
        <w:t xml:space="preserve">    1. Subsecretaría de Relaciones Económicas Internacionales. </w:t>
      </w:r>
    </w:p>
    <w:p w14:paraId="30371FE1" w14:textId="77777777" w:rsidR="004670B8" w:rsidRPr="00CF1FD3" w:rsidRDefault="004670B8" w:rsidP="00CF1FD3">
      <w:pPr>
        <w:pStyle w:val="Textonotapie"/>
        <w:rPr>
          <w:lang w:val="es-CL"/>
        </w:rPr>
      </w:pPr>
      <w:r w:rsidRPr="00CF1FD3">
        <w:rPr>
          <w:lang w:val="es-CL"/>
        </w:rPr>
        <w:t xml:space="preserve">    2. Dirección General de Promoción de Exportaciones.</w:t>
      </w:r>
    </w:p>
    <w:p w14:paraId="4DCEC152" w14:textId="77777777" w:rsidR="004670B8" w:rsidRPr="00CF1FD3" w:rsidRDefault="004670B8" w:rsidP="00CF1FD3">
      <w:pPr>
        <w:pStyle w:val="Textonotapie"/>
        <w:rPr>
          <w:lang w:val="es-CL"/>
        </w:rPr>
      </w:pPr>
      <w:r w:rsidRPr="00CF1FD3">
        <w:rPr>
          <w:lang w:val="es-CL"/>
        </w:rPr>
        <w:t xml:space="preserve">    3. Servicio Nacional del Consumidor.</w:t>
      </w:r>
    </w:p>
    <w:p w14:paraId="0FDB44AD" w14:textId="77777777" w:rsidR="004670B8" w:rsidRPr="00CF1FD3" w:rsidRDefault="004670B8" w:rsidP="00CF1FD3">
      <w:pPr>
        <w:pStyle w:val="Textonotapie"/>
        <w:rPr>
          <w:lang w:val="es-CL"/>
        </w:rPr>
      </w:pPr>
      <w:r w:rsidRPr="00CF1FD3">
        <w:rPr>
          <w:lang w:val="es-CL"/>
        </w:rPr>
        <w:t xml:space="preserve">    4. Servicio Nacional de Pesca y Acuicultura.</w:t>
      </w:r>
    </w:p>
    <w:p w14:paraId="69E66B2D" w14:textId="77777777" w:rsidR="004670B8" w:rsidRPr="00CF1FD3" w:rsidRDefault="004670B8" w:rsidP="00CF1FD3">
      <w:pPr>
        <w:pStyle w:val="Textonotapie"/>
        <w:rPr>
          <w:lang w:val="es-CL"/>
        </w:rPr>
      </w:pPr>
      <w:r w:rsidRPr="00CF1FD3">
        <w:rPr>
          <w:lang w:val="es-CL"/>
        </w:rPr>
        <w:t xml:space="preserve">    5. Corporación de Fomento de la Producción.</w:t>
      </w:r>
    </w:p>
    <w:p w14:paraId="47AA7E61" w14:textId="77777777" w:rsidR="004670B8" w:rsidRPr="00CF1FD3" w:rsidRDefault="004670B8" w:rsidP="00CF1FD3">
      <w:pPr>
        <w:pStyle w:val="Textonotapie"/>
        <w:rPr>
          <w:lang w:val="es-CL"/>
        </w:rPr>
      </w:pPr>
      <w:r w:rsidRPr="00CF1FD3">
        <w:rPr>
          <w:lang w:val="es-CL"/>
        </w:rPr>
        <w:t xml:space="preserve">    6. Instituto Nacional de Estadísticas.</w:t>
      </w:r>
    </w:p>
    <w:p w14:paraId="72BF31B1" w14:textId="77777777" w:rsidR="004670B8" w:rsidRPr="00CF1FD3" w:rsidRDefault="004670B8" w:rsidP="00CF1FD3">
      <w:pPr>
        <w:pStyle w:val="Textonotapie"/>
        <w:rPr>
          <w:lang w:val="es-CL"/>
        </w:rPr>
      </w:pPr>
      <w:r w:rsidRPr="00CF1FD3">
        <w:rPr>
          <w:lang w:val="es-CL"/>
        </w:rPr>
        <w:t xml:space="preserve">    7. Fiscalía Nacional Económica.</w:t>
      </w:r>
    </w:p>
    <w:p w14:paraId="2BE24711" w14:textId="77777777" w:rsidR="004670B8" w:rsidRPr="00CF1FD3" w:rsidRDefault="004670B8" w:rsidP="00CF1FD3">
      <w:pPr>
        <w:pStyle w:val="Textonotapie"/>
        <w:rPr>
          <w:lang w:val="es-CL"/>
        </w:rPr>
      </w:pPr>
      <w:r w:rsidRPr="00CF1FD3">
        <w:rPr>
          <w:lang w:val="es-CL"/>
        </w:rPr>
        <w:t xml:space="preserve">    8. Instituto Nacional de Propiedad Industrial.</w:t>
      </w:r>
    </w:p>
    <w:p w14:paraId="22CD2315" w14:textId="77777777" w:rsidR="004670B8" w:rsidRPr="00CF1FD3" w:rsidRDefault="004670B8" w:rsidP="00CF1FD3">
      <w:pPr>
        <w:pStyle w:val="Textonotapie"/>
        <w:rPr>
          <w:lang w:val="es-CL"/>
        </w:rPr>
      </w:pPr>
      <w:r w:rsidRPr="00CF1FD3">
        <w:rPr>
          <w:lang w:val="es-CL"/>
        </w:rPr>
        <w:t xml:space="preserve">    9. Secretaría y Administración General de Hacienda.</w:t>
      </w:r>
    </w:p>
    <w:p w14:paraId="32C7902E" w14:textId="77777777" w:rsidR="004670B8" w:rsidRPr="00CF1FD3" w:rsidRDefault="004670B8" w:rsidP="00CF1FD3">
      <w:pPr>
        <w:pStyle w:val="Textonotapie"/>
        <w:rPr>
          <w:lang w:val="es-CL"/>
        </w:rPr>
      </w:pPr>
      <w:r w:rsidRPr="00CF1FD3">
        <w:rPr>
          <w:lang w:val="es-CL"/>
        </w:rPr>
        <w:t xml:space="preserve">    10. Defensoría del Contribuyente.</w:t>
      </w:r>
    </w:p>
    <w:p w14:paraId="2CF30D5A" w14:textId="77777777" w:rsidR="004670B8" w:rsidRPr="00CF1FD3" w:rsidRDefault="004670B8" w:rsidP="00CF1FD3">
      <w:pPr>
        <w:pStyle w:val="Textonotapie"/>
        <w:rPr>
          <w:lang w:val="es-CL"/>
        </w:rPr>
      </w:pPr>
      <w:r w:rsidRPr="00CF1FD3">
        <w:rPr>
          <w:lang w:val="es-CL"/>
        </w:rPr>
        <w:t xml:space="preserve">    11. Dirección de Presupuestos.</w:t>
      </w:r>
    </w:p>
    <w:p w14:paraId="03540AF8" w14:textId="77777777" w:rsidR="004670B8" w:rsidRPr="00CF1FD3" w:rsidRDefault="004670B8" w:rsidP="00CF1FD3">
      <w:pPr>
        <w:pStyle w:val="Textonotapie"/>
        <w:rPr>
          <w:lang w:val="es-CL"/>
        </w:rPr>
      </w:pPr>
      <w:r w:rsidRPr="00CF1FD3">
        <w:rPr>
          <w:lang w:val="es-CL"/>
        </w:rPr>
        <w:t xml:space="preserve">    12. Servicio de Impuestos Internos.</w:t>
      </w:r>
    </w:p>
    <w:p w14:paraId="4A357454" w14:textId="77777777" w:rsidR="004670B8" w:rsidRPr="00CF1FD3" w:rsidRDefault="004670B8" w:rsidP="00CF1FD3">
      <w:pPr>
        <w:pStyle w:val="Textonotapie"/>
        <w:rPr>
          <w:lang w:val="es-CL"/>
        </w:rPr>
      </w:pPr>
      <w:r w:rsidRPr="00CF1FD3">
        <w:rPr>
          <w:lang w:val="es-CL"/>
        </w:rPr>
        <w:t xml:space="preserve">    13. Servicio Nacional de Aduanas.</w:t>
      </w:r>
    </w:p>
    <w:p w14:paraId="7FBCA91C" w14:textId="77777777" w:rsidR="004670B8" w:rsidRPr="00CF1FD3" w:rsidRDefault="004670B8" w:rsidP="00CF1FD3">
      <w:pPr>
        <w:pStyle w:val="Textonotapie"/>
        <w:rPr>
          <w:lang w:val="es-CL"/>
        </w:rPr>
      </w:pPr>
      <w:r w:rsidRPr="00CF1FD3">
        <w:rPr>
          <w:lang w:val="es-CL"/>
        </w:rPr>
        <w:t xml:space="preserve">    14. Servicio de Tesorerías.</w:t>
      </w:r>
    </w:p>
    <w:p w14:paraId="03B08BEA" w14:textId="77777777" w:rsidR="004670B8" w:rsidRPr="00CF1FD3" w:rsidRDefault="004670B8" w:rsidP="00CF1FD3">
      <w:pPr>
        <w:pStyle w:val="Textonotapie"/>
        <w:rPr>
          <w:lang w:val="es-CL"/>
        </w:rPr>
      </w:pPr>
      <w:r w:rsidRPr="00CF1FD3">
        <w:rPr>
          <w:lang w:val="es-CL"/>
        </w:rPr>
        <w:t xml:space="preserve">    15. Dirección de Compras y Contratación Pública.</w:t>
      </w:r>
    </w:p>
    <w:p w14:paraId="26F4437C" w14:textId="77777777" w:rsidR="004670B8" w:rsidRPr="00CF1FD3" w:rsidRDefault="004670B8" w:rsidP="00CF1FD3">
      <w:pPr>
        <w:pStyle w:val="Textonotapie"/>
        <w:rPr>
          <w:lang w:val="es-CL"/>
        </w:rPr>
      </w:pPr>
      <w:r w:rsidRPr="00CF1FD3">
        <w:rPr>
          <w:lang w:val="es-CL"/>
        </w:rPr>
        <w:t xml:space="preserve">    16. Dirección Nacional del Servicio Civil.</w:t>
      </w:r>
    </w:p>
    <w:p w14:paraId="03CDBDB9" w14:textId="77777777" w:rsidR="004670B8" w:rsidRPr="00CF1FD3" w:rsidRDefault="004670B8" w:rsidP="00CF1FD3">
      <w:pPr>
        <w:pStyle w:val="Textonotapie"/>
        <w:rPr>
          <w:lang w:val="es-CL"/>
        </w:rPr>
      </w:pPr>
      <w:r w:rsidRPr="00CF1FD3">
        <w:rPr>
          <w:lang w:val="es-CL"/>
        </w:rPr>
        <w:t xml:space="preserve">    17. Superintendencia de Casinos de Juego.</w:t>
      </w:r>
    </w:p>
    <w:p w14:paraId="06F4153D" w14:textId="77777777" w:rsidR="004670B8" w:rsidRPr="00CF1FD3" w:rsidRDefault="004670B8" w:rsidP="00CF1FD3">
      <w:pPr>
        <w:pStyle w:val="Textonotapie"/>
        <w:rPr>
          <w:lang w:val="es-CL"/>
        </w:rPr>
      </w:pPr>
      <w:r w:rsidRPr="00CF1FD3">
        <w:rPr>
          <w:lang w:val="es-CL"/>
        </w:rPr>
        <w:t xml:space="preserve">    18. Consejo de Defensa del Estado.</w:t>
      </w:r>
    </w:p>
    <w:p w14:paraId="5CDF6D05" w14:textId="77777777" w:rsidR="004670B8" w:rsidRPr="00CF1FD3" w:rsidRDefault="004670B8" w:rsidP="00CF1FD3">
      <w:pPr>
        <w:pStyle w:val="Textonotapie"/>
        <w:rPr>
          <w:lang w:val="es-CL"/>
        </w:rPr>
      </w:pPr>
      <w:r w:rsidRPr="00CF1FD3">
        <w:rPr>
          <w:lang w:val="es-CL"/>
        </w:rPr>
        <w:t xml:space="preserve">    19. Comisión para el Mercado Financiero.</w:t>
      </w:r>
    </w:p>
    <w:p w14:paraId="02664AF0" w14:textId="77777777" w:rsidR="004670B8" w:rsidRPr="00CF1FD3" w:rsidRDefault="004670B8" w:rsidP="00CF1FD3">
      <w:pPr>
        <w:pStyle w:val="Textonotapie"/>
        <w:rPr>
          <w:lang w:val="es-CL"/>
        </w:rPr>
      </w:pPr>
      <w:r w:rsidRPr="00CF1FD3">
        <w:rPr>
          <w:lang w:val="es-CL"/>
        </w:rPr>
        <w:t xml:space="preserve">    20. Agencia de Calidad de la Educación.</w:t>
      </w:r>
    </w:p>
    <w:p w14:paraId="29557ECE" w14:textId="77777777" w:rsidR="004670B8" w:rsidRPr="00CF1FD3" w:rsidRDefault="004670B8" w:rsidP="00CF1FD3">
      <w:pPr>
        <w:pStyle w:val="Textonotapie"/>
        <w:rPr>
          <w:lang w:val="es-CL"/>
        </w:rPr>
      </w:pPr>
      <w:r w:rsidRPr="00CF1FD3">
        <w:rPr>
          <w:lang w:val="es-CL"/>
        </w:rPr>
        <w:t xml:space="preserve">    21. Junta Nacional de Auxilio Escolar y Becas.</w:t>
      </w:r>
    </w:p>
    <w:p w14:paraId="4FEE5F5B" w14:textId="77777777" w:rsidR="004670B8" w:rsidRPr="00CF1FD3" w:rsidRDefault="004670B8" w:rsidP="00CF1FD3">
      <w:pPr>
        <w:pStyle w:val="Textonotapie"/>
        <w:rPr>
          <w:lang w:val="es-CL"/>
        </w:rPr>
      </w:pPr>
      <w:r w:rsidRPr="00CF1FD3">
        <w:rPr>
          <w:lang w:val="es-CL"/>
        </w:rPr>
        <w:t xml:space="preserve">    22. Servicio de Registro Civil e Identificación.</w:t>
      </w:r>
    </w:p>
    <w:p w14:paraId="06CD1196" w14:textId="77777777" w:rsidR="004670B8" w:rsidRPr="00CF1FD3" w:rsidRDefault="004670B8" w:rsidP="00CF1FD3">
      <w:pPr>
        <w:pStyle w:val="Textonotapie"/>
        <w:rPr>
          <w:lang w:val="es-CL"/>
        </w:rPr>
      </w:pPr>
      <w:r w:rsidRPr="00CF1FD3">
        <w:rPr>
          <w:lang w:val="es-CL"/>
        </w:rPr>
        <w:t xml:space="preserve">    23. Superintendencia de Servicios Sanitarios.</w:t>
      </w:r>
    </w:p>
    <w:p w14:paraId="04284DB6" w14:textId="77777777" w:rsidR="004670B8" w:rsidRPr="00CF1FD3" w:rsidRDefault="004670B8" w:rsidP="00CF1FD3">
      <w:pPr>
        <w:pStyle w:val="Textonotapie"/>
        <w:rPr>
          <w:lang w:val="es-CL"/>
        </w:rPr>
      </w:pPr>
      <w:r w:rsidRPr="00CF1FD3">
        <w:rPr>
          <w:lang w:val="es-CL"/>
        </w:rPr>
        <w:t xml:space="preserve">    24. Subsecretaría de Agricultura.</w:t>
      </w:r>
    </w:p>
    <w:p w14:paraId="1939E4A9" w14:textId="77777777" w:rsidR="004670B8" w:rsidRPr="00CF1FD3" w:rsidRDefault="004670B8" w:rsidP="00CF1FD3">
      <w:pPr>
        <w:pStyle w:val="Textonotapie"/>
        <w:rPr>
          <w:lang w:val="es-CL"/>
        </w:rPr>
      </w:pPr>
      <w:r w:rsidRPr="00CF1FD3">
        <w:rPr>
          <w:lang w:val="es-CL"/>
        </w:rPr>
        <w:t xml:space="preserve">    25. Comisión Nacional de Riego.</w:t>
      </w:r>
    </w:p>
    <w:p w14:paraId="5D05DAF2" w14:textId="77777777" w:rsidR="004670B8" w:rsidRPr="00CF1FD3" w:rsidRDefault="004670B8" w:rsidP="00CF1FD3">
      <w:pPr>
        <w:pStyle w:val="Textonotapie"/>
        <w:rPr>
          <w:lang w:val="es-CL"/>
        </w:rPr>
      </w:pPr>
      <w:r w:rsidRPr="00CF1FD3">
        <w:rPr>
          <w:lang w:val="es-CL"/>
        </w:rPr>
        <w:t xml:space="preserve">    26. Servicio Nacional de Capacitación y Empleo.</w:t>
      </w:r>
    </w:p>
    <w:p w14:paraId="44AD4E8E" w14:textId="77777777" w:rsidR="004670B8" w:rsidRPr="00CF1FD3" w:rsidRDefault="004670B8" w:rsidP="00CF1FD3">
      <w:pPr>
        <w:pStyle w:val="Textonotapie"/>
        <w:rPr>
          <w:lang w:val="es-CL"/>
        </w:rPr>
      </w:pPr>
      <w:r w:rsidRPr="00CF1FD3">
        <w:rPr>
          <w:lang w:val="es-CL"/>
        </w:rPr>
        <w:t xml:space="preserve">    27. Superintendencia de Seguridad Social.</w:t>
      </w:r>
    </w:p>
    <w:p w14:paraId="47AB72DB" w14:textId="77777777" w:rsidR="004670B8" w:rsidRPr="00CF1FD3" w:rsidRDefault="004670B8" w:rsidP="00CF1FD3">
      <w:pPr>
        <w:pStyle w:val="Textonotapie"/>
        <w:rPr>
          <w:lang w:val="es-CL"/>
        </w:rPr>
      </w:pPr>
      <w:r w:rsidRPr="00CF1FD3">
        <w:rPr>
          <w:lang w:val="es-CL"/>
        </w:rPr>
        <w:t xml:space="preserve">    28. Superintendencia de Pensiones.</w:t>
      </w:r>
    </w:p>
    <w:p w14:paraId="17620A29" w14:textId="77777777" w:rsidR="004670B8" w:rsidRPr="00CF1FD3" w:rsidRDefault="004670B8" w:rsidP="00CF1FD3">
      <w:pPr>
        <w:pStyle w:val="Textonotapie"/>
        <w:rPr>
          <w:lang w:val="es-CL"/>
        </w:rPr>
      </w:pPr>
      <w:r w:rsidRPr="00CF1FD3">
        <w:rPr>
          <w:lang w:val="es-CL"/>
        </w:rPr>
        <w:t xml:space="preserve">    29. Fondo Nacional de Salud.</w:t>
      </w:r>
    </w:p>
    <w:p w14:paraId="272C8F21" w14:textId="77777777" w:rsidR="004670B8" w:rsidRPr="00CF1FD3" w:rsidRDefault="004670B8" w:rsidP="00CF1FD3">
      <w:pPr>
        <w:pStyle w:val="Textonotapie"/>
        <w:rPr>
          <w:lang w:val="es-CL"/>
        </w:rPr>
      </w:pPr>
      <w:r w:rsidRPr="00CF1FD3">
        <w:rPr>
          <w:lang w:val="es-CL"/>
        </w:rPr>
        <w:t xml:space="preserve">    30. Central de Abastecimiento del Sistema Nacional de Servicios de Salud.</w:t>
      </w:r>
    </w:p>
    <w:p w14:paraId="737B9C5C" w14:textId="77777777" w:rsidR="004670B8" w:rsidRPr="00CF1FD3" w:rsidRDefault="004670B8" w:rsidP="00CF1FD3">
      <w:pPr>
        <w:pStyle w:val="Textonotapie"/>
        <w:rPr>
          <w:lang w:val="es-CL"/>
        </w:rPr>
      </w:pPr>
      <w:r w:rsidRPr="00CF1FD3">
        <w:rPr>
          <w:lang w:val="es-CL"/>
        </w:rPr>
        <w:t xml:space="preserve">    31. Superintendencia de Salud.</w:t>
      </w:r>
    </w:p>
    <w:p w14:paraId="682A582D" w14:textId="77777777" w:rsidR="004670B8" w:rsidRPr="00CF1FD3" w:rsidRDefault="004670B8" w:rsidP="00CF1FD3">
      <w:pPr>
        <w:pStyle w:val="Textonotapie"/>
        <w:rPr>
          <w:lang w:val="es-CL"/>
        </w:rPr>
      </w:pPr>
      <w:r w:rsidRPr="00CF1FD3">
        <w:rPr>
          <w:lang w:val="es-CL"/>
        </w:rPr>
        <w:t xml:space="preserve">    32. Secretaría y Administración General de Minería.</w:t>
      </w:r>
    </w:p>
    <w:p w14:paraId="3B859FC6" w14:textId="77777777" w:rsidR="004670B8" w:rsidRPr="00CF1FD3" w:rsidRDefault="004670B8" w:rsidP="00CF1FD3">
      <w:pPr>
        <w:pStyle w:val="Textonotapie"/>
        <w:rPr>
          <w:lang w:val="es-CL"/>
        </w:rPr>
      </w:pPr>
      <w:r w:rsidRPr="00CF1FD3">
        <w:rPr>
          <w:lang w:val="es-CL"/>
        </w:rPr>
        <w:t xml:space="preserve">    33. Secretaría General de la Presidencia de la República.</w:t>
      </w:r>
    </w:p>
    <w:p w14:paraId="104F3836" w14:textId="77777777" w:rsidR="004670B8" w:rsidRPr="00CF1FD3" w:rsidRDefault="004670B8" w:rsidP="00CF1FD3">
      <w:pPr>
        <w:pStyle w:val="Textonotapie"/>
        <w:rPr>
          <w:lang w:val="es-CL"/>
        </w:rPr>
      </w:pPr>
      <w:r w:rsidRPr="00CF1FD3">
        <w:rPr>
          <w:lang w:val="es-CL"/>
        </w:rPr>
        <w:t xml:space="preserve">    34. Comisión Nacional de Energía.</w:t>
      </w:r>
    </w:p>
    <w:p w14:paraId="4A2C3BD2" w14:textId="77777777" w:rsidR="004670B8" w:rsidRPr="00CF1FD3" w:rsidRDefault="004670B8" w:rsidP="00CF1FD3">
      <w:pPr>
        <w:pStyle w:val="Textonotapie"/>
        <w:rPr>
          <w:lang w:val="es-CL"/>
        </w:rPr>
      </w:pPr>
      <w:r w:rsidRPr="00CF1FD3">
        <w:rPr>
          <w:lang w:val="es-CL"/>
        </w:rPr>
        <w:t xml:space="preserve">    35. Superintendencia de Electricidad y Combustibles.</w:t>
      </w:r>
    </w:p>
    <w:p w14:paraId="1DFFB6B7" w14:textId="77777777" w:rsidR="004670B8" w:rsidRPr="00CF1FD3" w:rsidRDefault="004670B8" w:rsidP="00CF1FD3">
      <w:pPr>
        <w:pStyle w:val="Textonotapie"/>
        <w:rPr>
          <w:lang w:val="es-CL"/>
        </w:rPr>
      </w:pPr>
      <w:r w:rsidRPr="00CF1FD3">
        <w:rPr>
          <w:lang w:val="es-CL"/>
        </w:rPr>
        <w:t xml:space="preserve">    36. Subsecretaría del Medio Ambiente.</w:t>
      </w:r>
    </w:p>
    <w:p w14:paraId="761152A2" w14:textId="77777777" w:rsidR="004670B8" w:rsidRPr="00CF1FD3" w:rsidRDefault="004670B8" w:rsidP="00CF1FD3">
      <w:pPr>
        <w:pStyle w:val="Textonotapie"/>
        <w:rPr>
          <w:lang w:val="es-CL"/>
        </w:rPr>
      </w:pPr>
      <w:r w:rsidRPr="00CF1FD3">
        <w:rPr>
          <w:lang w:val="es-CL"/>
        </w:rPr>
        <w:t xml:space="preserve">    37. Servicio de Evaluación Ambiental.</w:t>
      </w:r>
    </w:p>
    <w:p w14:paraId="119C0DFC" w14:textId="77777777" w:rsidR="004670B8" w:rsidRPr="00CF1FD3" w:rsidRDefault="004670B8" w:rsidP="00CF1FD3">
      <w:pPr>
        <w:pStyle w:val="Textonotapie"/>
        <w:rPr>
          <w:lang w:val="es-CL"/>
        </w:rPr>
      </w:pPr>
      <w:r w:rsidRPr="00CF1FD3">
        <w:rPr>
          <w:lang w:val="es-CL"/>
        </w:rPr>
        <w:t xml:space="preserve">    38. Superintendencia del Medio Ambiente.</w:t>
      </w:r>
    </w:p>
    <w:p w14:paraId="2AD13D36" w14:textId="77777777" w:rsidR="004670B8" w:rsidRPr="00CF1FD3" w:rsidRDefault="004670B8" w:rsidP="00CF1FD3">
      <w:pPr>
        <w:pStyle w:val="Textonotapie"/>
        <w:rPr>
          <w:lang w:val="es-CL"/>
        </w:rPr>
      </w:pPr>
      <w:r w:rsidRPr="00CF1FD3">
        <w:rPr>
          <w:lang w:val="es-CL"/>
        </w:rPr>
        <w:t xml:space="preserve">    39. Servicio Nacional de la Mujer y la Equidad de Género.</w:t>
      </w:r>
    </w:p>
    <w:p w14:paraId="38261117" w14:textId="77777777" w:rsidR="004670B8" w:rsidRPr="00CF1FD3" w:rsidRDefault="004670B8" w:rsidP="00CF1FD3">
      <w:pPr>
        <w:pStyle w:val="Textonotapie"/>
        <w:rPr>
          <w:lang w:val="es-CL"/>
        </w:rPr>
      </w:pPr>
      <w:r w:rsidRPr="00CF1FD3">
        <w:rPr>
          <w:lang w:val="es-CL"/>
        </w:rPr>
        <w:t xml:space="preserve">    40. Agencia Nacional de Investigación y Desarrollo.</w:t>
      </w:r>
    </w:p>
    <w:p w14:paraId="276A7C58" w14:textId="77777777" w:rsidR="004670B8" w:rsidRPr="00CF1FD3" w:rsidRDefault="004670B8" w:rsidP="00CF1FD3">
      <w:pPr>
        <w:pStyle w:val="Textonotapie"/>
        <w:rPr>
          <w:lang w:val="es-CL"/>
        </w:rPr>
      </w:pPr>
    </w:p>
    <w:p w14:paraId="3B30FF68" w14:textId="77777777" w:rsidR="004670B8" w:rsidRPr="00CF1FD3" w:rsidRDefault="004670B8" w:rsidP="00CF1FD3">
      <w:pPr>
        <w:pStyle w:val="Textonotapie"/>
        <w:rPr>
          <w:lang w:val="es-CL"/>
        </w:rPr>
      </w:pPr>
      <w:r w:rsidRPr="00CF1FD3">
        <w:rPr>
          <w:lang w:val="es-CL"/>
        </w:rPr>
        <w:t xml:space="preserve">    Al ejercicio de esta facultad le será aplicable lo dispuesto en los incisos segundo y tercero del artículo 45 de la ley Nº21.126.</w:t>
      </w:r>
    </w:p>
    <w:p w14:paraId="61C2FE8A" w14:textId="77777777" w:rsidR="004670B8" w:rsidRPr="00CF1FD3" w:rsidRDefault="004670B8" w:rsidP="00CF1FD3">
      <w:pPr>
        <w:pStyle w:val="Textonotapie"/>
        <w:rPr>
          <w:lang w:val="es-CL"/>
        </w:rPr>
      </w:pPr>
      <w:r w:rsidRPr="00CF1FD3">
        <w:rPr>
          <w:lang w:val="es-CL"/>
        </w:rPr>
        <w:t xml:space="preserve">    Lo dispuesto en el inciso primero, no se aplicará a los funcionarios y funcionarias pertenecientes a la planta Directiva; a quienes desempeñen funciones de jefatura según lo defina el jefe superior de servicio y que no se encuentren en la planta directiva; a quienes presten atención directa presencial a público o en terreno según lo defina la o el jefe superior de servicio. Además, la jefa o el jefe de servicio podrá establecer otras excepciones mediante resolución con el objeto de asegurar la continuidad de los servicios de la institución.</w:t>
      </w:r>
    </w:p>
    <w:p w14:paraId="10ABD219" w14:textId="77777777" w:rsidR="004670B8" w:rsidRPr="00CF1FD3" w:rsidRDefault="004670B8" w:rsidP="00CF1FD3">
      <w:pPr>
        <w:pStyle w:val="Textonotapie"/>
        <w:rPr>
          <w:lang w:val="es-CL"/>
        </w:rPr>
      </w:pPr>
      <w:r w:rsidRPr="00CF1FD3">
        <w:rPr>
          <w:lang w:val="es-CL"/>
        </w:rPr>
        <w:t xml:space="preserve">    Las instituciones señaladas en el inciso primero deberán respetar el derecho al tiempo de desconexión de aquellas funcionarias y funcionarios eximidos del control horario de jornada de trabajo, el que será regulado mediante la resolución del respectivo jefe de servicio.</w:t>
      </w:r>
    </w:p>
    <w:p w14:paraId="2AA7B404" w14:textId="77777777" w:rsidR="004670B8" w:rsidRPr="00CF1FD3" w:rsidRDefault="004670B8" w:rsidP="00CF1FD3">
      <w:pPr>
        <w:pStyle w:val="Textonotapie"/>
        <w:rPr>
          <w:lang w:val="es-CL"/>
        </w:rPr>
      </w:pPr>
      <w:r w:rsidRPr="00CF1FD3">
        <w:rPr>
          <w:lang w:val="es-CL"/>
        </w:rPr>
        <w:t xml:space="preserve">    Las jefas y los jefes superiores de servicio señalados en el inciso primero implementarán un mecanismo propositivo, informativo y consultivo con las asociaciones de funcionarios constituidas de acuerdo a la ley Nº19.296 que existan en su institución para efectos de la aplicación de este artículo.</w:t>
      </w:r>
    </w:p>
    <w:p w14:paraId="7EB1DA5C" w14:textId="77777777" w:rsidR="004670B8" w:rsidRPr="00CF1FD3" w:rsidRDefault="004670B8" w:rsidP="00CF1FD3">
      <w:pPr>
        <w:pStyle w:val="Textonotapie"/>
        <w:rPr>
          <w:lang w:val="es-CL"/>
        </w:rPr>
      </w:pPr>
      <w:r w:rsidRPr="00CF1FD3">
        <w:rPr>
          <w:lang w:val="es-CL"/>
        </w:rPr>
        <w:t xml:space="preserve">    Las instituciones señaladas en el inciso primero informarán mediante oficio, durante el mes de marzo de los años 2024, 2025, 2026 y 2027, a la Comisión Especial Mixta de Presupuestos del Congreso Nacional y a la Dirección de Presupuestos, la evaluación del año inmediatamente anterior de la aplicación de la modalidad dispuesta en este artículo, incluyendo resultados y medios de verificación.</w:t>
      </w:r>
    </w:p>
    <w:p w14:paraId="4B5D0B3A" w14:textId="0813049F" w:rsidR="004670B8" w:rsidRPr="00CF1FD3" w:rsidRDefault="004670B8" w:rsidP="00CF1FD3">
      <w:pPr>
        <w:pStyle w:val="Textonotapie"/>
        <w:rPr>
          <w:lang w:val="es-CL"/>
        </w:rPr>
      </w:pPr>
      <w:r w:rsidRPr="00CF1FD3">
        <w:rPr>
          <w:lang w:val="es-CL"/>
        </w:rPr>
        <w:t xml:space="preserve">    Los servicios señalados en el inciso primero deberán mantener a disposición permanente del público, a través de sus sitios electrónicos, el acto administrativo a que se refiere el inciso segundo del artículo 45 de la ley Nº21.126 y los antecedentes actualizados, al menos una vez al mes, de los funcionarios que estén afectos a la modalidad regulada en este artículo, de acuerdo a lo dispuesto en el artículo 7 del artículo primero de la ley Nº20.285.</w:t>
      </w:r>
    </w:p>
  </w:footnote>
  <w:footnote w:id="93">
    <w:p w14:paraId="47A0082C" w14:textId="11D05E84" w:rsidR="004670B8" w:rsidRDefault="004670B8">
      <w:pPr>
        <w:pStyle w:val="Textonotapie"/>
      </w:pPr>
      <w:r>
        <w:rPr>
          <w:rStyle w:val="Refdenotaalpie"/>
        </w:rPr>
        <w:footnoteRef/>
      </w:r>
      <w:r>
        <w:t xml:space="preserve"> </w:t>
      </w:r>
      <w:r w:rsidRPr="00530BB0">
        <w:t>LEY 20422 ESTABLECE NORMAS SOBRE IGUALDAD DE OPORTUNIDADES E INCLUSIÓN SOCIAL DE PERSONAS CON DISCAPACIDAD</w:t>
      </w:r>
    </w:p>
    <w:p w14:paraId="59FD6231" w14:textId="77777777" w:rsidR="004670B8" w:rsidRPr="00530BB0" w:rsidRDefault="004670B8" w:rsidP="00530BB0">
      <w:pPr>
        <w:pStyle w:val="Textonotapie"/>
        <w:rPr>
          <w:lang w:val="es-CL"/>
        </w:rPr>
      </w:pPr>
      <w:r w:rsidRPr="00530BB0">
        <w:rPr>
          <w:lang w:val="es-CL"/>
        </w:rPr>
        <w:t>Artículo 56.- El Registro Nacional de la Discapacidad deberá:</w:t>
      </w:r>
    </w:p>
    <w:p w14:paraId="4C8810A6" w14:textId="77777777" w:rsidR="004670B8" w:rsidRPr="00530BB0" w:rsidRDefault="004670B8" w:rsidP="00530BB0">
      <w:pPr>
        <w:pStyle w:val="Textonotapie"/>
        <w:rPr>
          <w:lang w:val="es-CL"/>
        </w:rPr>
      </w:pPr>
      <w:r w:rsidRPr="00530BB0">
        <w:rPr>
          <w:lang w:val="es-CL"/>
        </w:rPr>
        <w:t xml:space="preserve">    a) Inscribir a las personas cuya discapacidad sea certificada por la respectiva Comisión de Medicina Preventiva e Invalidez.</w:t>
      </w:r>
    </w:p>
    <w:p w14:paraId="0CC256B6" w14:textId="77777777" w:rsidR="004670B8" w:rsidRPr="00530BB0" w:rsidRDefault="004670B8" w:rsidP="00530BB0">
      <w:pPr>
        <w:pStyle w:val="Textonotapie"/>
        <w:rPr>
          <w:lang w:val="es-CL"/>
        </w:rPr>
      </w:pPr>
      <w:r w:rsidRPr="00530BB0">
        <w:rPr>
          <w:lang w:val="es-CL"/>
        </w:rPr>
        <w:t xml:space="preserve">    b) Inscribir a las personas naturales que presten servicios de apoyo o de asistencia a personas con discapacidad. El reglamento indicado en el artículo anterior determinará la naturaleza de estos servicios y los requisitos que deben cumplir estas personas para su incorporación en este registro.</w:t>
      </w:r>
    </w:p>
    <w:p w14:paraId="0FBB3382" w14:textId="77777777" w:rsidR="004670B8" w:rsidRPr="00530BB0" w:rsidRDefault="004670B8" w:rsidP="00530BB0">
      <w:pPr>
        <w:pStyle w:val="Textonotapie"/>
        <w:rPr>
          <w:lang w:val="es-CL"/>
        </w:rPr>
      </w:pPr>
      <w:r w:rsidRPr="00530BB0">
        <w:rPr>
          <w:lang w:val="es-CL"/>
        </w:rPr>
        <w:t xml:space="preserve">    c) Inscribir a las personas jurídicas que, de conformidad con sus objetivos, actúen en el ámbito de la discapacidad. Estas personas deberán acreditar su existencia legal, de conformidad con lo que establezca el reglamento.</w:t>
      </w:r>
    </w:p>
    <w:p w14:paraId="5663022D" w14:textId="77777777" w:rsidR="004670B8" w:rsidRPr="00530BB0" w:rsidRDefault="004670B8" w:rsidP="00530BB0">
      <w:pPr>
        <w:pStyle w:val="Textonotapie"/>
        <w:rPr>
          <w:lang w:val="es-CL"/>
        </w:rPr>
      </w:pPr>
      <w:r w:rsidRPr="00530BB0">
        <w:rPr>
          <w:lang w:val="es-CL"/>
        </w:rPr>
        <w:t xml:space="preserve">    d) Otorgar las credenciales de inscripción y los certificados que determine el reglamento.</w:t>
      </w:r>
    </w:p>
    <w:p w14:paraId="01C69991" w14:textId="1F90BA58" w:rsidR="004670B8" w:rsidRDefault="004670B8" w:rsidP="00530BB0">
      <w:pPr>
        <w:pStyle w:val="Textonotapie"/>
        <w:rPr>
          <w:lang w:val="es-CL"/>
        </w:rPr>
      </w:pPr>
      <w:r w:rsidRPr="00530BB0">
        <w:rPr>
          <w:lang w:val="es-CL"/>
        </w:rPr>
        <w:t xml:space="preserve">    e) Cancelar la inscripción de las personas señaladas en las letras a), b) y c) en los casos que señale el Reglamento.</w:t>
      </w:r>
    </w:p>
    <w:p w14:paraId="0E4997B1" w14:textId="77777777" w:rsidR="004670B8" w:rsidRPr="00530BB0" w:rsidRDefault="004670B8" w:rsidP="00530BB0">
      <w:pPr>
        <w:pStyle w:val="Textonotapie"/>
        <w:rPr>
          <w:lang w:val="es-CL"/>
        </w:rPr>
      </w:pPr>
    </w:p>
  </w:footnote>
  <w:footnote w:id="94">
    <w:p w14:paraId="08BF923B" w14:textId="64E78FF4" w:rsidR="004670B8" w:rsidRDefault="004670B8">
      <w:pPr>
        <w:pStyle w:val="Textonotapie"/>
      </w:pPr>
      <w:r>
        <w:rPr>
          <w:rStyle w:val="Refdenotaalpie"/>
        </w:rPr>
        <w:footnoteRef/>
      </w:r>
      <w:r>
        <w:t xml:space="preserve"> </w:t>
      </w:r>
      <w:r w:rsidRPr="00530BB0">
        <w:t>LEY 21306 OTORGA REAJUSTE DE REMUNERACIONES A LOS TRABAJADORES DEL SECTOR PÚBLICO, CONCEDE AGUINALDOS QUE SEÑALA, CONCEDE OTROS BENEFICIOS QUE INDICA, Y MODIFICA DIVERSOS CUERPOS LEGALES</w:t>
      </w:r>
    </w:p>
    <w:p w14:paraId="1D19B4D8" w14:textId="77777777" w:rsidR="004670B8" w:rsidRPr="00530BB0" w:rsidRDefault="004670B8" w:rsidP="00530BB0">
      <w:pPr>
        <w:pStyle w:val="Textonotapie"/>
        <w:rPr>
          <w:lang w:val="es-CL"/>
        </w:rPr>
      </w:pPr>
      <w:r w:rsidRPr="00530BB0">
        <w:rPr>
          <w:lang w:val="es-CL"/>
        </w:rPr>
        <w:t>Artículo 70.- Los órganos y servicios públicos incluidos en la ley de presupuestos, las municipalidades, las universidades estatales, las empresas públicas creadas por ley y las empresas del Estado y sociedades en que éste tenga participación accionaria superior al 50 por ciento o mayoría en el directorio, deberán enviar mensualmente a la Dirección de Presupuestos la nómina de los trabajadores, cualquiera sea su régimen laboral, y de aquellos servidores que se desempeñen a honorarios, indicando las remuneraciones y demás contraprestaciones en dinero efectivamente pagadas a cada uno ellos en dicho período, e identificando la fuente de financiamiento. Esta información deberá ser entregada dentro de los quince días siguientes al término del mes respectivo a informar, según los medios y en los formatos que determine la Dirección de Presupuestos.</w:t>
      </w:r>
    </w:p>
    <w:p w14:paraId="7E3B7D22" w14:textId="77777777" w:rsidR="004670B8" w:rsidRPr="00530BB0" w:rsidRDefault="004670B8" w:rsidP="00530BB0">
      <w:pPr>
        <w:pStyle w:val="Textonotapie"/>
        <w:rPr>
          <w:lang w:val="es-CL"/>
        </w:rPr>
      </w:pPr>
      <w:r w:rsidRPr="00530BB0">
        <w:rPr>
          <w:lang w:val="es-CL"/>
        </w:rPr>
        <w:t xml:space="preserve">    La información remitida será utilizada por la Dirección de Presupuestos para realizar las proyecciones económicas necesarias para el estudio y preparación de los proyectos de ley con efecto en las remuneraciones del sector público.</w:t>
      </w:r>
    </w:p>
    <w:p w14:paraId="4B3C8A2C" w14:textId="77777777" w:rsidR="004670B8" w:rsidRPr="00530BB0" w:rsidRDefault="004670B8" w:rsidP="00530BB0">
      <w:pPr>
        <w:pStyle w:val="Textonotapie"/>
        <w:rPr>
          <w:lang w:val="es-CL"/>
        </w:rPr>
      </w:pPr>
      <w:r w:rsidRPr="00530BB0">
        <w:rPr>
          <w:lang w:val="es-CL"/>
        </w:rPr>
        <w:t xml:space="preserve">    La Dirección de Presupuestos informará a la Contraloría General de la República sobre el incumplimiento de la obligación dispuesta en este artículo, la cual, de acuerdo a las normas de su ley orgánica, podrá incoar el sumario y establecer las sanciones que correspondan respecto de las entidades sujetas a su fiscalización. El incumplimiento injustificado de la obligación establecida en este artículo se sancionará con multa de 20 a 50 por ciento de las remuneraciones de la autoridad o jefe superior respectivo del órgano o servicio.</w:t>
      </w:r>
    </w:p>
    <w:p w14:paraId="6C8D8788" w14:textId="77777777" w:rsidR="004670B8" w:rsidRPr="00530BB0" w:rsidRDefault="004670B8" w:rsidP="00530BB0">
      <w:pPr>
        <w:pStyle w:val="Textonotapie"/>
        <w:rPr>
          <w:lang w:val="es-CL"/>
        </w:rPr>
      </w:pPr>
      <w:r w:rsidRPr="00530BB0">
        <w:rPr>
          <w:lang w:val="es-CL"/>
        </w:rPr>
        <w:t xml:space="preserve">    La Dirección de Presupuestos y su personal deberán guardar absoluta reserva y secreto de los datos personales de que tomen conocimiento en virtud de la presente disposición, y abstenerse de usar dicha información en beneficio propio o de terceros. Para efectos de lo dispuesto en el inciso segundo del artículo 125 del decreto con fuerza de ley Nº 29, de 2004, del Ministerio de Hacienda, que fija el texto refundido, coordinado y sistematizado de la ley Nº 18.834, sobre Estatuto Administrativo, se estimará que los hechos que configuren infracciones de esta disposición vulneran gravemente el principio de probidad administrativa, sin perjuicio de las demás sanciones y responsabilidades que procedan.</w:t>
      </w:r>
    </w:p>
    <w:p w14:paraId="228A6B7E" w14:textId="0C956C89" w:rsidR="004670B8" w:rsidRPr="00530BB0" w:rsidRDefault="004670B8" w:rsidP="00530BB0">
      <w:pPr>
        <w:pStyle w:val="Textonotapie"/>
        <w:rPr>
          <w:lang w:val="es-CL"/>
        </w:rPr>
      </w:pPr>
      <w:r w:rsidRPr="00530BB0">
        <w:rPr>
          <w:lang w:val="es-CL"/>
        </w:rPr>
        <w:t xml:space="preserve">     </w:t>
      </w:r>
    </w:p>
  </w:footnote>
  <w:footnote w:id="95">
    <w:p w14:paraId="4169698F" w14:textId="41486B61" w:rsidR="004670B8" w:rsidRDefault="004670B8">
      <w:pPr>
        <w:pStyle w:val="Textonotapie"/>
      </w:pPr>
      <w:r>
        <w:rPr>
          <w:rStyle w:val="Refdenotaalpie"/>
        </w:rPr>
        <w:footnoteRef/>
      </w:r>
      <w:r>
        <w:t xml:space="preserve"> </w:t>
      </w:r>
      <w:r w:rsidRPr="00B9751E">
        <w:t>LEY 21526 OTORGA REAJUSTE DE REMUNERACIONES A LAS Y LOS TRABAJADORES DEL SECTOR PÚBLICO, CONCEDE AGUINALDOS QUE SEÑALA, CONCEDE OTROS BENEFICIOS QUE INDICA, Y MODIFICA DIVERSOS CUERPOS LEGALES</w:t>
      </w:r>
    </w:p>
    <w:p w14:paraId="7B153380" w14:textId="77777777" w:rsidR="004670B8" w:rsidRPr="00B9751E" w:rsidRDefault="004670B8" w:rsidP="00B9751E">
      <w:pPr>
        <w:pStyle w:val="Textonotapie"/>
        <w:rPr>
          <w:lang w:val="es-CL"/>
        </w:rPr>
      </w:pPr>
      <w:r w:rsidRPr="00B9751E">
        <w:rPr>
          <w:lang w:val="es-CL"/>
        </w:rPr>
        <w:t>Artículo 23.- A partir del 1 de enero de 2023, concédese la bonificación extraordinaria trimestral que otorga la ley Nº19.536, la que será pagada en los meses de marzo, junio, septiembre y diciembre de ese año. El monto de esta bonificación será de $278.631.- trimestrales. Dicha cantidad se reajustará en el mismo porcentaje y ocasión en que, con posterioridad a la publicación de la presente ley, se otorguen reajustes generales de remuneraciones a los trabajadores del sector público.</w:t>
      </w:r>
    </w:p>
    <w:p w14:paraId="7765B16E" w14:textId="77777777" w:rsidR="004670B8" w:rsidRPr="00B9751E" w:rsidRDefault="004670B8" w:rsidP="00B9751E">
      <w:pPr>
        <w:pStyle w:val="Textonotapie"/>
        <w:rPr>
          <w:lang w:val="es-CL"/>
        </w:rPr>
      </w:pPr>
      <w:r w:rsidRPr="00B9751E">
        <w:rPr>
          <w:lang w:val="es-CL"/>
        </w:rPr>
        <w:t xml:space="preserve">    Tendrán derecho a este beneficio los profesionales señalados en el artículo 1 de la ley Nº19.536 y los demás profesionales de colaboración médica de los servicios de salud remunerados según el sistema del decreto ley Nº249, de 1974, que se desempeñen en las mismas condiciones, modalidades y unidades establecidas en el mencionado precepto, o bien en laboratorios y bancos de sangre, radiología y medicina física y rehabilitación.</w:t>
      </w:r>
    </w:p>
    <w:p w14:paraId="1354B396" w14:textId="77777777" w:rsidR="004670B8" w:rsidRPr="00B9751E" w:rsidRDefault="004670B8" w:rsidP="00B9751E">
      <w:pPr>
        <w:pStyle w:val="Textonotapie"/>
        <w:rPr>
          <w:lang w:val="es-CL"/>
        </w:rPr>
      </w:pPr>
      <w:r w:rsidRPr="00B9751E">
        <w:rPr>
          <w:lang w:val="es-CL"/>
        </w:rPr>
        <w:t xml:space="preserve">    La cantidad máxima de profesionales que tendrán derecho a esta bonificación será fijada anualmente en la Ley de Presupuestos para el Sector Público. Con todo, para el año 2023 dicha cantidad será de 11.036.</w:t>
      </w:r>
    </w:p>
    <w:p w14:paraId="124C4A66" w14:textId="337A4740" w:rsidR="004670B8" w:rsidRPr="00B9751E" w:rsidRDefault="004670B8" w:rsidP="00B9751E">
      <w:pPr>
        <w:pStyle w:val="Textonotapie"/>
        <w:rPr>
          <w:lang w:val="es-CL"/>
        </w:rPr>
      </w:pPr>
      <w:r w:rsidRPr="00B9751E">
        <w:rPr>
          <w:lang w:val="es-CL"/>
        </w:rPr>
        <w:t xml:space="preserve">    En lo no previsto por este artículo, la concesión de la citada bonificación se regirá por lo dispuesto en la ley Nº19.536, en lo que fuere procedente.</w:t>
      </w:r>
    </w:p>
  </w:footnote>
  <w:footnote w:id="96">
    <w:p w14:paraId="5049CD24" w14:textId="77777777" w:rsidR="004670B8" w:rsidRDefault="004670B8" w:rsidP="0043486B">
      <w:pPr>
        <w:pStyle w:val="Textonotapie"/>
      </w:pPr>
      <w:r>
        <w:rPr>
          <w:rStyle w:val="Refdenotaalpie"/>
        </w:rPr>
        <w:footnoteRef/>
      </w:r>
      <w:r>
        <w:t xml:space="preserve"> ARTICULO 163°- Todo traslado del ejercicio de los derechos de aprovechamiento de aguas superficiales en cauces naturales y todo cambio de punto de captación definitivo de derechos de aprovechamiento de aguas subterráneas deberá efectuarse mediante una autorización del Director General de Aguas, la que se tramitará en conformidad al párrafo 1° de este Título.</w:t>
      </w:r>
    </w:p>
    <w:p w14:paraId="3A4FBC6A" w14:textId="77777777" w:rsidR="004670B8" w:rsidRDefault="004670B8" w:rsidP="0043486B">
      <w:pPr>
        <w:pStyle w:val="Textonotapie"/>
      </w:pPr>
      <w:r>
        <w:t xml:space="preserve">    Si la solicitud fuera legalmente procedente, no se afectan derechos de terceros y existe disponibilidad del recurso en el nuevo punto de captación, la Dirección General de Aguas deberá autorizar el traslado o cambio de punto de captación definitivo, según corresponda.</w:t>
      </w:r>
    </w:p>
    <w:p w14:paraId="54FD90D7" w14:textId="16B58E99" w:rsidR="004670B8" w:rsidRDefault="004670B8" w:rsidP="0043486B">
      <w:pPr>
        <w:pStyle w:val="Textonotapie"/>
      </w:pPr>
      <w:r>
        <w:t xml:space="preserve">    Con todo, el o los nuevos puntos de captación mantendrán la naturaleza, uso y características del derecho de aprovechamiento. En consecuencia, los traslados de ejercicio o los cambios de punto de captación no constituyen nuevos derechos. No obstante, les será aplicable lo dispuesto en el inciso final del artículo 129 bis 1.</w:t>
      </w:r>
    </w:p>
    <w:p w14:paraId="4E2C424C" w14:textId="77777777" w:rsidR="004670B8" w:rsidRPr="0043486B" w:rsidRDefault="004670B8" w:rsidP="0043486B">
      <w:pPr>
        <w:pStyle w:val="Textonotapie"/>
        <w:rPr>
          <w:lang w:val="es-CL"/>
        </w:rPr>
      </w:pPr>
    </w:p>
  </w:footnote>
  <w:footnote w:id="97">
    <w:p w14:paraId="14F8BB4F" w14:textId="77777777" w:rsidR="004670B8" w:rsidRDefault="004670B8" w:rsidP="0043486B">
      <w:pPr>
        <w:pStyle w:val="Textonotapie"/>
      </w:pPr>
      <w:r>
        <w:rPr>
          <w:rStyle w:val="Refdenotaalpie"/>
        </w:rPr>
        <w:footnoteRef/>
      </w:r>
      <w:r>
        <w:t xml:space="preserve"> ARTICULO 173°- La Dirección General de Aguas aplicará una multa a beneficio fiscal, y fijará el plazo para su pago, a quienes incurran en las infracciones que a continuación se describen, cuyo monto se determinará de conformidad a lo dispuesto en este párrafo, sin perjuicio de lo dispuesto en los artículos 172 y 307 de este Código y de las responsabilidades civiles y penales que procedan:</w:t>
      </w:r>
    </w:p>
    <w:p w14:paraId="25368F22" w14:textId="77777777" w:rsidR="004670B8" w:rsidRDefault="004670B8" w:rsidP="0043486B">
      <w:pPr>
        <w:pStyle w:val="Textonotapie"/>
      </w:pPr>
    </w:p>
    <w:p w14:paraId="391DBF21" w14:textId="77777777" w:rsidR="004670B8" w:rsidRDefault="004670B8" w:rsidP="0043486B">
      <w:pPr>
        <w:pStyle w:val="Textonotapie"/>
      </w:pPr>
      <w:r>
        <w:t xml:space="preserve">    1. Una multa de primer grado cuando se trate de infracciones relativas a la obligación de entregar información en la forma y oportunidad que disponen este Código y las resoluciones de la Dirección General de Aguas.</w:t>
      </w:r>
    </w:p>
    <w:p w14:paraId="453A1C2C" w14:textId="77777777" w:rsidR="004670B8" w:rsidRDefault="004670B8" w:rsidP="0043486B">
      <w:pPr>
        <w:pStyle w:val="Textonotapie"/>
      </w:pPr>
      <w:r>
        <w:t xml:space="preserve">    Asimismo, se aplicará una multa de este grado al propietario, poseedor o mero tenedor de un predio, sea o no titular de derechos de aprovechamiento, en el que existan o no obras para aprovechar el recurso, que niegue injustificadamente el ingreso de los funcionarios de fiscalización para el cumplimiento de sus labores. Se entenderá que existe negativa del propietario, poseedor o mero tenedor aun cuando quien la realice sea una tercera persona, sin perjuicio de las acciones que tengan aquéllos para repetir en contra de esta última.</w:t>
      </w:r>
    </w:p>
    <w:p w14:paraId="61578CE3" w14:textId="77777777" w:rsidR="004670B8" w:rsidRDefault="004670B8" w:rsidP="0043486B">
      <w:pPr>
        <w:pStyle w:val="Textonotapie"/>
      </w:pPr>
      <w:r>
        <w:t xml:space="preserve">    2. Una multa de segundo grado cuando se trate del incumplimiento de las obligaciones que dispone el presente Código o sus reglamentos referentes a la instalación y mantención de sistemas de medición de caudales, de volúmenes extraídos y de niveles freáticos de la obra y de sistemas de transmisión de dicha información.</w:t>
      </w:r>
    </w:p>
    <w:p w14:paraId="76C4D68C" w14:textId="77777777" w:rsidR="004670B8" w:rsidRDefault="004670B8" w:rsidP="0043486B">
      <w:pPr>
        <w:pStyle w:val="Textonotapie"/>
      </w:pPr>
      <w:r>
        <w:t xml:space="preserve">    La resolución que disponga la aplicación de esta multa fijará un plazo prudencial, no prorrogable, que no podrá ser inferior a un mes ni superior a seis meses, para que el infractor instale y opere dichos sistemas.</w:t>
      </w:r>
    </w:p>
    <w:p w14:paraId="7867C340" w14:textId="77777777" w:rsidR="004670B8" w:rsidRDefault="004670B8" w:rsidP="0043486B">
      <w:pPr>
        <w:pStyle w:val="Textonotapie"/>
      </w:pPr>
      <w:r>
        <w:t xml:space="preserve">    3. Una multa de tercer grado en caso de incumplimiento de la resolución que otorga nuevo plazo para la instalación de los sistemas señalados en el número anterior, previo procedimiento sancionatorio abreviado consistente en una visita a terreno, notificación del acta respectiva y recepción de los descargos pertinentes, dentro del plazo de treinta días contado desde la visita a terreno.</w:t>
      </w:r>
    </w:p>
    <w:p w14:paraId="3FBA5AF9" w14:textId="77777777" w:rsidR="004670B8" w:rsidRDefault="004670B8" w:rsidP="0043486B">
      <w:pPr>
        <w:pStyle w:val="Textonotapie"/>
      </w:pPr>
      <w:r>
        <w:t xml:space="preserve">    4. Una multa de cuarto grado cuando se realicen actos u obras, sin contar con el permiso de la autoridad competente, que afecten la disponibilidad de las aguas.</w:t>
      </w:r>
    </w:p>
    <w:p w14:paraId="6B40CB83" w14:textId="77777777" w:rsidR="004670B8" w:rsidRDefault="004670B8" w:rsidP="0043486B">
      <w:pPr>
        <w:pStyle w:val="Textonotapie"/>
      </w:pPr>
      <w:r>
        <w:t xml:space="preserve">    5. Una multa de quinto grado a quien, siendo titular actual de un derecho de aprovechamiento de aguas o no, de forma intencional obtenga una doble inscripción de su derecho en el Registro de Propiedad de Aguas del conservador de bienes raíces, para beneficio personal o en perjuicio de terceros. En caso de que proceda, al autor material del hecho se le sancionará, además, con la revocación de su título duplicado y la cancelación de la inscripción, conforme a lo dispuesto en el artículo 460 bis del Código Penal. Lo anterior es sin perjuicio de la responsabilidad que le corresponda al o a los funcionarios públicos por falsificación de instrumento público.</w:t>
      </w:r>
    </w:p>
    <w:p w14:paraId="2FCC3E40" w14:textId="77777777" w:rsidR="004670B8" w:rsidRDefault="004670B8" w:rsidP="0043486B">
      <w:pPr>
        <w:pStyle w:val="Textonotapie"/>
      </w:pPr>
      <w:r>
        <w:t xml:space="preserve">    6. Las infracciones que no tengan una sanción específica serán sancionadas con una multa cuya cuantía puede variar entre el primer y tercer grado.</w:t>
      </w:r>
    </w:p>
    <w:p w14:paraId="497CF930" w14:textId="77777777" w:rsidR="004670B8" w:rsidRDefault="004670B8" w:rsidP="0043486B">
      <w:pPr>
        <w:pStyle w:val="Textonotapie"/>
      </w:pPr>
    </w:p>
    <w:p w14:paraId="194E2703" w14:textId="0EFCDB46" w:rsidR="004670B8" w:rsidRDefault="004670B8" w:rsidP="0043486B">
      <w:pPr>
        <w:pStyle w:val="Textonotapie"/>
      </w:pPr>
      <w:r>
        <w:t xml:space="preserve">    La Dirección comunicará la resolución a la Tesorería General de la República para efectos de su cobro, una vez que ésta se encuentre ejecutoriada.</w:t>
      </w:r>
    </w:p>
    <w:p w14:paraId="1574BBB6" w14:textId="48B5854A" w:rsidR="004670B8" w:rsidRPr="0043486B" w:rsidRDefault="004670B8" w:rsidP="0043486B">
      <w:pPr>
        <w:pStyle w:val="Textonotapie"/>
        <w:rPr>
          <w:lang w:val="es-CL"/>
        </w:rPr>
      </w:pPr>
      <w:r>
        <w:t>(…)</w:t>
      </w:r>
    </w:p>
  </w:footnote>
  <w:footnote w:id="98">
    <w:p w14:paraId="0CFB3611" w14:textId="708FD4BE" w:rsidR="00BE1936" w:rsidRDefault="00BE1936">
      <w:pPr>
        <w:pStyle w:val="Textonotapie"/>
      </w:pPr>
      <w:r>
        <w:rPr>
          <w:rStyle w:val="Refdenotaalpie"/>
        </w:rPr>
        <w:footnoteRef/>
      </w:r>
      <w:r>
        <w:t xml:space="preserve"> </w:t>
      </w:r>
      <w:r w:rsidRPr="00BE1936">
        <w:t>LEY 20248 ESTABLECE LEY DE SUBVENCIÓN ESCOLAR PREFERENCIAL</w:t>
      </w:r>
    </w:p>
    <w:p w14:paraId="58E1823F" w14:textId="77777777" w:rsidR="00D1288B" w:rsidRPr="00BE1936" w:rsidRDefault="00D1288B">
      <w:pPr>
        <w:pStyle w:val="Textonotapie"/>
        <w:rPr>
          <w:lang w:val="es-CL"/>
        </w:rPr>
      </w:pPr>
    </w:p>
  </w:footnote>
  <w:footnote w:id="99">
    <w:p w14:paraId="6F432861" w14:textId="09D1E630" w:rsidR="00D1288B" w:rsidRDefault="00D1288B">
      <w:pPr>
        <w:pStyle w:val="Textonotapie"/>
      </w:pPr>
      <w:r>
        <w:rPr>
          <w:rStyle w:val="Refdenotaalpie"/>
        </w:rPr>
        <w:footnoteRef/>
      </w:r>
      <w:r>
        <w:t xml:space="preserve"> </w:t>
      </w:r>
      <w:r w:rsidRPr="00D1288B">
        <w:t>LEY 18918 LEY ORGANICA CONSTITUCIONAL DEL CONGRESO NACIONAL</w:t>
      </w:r>
    </w:p>
    <w:p w14:paraId="4D912073" w14:textId="77777777" w:rsidR="00D1288B" w:rsidRDefault="00D1288B" w:rsidP="00D1288B">
      <w:pPr>
        <w:pStyle w:val="Textonotapie"/>
      </w:pPr>
      <w:r>
        <w:t>Artículo 3° A.- Cada Cámara podrá acordar autónomamente, previo informe favorable de la Comisión de Régimen respectiva, la forma de contratar de conformidad a las normas del Código del Trabajo y sus disposiciones complementarias a quienes prestarán servicios a los comités parlamentarios y a los diputados o senadores, durante el desempeño de sus cargos y en labores que digan relación con el ejercicio de la función parlamentaria.</w:t>
      </w:r>
    </w:p>
    <w:p w14:paraId="5396B0AC" w14:textId="77777777" w:rsidR="00D1288B" w:rsidRDefault="00D1288B" w:rsidP="00D1288B">
      <w:pPr>
        <w:pStyle w:val="Textonotapie"/>
      </w:pPr>
      <w:r>
        <w:t xml:space="preserve">    Con todo, dichos trabajadores deberán cumplir las normas de probidad que establezca el reglamento a que se refiere el inciso cuarto, debiendo incluirse en los contratos respectivos una cláusula que así lo disponga.</w:t>
      </w:r>
    </w:p>
    <w:p w14:paraId="5704889B" w14:textId="77777777" w:rsidR="00D1288B" w:rsidRDefault="00D1288B" w:rsidP="00D1288B">
      <w:pPr>
        <w:pStyle w:val="Textonotapie"/>
      </w:pPr>
      <w:r>
        <w:t xml:space="preserve">    Sin perjuicio de las causales previstas en los artículos 159 y 160 del Código del Trabajo, la relación laboral a que se refiere el inciso primero terminará siempre por la pérdida de confianza del comité o parlamentario para quien prestaba sus servicios, así como por la cesación en el cargo del parlamentario para el que fue contratado. Deberá pagarse al trabajador, al momento del término, una indemnización que en cuanto a su monto y límites quedará sujeta a lo previsto en el inciso segundo del artículo 163 de dicho Código.</w:t>
      </w:r>
    </w:p>
    <w:p w14:paraId="63F97F25" w14:textId="77777777" w:rsidR="00D1288B" w:rsidRDefault="00D1288B" w:rsidP="00D1288B">
      <w:pPr>
        <w:pStyle w:val="Textonotapie"/>
      </w:pPr>
      <w:r>
        <w:t xml:space="preserve">    Cada Cámara, a propuesta de la Comisión de Régimen respectiva, dictará un reglamento que establecerá los rangos mínimos y máximos a que se someterá el régimen de remuneraciones de las personas contratadas de conformidad al inciso primero, garantizando la sujeción  de éste a criterios de objetividad, transparencia y no discriminación arbitraria. Asimismo, regulará las formalidades para invocar alguna de las causales de cesación a que se refiere el inciso tercero y, en general, toda otra norma para la adecuada aplicación de este artículo.</w:t>
      </w:r>
    </w:p>
    <w:p w14:paraId="547872B0" w14:textId="758F8A4D" w:rsidR="00D1288B" w:rsidRDefault="00D1288B" w:rsidP="00D1288B">
      <w:pPr>
        <w:pStyle w:val="Textonotapie"/>
      </w:pPr>
      <w:r>
        <w:t xml:space="preserve">    El reglamento a que se refiere el inciso anterior, determinará los casos en que se podrá contratar sobre la base de honorarios la prestación de los servicios a que se refiere el inciso primero.</w:t>
      </w:r>
    </w:p>
    <w:p w14:paraId="4EE889E3" w14:textId="77777777" w:rsidR="00D1288B" w:rsidRPr="00D1288B" w:rsidRDefault="00D1288B">
      <w:pPr>
        <w:pStyle w:val="Textonotapie"/>
        <w:rPr>
          <w:lang w:val="es-CL"/>
        </w:rPr>
      </w:pPr>
    </w:p>
  </w:footnote>
  <w:footnote w:id="100">
    <w:p w14:paraId="3670825E" w14:textId="361254FA" w:rsidR="00D1288B" w:rsidRDefault="00D1288B">
      <w:pPr>
        <w:pStyle w:val="Textonotapie"/>
      </w:pPr>
      <w:r>
        <w:rPr>
          <w:rStyle w:val="Refdenotaalpie"/>
        </w:rPr>
        <w:footnoteRef/>
      </w:r>
      <w:r>
        <w:t xml:space="preserve"> </w:t>
      </w:r>
      <w:r w:rsidRPr="00D1288B">
        <w:t>LEY 20910 CREA QUINCE CENTROS DE FORMACIÓN TÉCNICA ESTATALES</w:t>
      </w:r>
    </w:p>
    <w:p w14:paraId="7852D75B" w14:textId="77777777" w:rsidR="00D1288B" w:rsidRPr="00D1288B" w:rsidRDefault="00D1288B">
      <w:pPr>
        <w:pStyle w:val="Textonotapie"/>
        <w:rPr>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80B5" w14:textId="77777777" w:rsidR="004670B8" w:rsidRDefault="004670B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BBE5075" w14:textId="77777777" w:rsidR="004670B8" w:rsidRDefault="004670B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273F" w14:textId="3DB17335" w:rsidR="004670B8" w:rsidRDefault="004670B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518A">
      <w:rPr>
        <w:rStyle w:val="Nmerodepgina"/>
        <w:noProof/>
      </w:rPr>
      <w:t>1</w:t>
    </w:r>
    <w:r>
      <w:rPr>
        <w:rStyle w:val="Nmerodepgina"/>
      </w:rPr>
      <w:fldChar w:fldCharType="end"/>
    </w:r>
  </w:p>
  <w:p w14:paraId="15845C41" w14:textId="77777777" w:rsidR="004670B8" w:rsidRDefault="004670B8">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6C"/>
    <w:rsid w:val="000048D8"/>
    <w:rsid w:val="000060A8"/>
    <w:rsid w:val="0000780C"/>
    <w:rsid w:val="00011F48"/>
    <w:rsid w:val="000130D4"/>
    <w:rsid w:val="0003081A"/>
    <w:rsid w:val="0003466F"/>
    <w:rsid w:val="00034B8A"/>
    <w:rsid w:val="000622DD"/>
    <w:rsid w:val="00062CC2"/>
    <w:rsid w:val="00062FD4"/>
    <w:rsid w:val="00070C1B"/>
    <w:rsid w:val="00072966"/>
    <w:rsid w:val="000732D5"/>
    <w:rsid w:val="00074AEE"/>
    <w:rsid w:val="000752CD"/>
    <w:rsid w:val="0008598B"/>
    <w:rsid w:val="00092919"/>
    <w:rsid w:val="000948E3"/>
    <w:rsid w:val="000A1848"/>
    <w:rsid w:val="000A5692"/>
    <w:rsid w:val="000A6933"/>
    <w:rsid w:val="000A6E94"/>
    <w:rsid w:val="000B114E"/>
    <w:rsid w:val="000B3E4E"/>
    <w:rsid w:val="000B423D"/>
    <w:rsid w:val="000C1D5A"/>
    <w:rsid w:val="000C1D88"/>
    <w:rsid w:val="000C2D6F"/>
    <w:rsid w:val="000C372A"/>
    <w:rsid w:val="000D394B"/>
    <w:rsid w:val="000D3B81"/>
    <w:rsid w:val="000D5270"/>
    <w:rsid w:val="000D62A1"/>
    <w:rsid w:val="000E038B"/>
    <w:rsid w:val="000E58EE"/>
    <w:rsid w:val="000F4285"/>
    <w:rsid w:val="000F7552"/>
    <w:rsid w:val="00106143"/>
    <w:rsid w:val="00122DAB"/>
    <w:rsid w:val="00124D52"/>
    <w:rsid w:val="00134090"/>
    <w:rsid w:val="00141EB5"/>
    <w:rsid w:val="00143028"/>
    <w:rsid w:val="00153196"/>
    <w:rsid w:val="001571CA"/>
    <w:rsid w:val="00160982"/>
    <w:rsid w:val="00160B69"/>
    <w:rsid w:val="001629CD"/>
    <w:rsid w:val="00164C44"/>
    <w:rsid w:val="00172106"/>
    <w:rsid w:val="00172858"/>
    <w:rsid w:val="00174D50"/>
    <w:rsid w:val="00180F4B"/>
    <w:rsid w:val="001906BC"/>
    <w:rsid w:val="00196F57"/>
    <w:rsid w:val="001A4E1D"/>
    <w:rsid w:val="001B440A"/>
    <w:rsid w:val="001B63F4"/>
    <w:rsid w:val="001C2D34"/>
    <w:rsid w:val="001C7388"/>
    <w:rsid w:val="001C7EEF"/>
    <w:rsid w:val="001D1353"/>
    <w:rsid w:val="001E2A8F"/>
    <w:rsid w:val="001F1A52"/>
    <w:rsid w:val="001F55D7"/>
    <w:rsid w:val="001F689F"/>
    <w:rsid w:val="001F68AD"/>
    <w:rsid w:val="001F6D90"/>
    <w:rsid w:val="001F6FC6"/>
    <w:rsid w:val="00216303"/>
    <w:rsid w:val="0021638A"/>
    <w:rsid w:val="00224929"/>
    <w:rsid w:val="00227FA8"/>
    <w:rsid w:val="0023184E"/>
    <w:rsid w:val="00235B31"/>
    <w:rsid w:val="00236276"/>
    <w:rsid w:val="002407C8"/>
    <w:rsid w:val="002441B5"/>
    <w:rsid w:val="00253A30"/>
    <w:rsid w:val="0025475F"/>
    <w:rsid w:val="00255BEA"/>
    <w:rsid w:val="00263275"/>
    <w:rsid w:val="0026622A"/>
    <w:rsid w:val="00266F47"/>
    <w:rsid w:val="0026761A"/>
    <w:rsid w:val="002736A9"/>
    <w:rsid w:val="00285940"/>
    <w:rsid w:val="00285F9A"/>
    <w:rsid w:val="0028732A"/>
    <w:rsid w:val="00296F04"/>
    <w:rsid w:val="002A0AF0"/>
    <w:rsid w:val="002A18C9"/>
    <w:rsid w:val="002A2E5F"/>
    <w:rsid w:val="002C236C"/>
    <w:rsid w:val="002C3DFE"/>
    <w:rsid w:val="002D40C7"/>
    <w:rsid w:val="002D4CC3"/>
    <w:rsid w:val="002D55A7"/>
    <w:rsid w:val="002D6EF7"/>
    <w:rsid w:val="002E6046"/>
    <w:rsid w:val="002F036E"/>
    <w:rsid w:val="002F2158"/>
    <w:rsid w:val="002F5A9C"/>
    <w:rsid w:val="00302904"/>
    <w:rsid w:val="00302CB3"/>
    <w:rsid w:val="00304177"/>
    <w:rsid w:val="0030657E"/>
    <w:rsid w:val="0030675C"/>
    <w:rsid w:val="00342F20"/>
    <w:rsid w:val="003461C8"/>
    <w:rsid w:val="003473B1"/>
    <w:rsid w:val="0035224B"/>
    <w:rsid w:val="00365078"/>
    <w:rsid w:val="003723B2"/>
    <w:rsid w:val="0037448F"/>
    <w:rsid w:val="003762C6"/>
    <w:rsid w:val="0037696A"/>
    <w:rsid w:val="00377A98"/>
    <w:rsid w:val="00386584"/>
    <w:rsid w:val="00395321"/>
    <w:rsid w:val="003A20DB"/>
    <w:rsid w:val="003A30A6"/>
    <w:rsid w:val="003B0848"/>
    <w:rsid w:val="003B2278"/>
    <w:rsid w:val="003C022E"/>
    <w:rsid w:val="003C0E8E"/>
    <w:rsid w:val="003C110F"/>
    <w:rsid w:val="003C1FE8"/>
    <w:rsid w:val="003C3BC9"/>
    <w:rsid w:val="003D1D84"/>
    <w:rsid w:val="003D2B52"/>
    <w:rsid w:val="003D5A1A"/>
    <w:rsid w:val="003F0A50"/>
    <w:rsid w:val="003F0C17"/>
    <w:rsid w:val="003F44AE"/>
    <w:rsid w:val="003F5AD5"/>
    <w:rsid w:val="003F7A6D"/>
    <w:rsid w:val="004065CA"/>
    <w:rsid w:val="00406A99"/>
    <w:rsid w:val="00407724"/>
    <w:rsid w:val="00423EFB"/>
    <w:rsid w:val="00425406"/>
    <w:rsid w:val="0043076F"/>
    <w:rsid w:val="0043166A"/>
    <w:rsid w:val="0043486B"/>
    <w:rsid w:val="00434E37"/>
    <w:rsid w:val="00443463"/>
    <w:rsid w:val="00446BC5"/>
    <w:rsid w:val="00453B25"/>
    <w:rsid w:val="004554C6"/>
    <w:rsid w:val="00464734"/>
    <w:rsid w:val="0046597C"/>
    <w:rsid w:val="00465C9F"/>
    <w:rsid w:val="004670B8"/>
    <w:rsid w:val="00471FF5"/>
    <w:rsid w:val="004721FB"/>
    <w:rsid w:val="00474475"/>
    <w:rsid w:val="00480813"/>
    <w:rsid w:val="00480AD9"/>
    <w:rsid w:val="00480FF9"/>
    <w:rsid w:val="004854DE"/>
    <w:rsid w:val="00491DD5"/>
    <w:rsid w:val="00493070"/>
    <w:rsid w:val="004949DD"/>
    <w:rsid w:val="00494CC4"/>
    <w:rsid w:val="00495012"/>
    <w:rsid w:val="004950F1"/>
    <w:rsid w:val="004978E8"/>
    <w:rsid w:val="004A361C"/>
    <w:rsid w:val="004A6D7F"/>
    <w:rsid w:val="004B0D5D"/>
    <w:rsid w:val="004B4946"/>
    <w:rsid w:val="004C0DD9"/>
    <w:rsid w:val="004C6BC0"/>
    <w:rsid w:val="004D1896"/>
    <w:rsid w:val="004D340B"/>
    <w:rsid w:val="004E2D09"/>
    <w:rsid w:val="004E3B48"/>
    <w:rsid w:val="004F4539"/>
    <w:rsid w:val="00503914"/>
    <w:rsid w:val="00505047"/>
    <w:rsid w:val="005068B2"/>
    <w:rsid w:val="0050752B"/>
    <w:rsid w:val="0051260B"/>
    <w:rsid w:val="00513079"/>
    <w:rsid w:val="0051579C"/>
    <w:rsid w:val="00516BC2"/>
    <w:rsid w:val="0052046C"/>
    <w:rsid w:val="00525DE2"/>
    <w:rsid w:val="00526211"/>
    <w:rsid w:val="00530BB0"/>
    <w:rsid w:val="005353AB"/>
    <w:rsid w:val="005379F6"/>
    <w:rsid w:val="00543868"/>
    <w:rsid w:val="00544220"/>
    <w:rsid w:val="00545B79"/>
    <w:rsid w:val="00551999"/>
    <w:rsid w:val="00555737"/>
    <w:rsid w:val="005603D1"/>
    <w:rsid w:val="00571664"/>
    <w:rsid w:val="005737F2"/>
    <w:rsid w:val="005743D3"/>
    <w:rsid w:val="00575DED"/>
    <w:rsid w:val="00584D8C"/>
    <w:rsid w:val="0058553E"/>
    <w:rsid w:val="005877AC"/>
    <w:rsid w:val="005906F3"/>
    <w:rsid w:val="005925A6"/>
    <w:rsid w:val="00595B85"/>
    <w:rsid w:val="00595CC0"/>
    <w:rsid w:val="00597AF7"/>
    <w:rsid w:val="005A0248"/>
    <w:rsid w:val="005A56DD"/>
    <w:rsid w:val="005A5CB5"/>
    <w:rsid w:val="005D1B9A"/>
    <w:rsid w:val="005D1FEC"/>
    <w:rsid w:val="005D394B"/>
    <w:rsid w:val="005E0717"/>
    <w:rsid w:val="005E5B99"/>
    <w:rsid w:val="005F60B6"/>
    <w:rsid w:val="005F72FD"/>
    <w:rsid w:val="0060133C"/>
    <w:rsid w:val="006059BD"/>
    <w:rsid w:val="00605BEC"/>
    <w:rsid w:val="00613087"/>
    <w:rsid w:val="00616B0F"/>
    <w:rsid w:val="00620642"/>
    <w:rsid w:val="00620F21"/>
    <w:rsid w:val="00624836"/>
    <w:rsid w:val="00624C66"/>
    <w:rsid w:val="006254A2"/>
    <w:rsid w:val="00627891"/>
    <w:rsid w:val="00630A94"/>
    <w:rsid w:val="00633DFF"/>
    <w:rsid w:val="0063417A"/>
    <w:rsid w:val="00634312"/>
    <w:rsid w:val="00637293"/>
    <w:rsid w:val="0065432F"/>
    <w:rsid w:val="0065487F"/>
    <w:rsid w:val="0065561D"/>
    <w:rsid w:val="00666F86"/>
    <w:rsid w:val="00671073"/>
    <w:rsid w:val="006815E8"/>
    <w:rsid w:val="00690618"/>
    <w:rsid w:val="006A0204"/>
    <w:rsid w:val="006A12ED"/>
    <w:rsid w:val="006A22F9"/>
    <w:rsid w:val="006B1598"/>
    <w:rsid w:val="006B2AB1"/>
    <w:rsid w:val="006B2FCB"/>
    <w:rsid w:val="006B4B77"/>
    <w:rsid w:val="006C1535"/>
    <w:rsid w:val="006C5153"/>
    <w:rsid w:val="006C555E"/>
    <w:rsid w:val="006C5D58"/>
    <w:rsid w:val="006D370F"/>
    <w:rsid w:val="006D74E2"/>
    <w:rsid w:val="006E0C2E"/>
    <w:rsid w:val="006E54FB"/>
    <w:rsid w:val="00710513"/>
    <w:rsid w:val="00712E9A"/>
    <w:rsid w:val="00730FBD"/>
    <w:rsid w:val="0073252F"/>
    <w:rsid w:val="007365C3"/>
    <w:rsid w:val="007367A3"/>
    <w:rsid w:val="007400B1"/>
    <w:rsid w:val="007455F1"/>
    <w:rsid w:val="007462C0"/>
    <w:rsid w:val="00757D48"/>
    <w:rsid w:val="00770FD3"/>
    <w:rsid w:val="0078090B"/>
    <w:rsid w:val="00784795"/>
    <w:rsid w:val="00787E65"/>
    <w:rsid w:val="007A41FA"/>
    <w:rsid w:val="007A5E5C"/>
    <w:rsid w:val="007B0FBB"/>
    <w:rsid w:val="007B12CC"/>
    <w:rsid w:val="007B20D2"/>
    <w:rsid w:val="007B3F10"/>
    <w:rsid w:val="007B4E2C"/>
    <w:rsid w:val="007C1A07"/>
    <w:rsid w:val="007C204E"/>
    <w:rsid w:val="007C3951"/>
    <w:rsid w:val="007D31CD"/>
    <w:rsid w:val="007D3C3C"/>
    <w:rsid w:val="007D588F"/>
    <w:rsid w:val="007F3FC7"/>
    <w:rsid w:val="007F5C71"/>
    <w:rsid w:val="007F69C2"/>
    <w:rsid w:val="00805E1C"/>
    <w:rsid w:val="00822176"/>
    <w:rsid w:val="00822D58"/>
    <w:rsid w:val="00835ADD"/>
    <w:rsid w:val="00835F19"/>
    <w:rsid w:val="00836BE6"/>
    <w:rsid w:val="0084241F"/>
    <w:rsid w:val="00842723"/>
    <w:rsid w:val="00851706"/>
    <w:rsid w:val="00854DB8"/>
    <w:rsid w:val="00857029"/>
    <w:rsid w:val="00860639"/>
    <w:rsid w:val="008658C2"/>
    <w:rsid w:val="00865F78"/>
    <w:rsid w:val="00866A94"/>
    <w:rsid w:val="008705C9"/>
    <w:rsid w:val="008727D6"/>
    <w:rsid w:val="00876C6D"/>
    <w:rsid w:val="0088007B"/>
    <w:rsid w:val="00884D67"/>
    <w:rsid w:val="008873C1"/>
    <w:rsid w:val="00892D42"/>
    <w:rsid w:val="00893530"/>
    <w:rsid w:val="008950AD"/>
    <w:rsid w:val="00895690"/>
    <w:rsid w:val="008A5C43"/>
    <w:rsid w:val="008A65FA"/>
    <w:rsid w:val="008B211E"/>
    <w:rsid w:val="008B2CC7"/>
    <w:rsid w:val="008B474F"/>
    <w:rsid w:val="008B61EC"/>
    <w:rsid w:val="008C0E9C"/>
    <w:rsid w:val="008C5E92"/>
    <w:rsid w:val="008D045C"/>
    <w:rsid w:val="008D3254"/>
    <w:rsid w:val="008D7289"/>
    <w:rsid w:val="008E2A88"/>
    <w:rsid w:val="008E469A"/>
    <w:rsid w:val="008E5E54"/>
    <w:rsid w:val="008E6518"/>
    <w:rsid w:val="009055DC"/>
    <w:rsid w:val="0090679E"/>
    <w:rsid w:val="009130D3"/>
    <w:rsid w:val="009141D7"/>
    <w:rsid w:val="0091420C"/>
    <w:rsid w:val="0091749A"/>
    <w:rsid w:val="00921E9A"/>
    <w:rsid w:val="0092416B"/>
    <w:rsid w:val="00926C38"/>
    <w:rsid w:val="00934613"/>
    <w:rsid w:val="00935CA8"/>
    <w:rsid w:val="00940BE9"/>
    <w:rsid w:val="009425D0"/>
    <w:rsid w:val="00947F0B"/>
    <w:rsid w:val="0095614E"/>
    <w:rsid w:val="00963A5B"/>
    <w:rsid w:val="0097118E"/>
    <w:rsid w:val="009729FA"/>
    <w:rsid w:val="0097653B"/>
    <w:rsid w:val="00977E7D"/>
    <w:rsid w:val="00982826"/>
    <w:rsid w:val="009873BE"/>
    <w:rsid w:val="009957B8"/>
    <w:rsid w:val="00995AD1"/>
    <w:rsid w:val="0099678A"/>
    <w:rsid w:val="00997E54"/>
    <w:rsid w:val="009A0CDE"/>
    <w:rsid w:val="009A2D1B"/>
    <w:rsid w:val="009A2FDD"/>
    <w:rsid w:val="009A4622"/>
    <w:rsid w:val="009B5FC8"/>
    <w:rsid w:val="009B70EC"/>
    <w:rsid w:val="009B714C"/>
    <w:rsid w:val="009D1947"/>
    <w:rsid w:val="009F27A4"/>
    <w:rsid w:val="009F6C6D"/>
    <w:rsid w:val="009F7F5A"/>
    <w:rsid w:val="00A03BE6"/>
    <w:rsid w:val="00A03E91"/>
    <w:rsid w:val="00A04BF8"/>
    <w:rsid w:val="00A04E45"/>
    <w:rsid w:val="00A110F2"/>
    <w:rsid w:val="00A20F89"/>
    <w:rsid w:val="00A31B6F"/>
    <w:rsid w:val="00A3370B"/>
    <w:rsid w:val="00A37D81"/>
    <w:rsid w:val="00A446FA"/>
    <w:rsid w:val="00A45D8A"/>
    <w:rsid w:val="00A52F5F"/>
    <w:rsid w:val="00A54660"/>
    <w:rsid w:val="00A56170"/>
    <w:rsid w:val="00A651A3"/>
    <w:rsid w:val="00A74AAB"/>
    <w:rsid w:val="00A75E9E"/>
    <w:rsid w:val="00A769E4"/>
    <w:rsid w:val="00A905D9"/>
    <w:rsid w:val="00A93159"/>
    <w:rsid w:val="00A93E2D"/>
    <w:rsid w:val="00AA0435"/>
    <w:rsid w:val="00AA06E2"/>
    <w:rsid w:val="00AA56B5"/>
    <w:rsid w:val="00AA67B0"/>
    <w:rsid w:val="00AA7E8D"/>
    <w:rsid w:val="00AB4C58"/>
    <w:rsid w:val="00AB681C"/>
    <w:rsid w:val="00AC0199"/>
    <w:rsid w:val="00AC3001"/>
    <w:rsid w:val="00AC74BE"/>
    <w:rsid w:val="00AC788A"/>
    <w:rsid w:val="00AC7A3A"/>
    <w:rsid w:val="00AD0EBB"/>
    <w:rsid w:val="00AE43F9"/>
    <w:rsid w:val="00AF0561"/>
    <w:rsid w:val="00AF0C03"/>
    <w:rsid w:val="00AF3D49"/>
    <w:rsid w:val="00B01DF1"/>
    <w:rsid w:val="00B03553"/>
    <w:rsid w:val="00B04F5A"/>
    <w:rsid w:val="00B100CB"/>
    <w:rsid w:val="00B142EE"/>
    <w:rsid w:val="00B20BD1"/>
    <w:rsid w:val="00B21614"/>
    <w:rsid w:val="00B31F38"/>
    <w:rsid w:val="00B32ED8"/>
    <w:rsid w:val="00B34F0D"/>
    <w:rsid w:val="00B35725"/>
    <w:rsid w:val="00B46312"/>
    <w:rsid w:val="00B5080B"/>
    <w:rsid w:val="00B56A3B"/>
    <w:rsid w:val="00B57795"/>
    <w:rsid w:val="00B62FC7"/>
    <w:rsid w:val="00B63DFB"/>
    <w:rsid w:val="00B65500"/>
    <w:rsid w:val="00B67EBA"/>
    <w:rsid w:val="00B816C5"/>
    <w:rsid w:val="00B82259"/>
    <w:rsid w:val="00B9751E"/>
    <w:rsid w:val="00BA01AA"/>
    <w:rsid w:val="00BA63BE"/>
    <w:rsid w:val="00BA701A"/>
    <w:rsid w:val="00BB1874"/>
    <w:rsid w:val="00BB6B1F"/>
    <w:rsid w:val="00BE1936"/>
    <w:rsid w:val="00BF526A"/>
    <w:rsid w:val="00C01222"/>
    <w:rsid w:val="00C0209F"/>
    <w:rsid w:val="00C02B97"/>
    <w:rsid w:val="00C03818"/>
    <w:rsid w:val="00C07C16"/>
    <w:rsid w:val="00C11D8F"/>
    <w:rsid w:val="00C20045"/>
    <w:rsid w:val="00C23760"/>
    <w:rsid w:val="00C260D0"/>
    <w:rsid w:val="00C26CA4"/>
    <w:rsid w:val="00C331E6"/>
    <w:rsid w:val="00C352CF"/>
    <w:rsid w:val="00C37823"/>
    <w:rsid w:val="00C37F79"/>
    <w:rsid w:val="00C45C9B"/>
    <w:rsid w:val="00C5001A"/>
    <w:rsid w:val="00C67EC9"/>
    <w:rsid w:val="00C7309D"/>
    <w:rsid w:val="00C7518A"/>
    <w:rsid w:val="00C75ABB"/>
    <w:rsid w:val="00C77A74"/>
    <w:rsid w:val="00C858FF"/>
    <w:rsid w:val="00C92DF8"/>
    <w:rsid w:val="00C934AA"/>
    <w:rsid w:val="00C94C2E"/>
    <w:rsid w:val="00C94F31"/>
    <w:rsid w:val="00C95172"/>
    <w:rsid w:val="00C97ECB"/>
    <w:rsid w:val="00CA7113"/>
    <w:rsid w:val="00CB1653"/>
    <w:rsid w:val="00CC1159"/>
    <w:rsid w:val="00CC4D47"/>
    <w:rsid w:val="00CC5DDD"/>
    <w:rsid w:val="00CC617B"/>
    <w:rsid w:val="00CD2A00"/>
    <w:rsid w:val="00CE34AF"/>
    <w:rsid w:val="00CE47D9"/>
    <w:rsid w:val="00CE64DF"/>
    <w:rsid w:val="00CE730B"/>
    <w:rsid w:val="00CF1FD3"/>
    <w:rsid w:val="00D01C70"/>
    <w:rsid w:val="00D07D96"/>
    <w:rsid w:val="00D1288B"/>
    <w:rsid w:val="00D12BA4"/>
    <w:rsid w:val="00D15164"/>
    <w:rsid w:val="00D158DF"/>
    <w:rsid w:val="00D26430"/>
    <w:rsid w:val="00D3390A"/>
    <w:rsid w:val="00D50A8F"/>
    <w:rsid w:val="00D53510"/>
    <w:rsid w:val="00D5635F"/>
    <w:rsid w:val="00D641B8"/>
    <w:rsid w:val="00D647A7"/>
    <w:rsid w:val="00D65BE4"/>
    <w:rsid w:val="00D70C4B"/>
    <w:rsid w:val="00D77C42"/>
    <w:rsid w:val="00D81A58"/>
    <w:rsid w:val="00D870F3"/>
    <w:rsid w:val="00D92D65"/>
    <w:rsid w:val="00D9397E"/>
    <w:rsid w:val="00D96156"/>
    <w:rsid w:val="00D96B6E"/>
    <w:rsid w:val="00DA4FFB"/>
    <w:rsid w:val="00DA5ECF"/>
    <w:rsid w:val="00DB01E8"/>
    <w:rsid w:val="00DB1580"/>
    <w:rsid w:val="00DB19E6"/>
    <w:rsid w:val="00DB4339"/>
    <w:rsid w:val="00DB6C4B"/>
    <w:rsid w:val="00DC53AC"/>
    <w:rsid w:val="00DC628D"/>
    <w:rsid w:val="00DC6626"/>
    <w:rsid w:val="00DC67C9"/>
    <w:rsid w:val="00DD0116"/>
    <w:rsid w:val="00DD24B2"/>
    <w:rsid w:val="00DD6EF0"/>
    <w:rsid w:val="00DE0FC5"/>
    <w:rsid w:val="00DE18A6"/>
    <w:rsid w:val="00DE292B"/>
    <w:rsid w:val="00DE6486"/>
    <w:rsid w:val="00DE7AFB"/>
    <w:rsid w:val="00DF57BD"/>
    <w:rsid w:val="00DF712C"/>
    <w:rsid w:val="00E02972"/>
    <w:rsid w:val="00E03EAA"/>
    <w:rsid w:val="00E04B61"/>
    <w:rsid w:val="00E07B88"/>
    <w:rsid w:val="00E15A60"/>
    <w:rsid w:val="00E16382"/>
    <w:rsid w:val="00E222D3"/>
    <w:rsid w:val="00E226A8"/>
    <w:rsid w:val="00E2425A"/>
    <w:rsid w:val="00E24B7F"/>
    <w:rsid w:val="00E27086"/>
    <w:rsid w:val="00E27356"/>
    <w:rsid w:val="00E32CEB"/>
    <w:rsid w:val="00E35009"/>
    <w:rsid w:val="00E4131F"/>
    <w:rsid w:val="00E422FE"/>
    <w:rsid w:val="00E43917"/>
    <w:rsid w:val="00E459EB"/>
    <w:rsid w:val="00E56C51"/>
    <w:rsid w:val="00E60CEE"/>
    <w:rsid w:val="00E62EB8"/>
    <w:rsid w:val="00E67040"/>
    <w:rsid w:val="00E72ADF"/>
    <w:rsid w:val="00E80412"/>
    <w:rsid w:val="00E84EFD"/>
    <w:rsid w:val="00E9036A"/>
    <w:rsid w:val="00E90C9F"/>
    <w:rsid w:val="00E90CD6"/>
    <w:rsid w:val="00E96FA0"/>
    <w:rsid w:val="00EA1626"/>
    <w:rsid w:val="00EA55F8"/>
    <w:rsid w:val="00EA563A"/>
    <w:rsid w:val="00EA5AB2"/>
    <w:rsid w:val="00EA7C63"/>
    <w:rsid w:val="00EB5998"/>
    <w:rsid w:val="00EC115B"/>
    <w:rsid w:val="00EC1474"/>
    <w:rsid w:val="00EC3448"/>
    <w:rsid w:val="00EC3A07"/>
    <w:rsid w:val="00EC5BAA"/>
    <w:rsid w:val="00EE2AEF"/>
    <w:rsid w:val="00EE35E6"/>
    <w:rsid w:val="00EE7E03"/>
    <w:rsid w:val="00EF27BD"/>
    <w:rsid w:val="00F00946"/>
    <w:rsid w:val="00F01C36"/>
    <w:rsid w:val="00F10BC8"/>
    <w:rsid w:val="00F125B3"/>
    <w:rsid w:val="00F21FE1"/>
    <w:rsid w:val="00F3312A"/>
    <w:rsid w:val="00F426CA"/>
    <w:rsid w:val="00F478B5"/>
    <w:rsid w:val="00F47CA7"/>
    <w:rsid w:val="00F56CD3"/>
    <w:rsid w:val="00F6063D"/>
    <w:rsid w:val="00F768D4"/>
    <w:rsid w:val="00F816DD"/>
    <w:rsid w:val="00F82F1C"/>
    <w:rsid w:val="00F83725"/>
    <w:rsid w:val="00F837EC"/>
    <w:rsid w:val="00F85270"/>
    <w:rsid w:val="00F867E0"/>
    <w:rsid w:val="00F90270"/>
    <w:rsid w:val="00F933B1"/>
    <w:rsid w:val="00F93F9A"/>
    <w:rsid w:val="00F94C96"/>
    <w:rsid w:val="00F9585F"/>
    <w:rsid w:val="00FB0041"/>
    <w:rsid w:val="00FC68AC"/>
    <w:rsid w:val="00FC7338"/>
    <w:rsid w:val="00FC7D7F"/>
    <w:rsid w:val="00FE57F7"/>
    <w:rsid w:val="00FE692D"/>
    <w:rsid w:val="00FE6C09"/>
    <w:rsid w:val="00FF604F"/>
    <w:rsid w:val="00FF66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783818"/>
  <w15:chartTrackingRefBased/>
  <w15:docId w15:val="{85D46565-05D7-49C5-BAC4-F96108F8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35"/>
      </w:tabs>
      <w:jc w:val="both"/>
    </w:pPr>
    <w:rPr>
      <w:rFonts w:ascii="Arial" w:hAnsi="Arial"/>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rPr>
      <w:rFonts w:ascii="Arial" w:hAnsi="Arial"/>
      <w:sz w:val="22"/>
    </w:rPr>
  </w:style>
  <w:style w:type="paragraph" w:styleId="Encabezado">
    <w:name w:val="header"/>
    <w:basedOn w:val="Normal"/>
    <w:pPr>
      <w:tabs>
        <w:tab w:val="clear" w:pos="2835"/>
        <w:tab w:val="center" w:pos="4252"/>
        <w:tab w:val="right" w:pos="8504"/>
      </w:tabs>
    </w:pPr>
  </w:style>
  <w:style w:type="paragraph" w:styleId="Ttulo">
    <w:name w:val="Title"/>
    <w:basedOn w:val="Normal"/>
    <w:link w:val="TtuloCar"/>
    <w:uiPriority w:val="10"/>
    <w:qFormat/>
    <w:pPr>
      <w:pBdr>
        <w:top w:val="single" w:sz="4" w:space="1" w:color="auto"/>
        <w:left w:val="single" w:sz="4" w:space="4" w:color="auto"/>
        <w:bottom w:val="single" w:sz="4" w:space="1" w:color="auto"/>
        <w:right w:val="single" w:sz="4" w:space="4" w:color="auto"/>
      </w:pBdr>
      <w:shd w:val="pct5" w:color="auto" w:fill="FFFFFF"/>
      <w:jc w:val="center"/>
    </w:pPr>
    <w:rPr>
      <w:b/>
    </w:rPr>
  </w:style>
  <w:style w:type="paragraph" w:styleId="Piedepgina">
    <w:name w:val="footer"/>
    <w:basedOn w:val="Normal"/>
    <w:pPr>
      <w:tabs>
        <w:tab w:val="clear" w:pos="2835"/>
        <w:tab w:val="center" w:pos="4252"/>
        <w:tab w:val="right" w:pos="8504"/>
      </w:tabs>
    </w:pPr>
  </w:style>
  <w:style w:type="character" w:customStyle="1" w:styleId="Cuerpodeltexto2">
    <w:name w:val="Cuerpo del texto (2)_"/>
    <w:basedOn w:val="Fuentedeprrafopredeter"/>
    <w:link w:val="Cuerpodeltexto20"/>
    <w:locked/>
    <w:rsid w:val="002C236C"/>
    <w:rPr>
      <w:shd w:val="clear" w:color="auto" w:fill="FFFFFF"/>
    </w:rPr>
  </w:style>
  <w:style w:type="paragraph" w:customStyle="1" w:styleId="Cuerpodeltexto20">
    <w:name w:val="Cuerpo del texto (2)"/>
    <w:basedOn w:val="Normal"/>
    <w:link w:val="Cuerpodeltexto2"/>
    <w:rsid w:val="002C236C"/>
    <w:pPr>
      <w:widowControl w:val="0"/>
      <w:shd w:val="clear" w:color="auto" w:fill="FFFFFF"/>
      <w:tabs>
        <w:tab w:val="clear" w:pos="2835"/>
      </w:tabs>
      <w:spacing w:before="340" w:line="413" w:lineRule="exact"/>
    </w:pPr>
    <w:rPr>
      <w:rFonts w:ascii="Times New Roman" w:hAnsi="Times New Roman"/>
      <w:sz w:val="20"/>
      <w:lang w:val="es-CL" w:eastAsia="es-CL"/>
    </w:rPr>
  </w:style>
  <w:style w:type="character" w:customStyle="1" w:styleId="Cuerpodeltexto4">
    <w:name w:val="Cuerpo del texto (4)"/>
    <w:basedOn w:val="Fuentedeprrafopredeter"/>
    <w:rsid w:val="002C236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single"/>
      <w:effect w:val="none"/>
      <w:lang w:val="es-ES" w:eastAsia="es-ES" w:bidi="es-ES"/>
    </w:rPr>
  </w:style>
  <w:style w:type="paragraph" w:styleId="Textonotapie">
    <w:name w:val="footnote text"/>
    <w:basedOn w:val="Normal"/>
    <w:link w:val="TextonotapieCar"/>
    <w:rsid w:val="00BB1874"/>
    <w:rPr>
      <w:sz w:val="20"/>
    </w:rPr>
  </w:style>
  <w:style w:type="character" w:customStyle="1" w:styleId="TextonotapieCar">
    <w:name w:val="Texto nota pie Car"/>
    <w:basedOn w:val="Fuentedeprrafopredeter"/>
    <w:link w:val="Textonotapie"/>
    <w:rsid w:val="00BB1874"/>
    <w:rPr>
      <w:rFonts w:ascii="Arial" w:hAnsi="Arial"/>
      <w:lang w:val="es-ES" w:eastAsia="es-ES"/>
    </w:rPr>
  </w:style>
  <w:style w:type="character" w:styleId="Refdenotaalpie">
    <w:name w:val="footnote reference"/>
    <w:basedOn w:val="Fuentedeprrafopredeter"/>
    <w:rsid w:val="00BB1874"/>
    <w:rPr>
      <w:vertAlign w:val="superscript"/>
    </w:rPr>
  </w:style>
  <w:style w:type="paragraph" w:styleId="Prrafodelista">
    <w:name w:val="List Paragraph"/>
    <w:basedOn w:val="Normal"/>
    <w:link w:val="PrrafodelistaCar"/>
    <w:uiPriority w:val="34"/>
    <w:qFormat/>
    <w:rsid w:val="00160B69"/>
    <w:pPr>
      <w:ind w:left="720"/>
      <w:contextualSpacing/>
    </w:pPr>
  </w:style>
  <w:style w:type="character" w:styleId="Hipervnculo">
    <w:name w:val="Hyperlink"/>
    <w:basedOn w:val="Fuentedeprrafopredeter"/>
    <w:rsid w:val="00491DD5"/>
    <w:rPr>
      <w:color w:val="0563C1" w:themeColor="hyperlink"/>
      <w:u w:val="single"/>
    </w:rPr>
  </w:style>
  <w:style w:type="character" w:customStyle="1" w:styleId="PrrafodelistaCar">
    <w:name w:val="Párrafo de lista Car"/>
    <w:link w:val="Prrafodelista"/>
    <w:uiPriority w:val="34"/>
    <w:locked/>
    <w:rsid w:val="004950F1"/>
    <w:rPr>
      <w:rFonts w:ascii="Arial" w:hAnsi="Arial"/>
      <w:sz w:val="22"/>
      <w:lang w:val="es-ES" w:eastAsia="es-ES"/>
    </w:rPr>
  </w:style>
  <w:style w:type="character" w:customStyle="1" w:styleId="apple-converted-space">
    <w:name w:val="apple-converted-space"/>
    <w:rsid w:val="003F44AE"/>
  </w:style>
  <w:style w:type="character" w:customStyle="1" w:styleId="TtuloCar">
    <w:name w:val="Título Car"/>
    <w:basedOn w:val="Fuentedeprrafopredeter"/>
    <w:link w:val="Ttulo"/>
    <w:uiPriority w:val="10"/>
    <w:rsid w:val="003F44AE"/>
    <w:rPr>
      <w:rFonts w:ascii="Arial" w:hAnsi="Arial"/>
      <w:b/>
      <w:sz w:val="22"/>
      <w:shd w:val="pct5" w:color="auto" w:fill="FFFFFF"/>
      <w:lang w:val="es-ES" w:eastAsia="es-ES"/>
    </w:rPr>
  </w:style>
  <w:style w:type="paragraph" w:styleId="Textocomentario">
    <w:name w:val="annotation text"/>
    <w:basedOn w:val="Normal"/>
    <w:link w:val="TextocomentarioCar"/>
    <w:uiPriority w:val="99"/>
    <w:unhideWhenUsed/>
    <w:qFormat/>
    <w:rsid w:val="00784795"/>
    <w:pPr>
      <w:tabs>
        <w:tab w:val="clear" w:pos="2835"/>
      </w:tabs>
      <w:spacing w:before="120" w:after="120"/>
    </w:pPr>
    <w:rPr>
      <w:rFonts w:ascii="Times New Roman" w:hAnsi="Times New Roman"/>
      <w:sz w:val="20"/>
      <w:szCs w:val="24"/>
      <w:lang w:val="es-CL" w:eastAsia="es-ES_tradnl"/>
    </w:rPr>
  </w:style>
  <w:style w:type="character" w:customStyle="1" w:styleId="TextocomentarioCar">
    <w:name w:val="Texto comentario Car"/>
    <w:basedOn w:val="Fuentedeprrafopredeter"/>
    <w:link w:val="Textocomentario"/>
    <w:uiPriority w:val="99"/>
    <w:rsid w:val="00784795"/>
    <w:rPr>
      <w:szCs w:val="24"/>
      <w:lang w:eastAsia="es-ES_tradnl"/>
    </w:rPr>
  </w:style>
  <w:style w:type="paragraph" w:styleId="NormalWeb">
    <w:name w:val="Normal (Web)"/>
    <w:basedOn w:val="Normal"/>
    <w:uiPriority w:val="99"/>
    <w:rsid w:val="00784795"/>
    <w:pPr>
      <w:tabs>
        <w:tab w:val="clear" w:pos="2835"/>
      </w:tabs>
      <w:spacing w:before="100" w:after="100"/>
      <w:jc w:val="left"/>
    </w:pPr>
    <w:rPr>
      <w:rFonts w:ascii="Arial Unicode MS" w:hAnsi="Arial Unicode MS"/>
      <w:sz w:val="24"/>
      <w:szCs w:val="24"/>
      <w:lang w:eastAsia="es-ES_tradnl"/>
    </w:rPr>
  </w:style>
  <w:style w:type="paragraph" w:customStyle="1" w:styleId="xmsonormal">
    <w:name w:val="x_msonormal"/>
    <w:basedOn w:val="Normal"/>
    <w:rsid w:val="001906BC"/>
    <w:pPr>
      <w:tabs>
        <w:tab w:val="clear" w:pos="2835"/>
      </w:tabs>
      <w:spacing w:before="100" w:beforeAutospacing="1" w:after="100" w:afterAutospacing="1"/>
      <w:jc w:val="left"/>
    </w:pPr>
    <w:rPr>
      <w:rFonts w:ascii="Times New Roman" w:hAnsi="Times New Roman"/>
      <w:sz w:val="24"/>
      <w:szCs w:val="24"/>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116">
      <w:bodyDiv w:val="1"/>
      <w:marLeft w:val="0"/>
      <w:marRight w:val="0"/>
      <w:marTop w:val="0"/>
      <w:marBottom w:val="0"/>
      <w:divBdr>
        <w:top w:val="none" w:sz="0" w:space="0" w:color="auto"/>
        <w:left w:val="none" w:sz="0" w:space="0" w:color="auto"/>
        <w:bottom w:val="none" w:sz="0" w:space="0" w:color="auto"/>
        <w:right w:val="none" w:sz="0" w:space="0" w:color="auto"/>
      </w:divBdr>
    </w:div>
    <w:div w:id="33847064">
      <w:bodyDiv w:val="1"/>
      <w:marLeft w:val="0"/>
      <w:marRight w:val="0"/>
      <w:marTop w:val="0"/>
      <w:marBottom w:val="0"/>
      <w:divBdr>
        <w:top w:val="none" w:sz="0" w:space="0" w:color="auto"/>
        <w:left w:val="none" w:sz="0" w:space="0" w:color="auto"/>
        <w:bottom w:val="none" w:sz="0" w:space="0" w:color="auto"/>
        <w:right w:val="none" w:sz="0" w:space="0" w:color="auto"/>
      </w:divBdr>
    </w:div>
    <w:div w:id="55014456">
      <w:bodyDiv w:val="1"/>
      <w:marLeft w:val="0"/>
      <w:marRight w:val="0"/>
      <w:marTop w:val="0"/>
      <w:marBottom w:val="0"/>
      <w:divBdr>
        <w:top w:val="none" w:sz="0" w:space="0" w:color="auto"/>
        <w:left w:val="none" w:sz="0" w:space="0" w:color="auto"/>
        <w:bottom w:val="none" w:sz="0" w:space="0" w:color="auto"/>
        <w:right w:val="none" w:sz="0" w:space="0" w:color="auto"/>
      </w:divBdr>
    </w:div>
    <w:div w:id="84620477">
      <w:bodyDiv w:val="1"/>
      <w:marLeft w:val="0"/>
      <w:marRight w:val="0"/>
      <w:marTop w:val="0"/>
      <w:marBottom w:val="0"/>
      <w:divBdr>
        <w:top w:val="none" w:sz="0" w:space="0" w:color="auto"/>
        <w:left w:val="none" w:sz="0" w:space="0" w:color="auto"/>
        <w:bottom w:val="none" w:sz="0" w:space="0" w:color="auto"/>
        <w:right w:val="none" w:sz="0" w:space="0" w:color="auto"/>
      </w:divBdr>
    </w:div>
    <w:div w:id="219753704">
      <w:bodyDiv w:val="1"/>
      <w:marLeft w:val="0"/>
      <w:marRight w:val="0"/>
      <w:marTop w:val="0"/>
      <w:marBottom w:val="0"/>
      <w:divBdr>
        <w:top w:val="none" w:sz="0" w:space="0" w:color="auto"/>
        <w:left w:val="none" w:sz="0" w:space="0" w:color="auto"/>
        <w:bottom w:val="none" w:sz="0" w:space="0" w:color="auto"/>
        <w:right w:val="none" w:sz="0" w:space="0" w:color="auto"/>
      </w:divBdr>
    </w:div>
    <w:div w:id="282007224">
      <w:bodyDiv w:val="1"/>
      <w:marLeft w:val="0"/>
      <w:marRight w:val="0"/>
      <w:marTop w:val="0"/>
      <w:marBottom w:val="0"/>
      <w:divBdr>
        <w:top w:val="none" w:sz="0" w:space="0" w:color="auto"/>
        <w:left w:val="none" w:sz="0" w:space="0" w:color="auto"/>
        <w:bottom w:val="none" w:sz="0" w:space="0" w:color="auto"/>
        <w:right w:val="none" w:sz="0" w:space="0" w:color="auto"/>
      </w:divBdr>
    </w:div>
    <w:div w:id="393897660">
      <w:bodyDiv w:val="1"/>
      <w:marLeft w:val="0"/>
      <w:marRight w:val="0"/>
      <w:marTop w:val="0"/>
      <w:marBottom w:val="0"/>
      <w:divBdr>
        <w:top w:val="none" w:sz="0" w:space="0" w:color="auto"/>
        <w:left w:val="none" w:sz="0" w:space="0" w:color="auto"/>
        <w:bottom w:val="none" w:sz="0" w:space="0" w:color="auto"/>
        <w:right w:val="none" w:sz="0" w:space="0" w:color="auto"/>
      </w:divBdr>
    </w:div>
    <w:div w:id="413091214">
      <w:bodyDiv w:val="1"/>
      <w:marLeft w:val="0"/>
      <w:marRight w:val="0"/>
      <w:marTop w:val="0"/>
      <w:marBottom w:val="0"/>
      <w:divBdr>
        <w:top w:val="none" w:sz="0" w:space="0" w:color="auto"/>
        <w:left w:val="none" w:sz="0" w:space="0" w:color="auto"/>
        <w:bottom w:val="none" w:sz="0" w:space="0" w:color="auto"/>
        <w:right w:val="none" w:sz="0" w:space="0" w:color="auto"/>
      </w:divBdr>
    </w:div>
    <w:div w:id="423112944">
      <w:bodyDiv w:val="1"/>
      <w:marLeft w:val="0"/>
      <w:marRight w:val="0"/>
      <w:marTop w:val="0"/>
      <w:marBottom w:val="0"/>
      <w:divBdr>
        <w:top w:val="none" w:sz="0" w:space="0" w:color="auto"/>
        <w:left w:val="none" w:sz="0" w:space="0" w:color="auto"/>
        <w:bottom w:val="none" w:sz="0" w:space="0" w:color="auto"/>
        <w:right w:val="none" w:sz="0" w:space="0" w:color="auto"/>
      </w:divBdr>
    </w:div>
    <w:div w:id="475340646">
      <w:bodyDiv w:val="1"/>
      <w:marLeft w:val="0"/>
      <w:marRight w:val="0"/>
      <w:marTop w:val="0"/>
      <w:marBottom w:val="0"/>
      <w:divBdr>
        <w:top w:val="none" w:sz="0" w:space="0" w:color="auto"/>
        <w:left w:val="none" w:sz="0" w:space="0" w:color="auto"/>
        <w:bottom w:val="none" w:sz="0" w:space="0" w:color="auto"/>
        <w:right w:val="none" w:sz="0" w:space="0" w:color="auto"/>
      </w:divBdr>
    </w:div>
    <w:div w:id="648899165">
      <w:bodyDiv w:val="1"/>
      <w:marLeft w:val="0"/>
      <w:marRight w:val="0"/>
      <w:marTop w:val="0"/>
      <w:marBottom w:val="0"/>
      <w:divBdr>
        <w:top w:val="none" w:sz="0" w:space="0" w:color="auto"/>
        <w:left w:val="none" w:sz="0" w:space="0" w:color="auto"/>
        <w:bottom w:val="none" w:sz="0" w:space="0" w:color="auto"/>
        <w:right w:val="none" w:sz="0" w:space="0" w:color="auto"/>
      </w:divBdr>
    </w:div>
    <w:div w:id="710812479">
      <w:bodyDiv w:val="1"/>
      <w:marLeft w:val="0"/>
      <w:marRight w:val="0"/>
      <w:marTop w:val="0"/>
      <w:marBottom w:val="0"/>
      <w:divBdr>
        <w:top w:val="none" w:sz="0" w:space="0" w:color="auto"/>
        <w:left w:val="none" w:sz="0" w:space="0" w:color="auto"/>
        <w:bottom w:val="none" w:sz="0" w:space="0" w:color="auto"/>
        <w:right w:val="none" w:sz="0" w:space="0" w:color="auto"/>
      </w:divBdr>
    </w:div>
    <w:div w:id="850266519">
      <w:bodyDiv w:val="1"/>
      <w:marLeft w:val="0"/>
      <w:marRight w:val="0"/>
      <w:marTop w:val="0"/>
      <w:marBottom w:val="0"/>
      <w:divBdr>
        <w:top w:val="none" w:sz="0" w:space="0" w:color="auto"/>
        <w:left w:val="none" w:sz="0" w:space="0" w:color="auto"/>
        <w:bottom w:val="none" w:sz="0" w:space="0" w:color="auto"/>
        <w:right w:val="none" w:sz="0" w:space="0" w:color="auto"/>
      </w:divBdr>
    </w:div>
    <w:div w:id="921373878">
      <w:bodyDiv w:val="1"/>
      <w:marLeft w:val="0"/>
      <w:marRight w:val="0"/>
      <w:marTop w:val="0"/>
      <w:marBottom w:val="0"/>
      <w:divBdr>
        <w:top w:val="none" w:sz="0" w:space="0" w:color="auto"/>
        <w:left w:val="none" w:sz="0" w:space="0" w:color="auto"/>
        <w:bottom w:val="none" w:sz="0" w:space="0" w:color="auto"/>
        <w:right w:val="none" w:sz="0" w:space="0" w:color="auto"/>
      </w:divBdr>
      <w:divsChild>
        <w:div w:id="2009746719">
          <w:marLeft w:val="0"/>
          <w:marRight w:val="0"/>
          <w:marTop w:val="0"/>
          <w:marBottom w:val="0"/>
          <w:divBdr>
            <w:top w:val="none" w:sz="0" w:space="0" w:color="auto"/>
            <w:left w:val="none" w:sz="0" w:space="0" w:color="auto"/>
            <w:bottom w:val="none" w:sz="0" w:space="0" w:color="auto"/>
            <w:right w:val="none" w:sz="0" w:space="0" w:color="auto"/>
          </w:divBdr>
          <w:divsChild>
            <w:div w:id="373772747">
              <w:marLeft w:val="0"/>
              <w:marRight w:val="0"/>
              <w:marTop w:val="0"/>
              <w:marBottom w:val="0"/>
              <w:divBdr>
                <w:top w:val="none" w:sz="0" w:space="0" w:color="auto"/>
                <w:left w:val="none" w:sz="0" w:space="0" w:color="auto"/>
                <w:bottom w:val="none" w:sz="0" w:space="0" w:color="auto"/>
                <w:right w:val="none" w:sz="0" w:space="0" w:color="auto"/>
              </w:divBdr>
              <w:divsChild>
                <w:div w:id="11629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9253">
          <w:marLeft w:val="0"/>
          <w:marRight w:val="0"/>
          <w:marTop w:val="0"/>
          <w:marBottom w:val="0"/>
          <w:divBdr>
            <w:top w:val="none" w:sz="0" w:space="0" w:color="auto"/>
            <w:left w:val="none" w:sz="0" w:space="0" w:color="auto"/>
            <w:bottom w:val="none" w:sz="0" w:space="0" w:color="auto"/>
            <w:right w:val="none" w:sz="0" w:space="0" w:color="auto"/>
          </w:divBdr>
          <w:divsChild>
            <w:div w:id="32310532">
              <w:marLeft w:val="0"/>
              <w:marRight w:val="0"/>
              <w:marTop w:val="0"/>
              <w:marBottom w:val="0"/>
              <w:divBdr>
                <w:top w:val="none" w:sz="0" w:space="0" w:color="auto"/>
                <w:left w:val="none" w:sz="0" w:space="0" w:color="auto"/>
                <w:bottom w:val="none" w:sz="0" w:space="0" w:color="auto"/>
                <w:right w:val="none" w:sz="0" w:space="0" w:color="auto"/>
              </w:divBdr>
              <w:divsChild>
                <w:div w:id="903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15417">
      <w:bodyDiv w:val="1"/>
      <w:marLeft w:val="0"/>
      <w:marRight w:val="0"/>
      <w:marTop w:val="0"/>
      <w:marBottom w:val="0"/>
      <w:divBdr>
        <w:top w:val="none" w:sz="0" w:space="0" w:color="auto"/>
        <w:left w:val="none" w:sz="0" w:space="0" w:color="auto"/>
        <w:bottom w:val="none" w:sz="0" w:space="0" w:color="auto"/>
        <w:right w:val="none" w:sz="0" w:space="0" w:color="auto"/>
      </w:divBdr>
    </w:div>
    <w:div w:id="961766108">
      <w:bodyDiv w:val="1"/>
      <w:marLeft w:val="0"/>
      <w:marRight w:val="0"/>
      <w:marTop w:val="0"/>
      <w:marBottom w:val="0"/>
      <w:divBdr>
        <w:top w:val="none" w:sz="0" w:space="0" w:color="auto"/>
        <w:left w:val="none" w:sz="0" w:space="0" w:color="auto"/>
        <w:bottom w:val="none" w:sz="0" w:space="0" w:color="auto"/>
        <w:right w:val="none" w:sz="0" w:space="0" w:color="auto"/>
      </w:divBdr>
    </w:div>
    <w:div w:id="982808703">
      <w:bodyDiv w:val="1"/>
      <w:marLeft w:val="0"/>
      <w:marRight w:val="0"/>
      <w:marTop w:val="0"/>
      <w:marBottom w:val="0"/>
      <w:divBdr>
        <w:top w:val="none" w:sz="0" w:space="0" w:color="auto"/>
        <w:left w:val="none" w:sz="0" w:space="0" w:color="auto"/>
        <w:bottom w:val="none" w:sz="0" w:space="0" w:color="auto"/>
        <w:right w:val="none" w:sz="0" w:space="0" w:color="auto"/>
      </w:divBdr>
    </w:div>
    <w:div w:id="1015234733">
      <w:bodyDiv w:val="1"/>
      <w:marLeft w:val="0"/>
      <w:marRight w:val="0"/>
      <w:marTop w:val="0"/>
      <w:marBottom w:val="0"/>
      <w:divBdr>
        <w:top w:val="none" w:sz="0" w:space="0" w:color="auto"/>
        <w:left w:val="none" w:sz="0" w:space="0" w:color="auto"/>
        <w:bottom w:val="none" w:sz="0" w:space="0" w:color="auto"/>
        <w:right w:val="none" w:sz="0" w:space="0" w:color="auto"/>
      </w:divBdr>
    </w:div>
    <w:div w:id="1061294597">
      <w:bodyDiv w:val="1"/>
      <w:marLeft w:val="0"/>
      <w:marRight w:val="0"/>
      <w:marTop w:val="0"/>
      <w:marBottom w:val="0"/>
      <w:divBdr>
        <w:top w:val="none" w:sz="0" w:space="0" w:color="auto"/>
        <w:left w:val="none" w:sz="0" w:space="0" w:color="auto"/>
        <w:bottom w:val="none" w:sz="0" w:space="0" w:color="auto"/>
        <w:right w:val="none" w:sz="0" w:space="0" w:color="auto"/>
      </w:divBdr>
    </w:div>
    <w:div w:id="1182280913">
      <w:bodyDiv w:val="1"/>
      <w:marLeft w:val="0"/>
      <w:marRight w:val="0"/>
      <w:marTop w:val="0"/>
      <w:marBottom w:val="0"/>
      <w:divBdr>
        <w:top w:val="none" w:sz="0" w:space="0" w:color="auto"/>
        <w:left w:val="none" w:sz="0" w:space="0" w:color="auto"/>
        <w:bottom w:val="none" w:sz="0" w:space="0" w:color="auto"/>
        <w:right w:val="none" w:sz="0" w:space="0" w:color="auto"/>
      </w:divBdr>
    </w:div>
    <w:div w:id="1206257644">
      <w:bodyDiv w:val="1"/>
      <w:marLeft w:val="0"/>
      <w:marRight w:val="0"/>
      <w:marTop w:val="0"/>
      <w:marBottom w:val="0"/>
      <w:divBdr>
        <w:top w:val="none" w:sz="0" w:space="0" w:color="auto"/>
        <w:left w:val="none" w:sz="0" w:space="0" w:color="auto"/>
        <w:bottom w:val="none" w:sz="0" w:space="0" w:color="auto"/>
        <w:right w:val="none" w:sz="0" w:space="0" w:color="auto"/>
      </w:divBdr>
    </w:div>
    <w:div w:id="1218127581">
      <w:bodyDiv w:val="1"/>
      <w:marLeft w:val="0"/>
      <w:marRight w:val="0"/>
      <w:marTop w:val="0"/>
      <w:marBottom w:val="0"/>
      <w:divBdr>
        <w:top w:val="none" w:sz="0" w:space="0" w:color="auto"/>
        <w:left w:val="none" w:sz="0" w:space="0" w:color="auto"/>
        <w:bottom w:val="none" w:sz="0" w:space="0" w:color="auto"/>
        <w:right w:val="none" w:sz="0" w:space="0" w:color="auto"/>
      </w:divBdr>
    </w:div>
    <w:div w:id="1260144153">
      <w:bodyDiv w:val="1"/>
      <w:marLeft w:val="0"/>
      <w:marRight w:val="0"/>
      <w:marTop w:val="0"/>
      <w:marBottom w:val="0"/>
      <w:divBdr>
        <w:top w:val="none" w:sz="0" w:space="0" w:color="auto"/>
        <w:left w:val="none" w:sz="0" w:space="0" w:color="auto"/>
        <w:bottom w:val="none" w:sz="0" w:space="0" w:color="auto"/>
        <w:right w:val="none" w:sz="0" w:space="0" w:color="auto"/>
      </w:divBdr>
    </w:div>
    <w:div w:id="1266885295">
      <w:bodyDiv w:val="1"/>
      <w:marLeft w:val="0"/>
      <w:marRight w:val="0"/>
      <w:marTop w:val="0"/>
      <w:marBottom w:val="0"/>
      <w:divBdr>
        <w:top w:val="none" w:sz="0" w:space="0" w:color="auto"/>
        <w:left w:val="none" w:sz="0" w:space="0" w:color="auto"/>
        <w:bottom w:val="none" w:sz="0" w:space="0" w:color="auto"/>
        <w:right w:val="none" w:sz="0" w:space="0" w:color="auto"/>
      </w:divBdr>
    </w:div>
    <w:div w:id="1367945128">
      <w:bodyDiv w:val="1"/>
      <w:marLeft w:val="0"/>
      <w:marRight w:val="0"/>
      <w:marTop w:val="0"/>
      <w:marBottom w:val="0"/>
      <w:divBdr>
        <w:top w:val="none" w:sz="0" w:space="0" w:color="auto"/>
        <w:left w:val="none" w:sz="0" w:space="0" w:color="auto"/>
        <w:bottom w:val="none" w:sz="0" w:space="0" w:color="auto"/>
        <w:right w:val="none" w:sz="0" w:space="0" w:color="auto"/>
      </w:divBdr>
    </w:div>
    <w:div w:id="1448423709">
      <w:bodyDiv w:val="1"/>
      <w:marLeft w:val="0"/>
      <w:marRight w:val="0"/>
      <w:marTop w:val="0"/>
      <w:marBottom w:val="0"/>
      <w:divBdr>
        <w:top w:val="none" w:sz="0" w:space="0" w:color="auto"/>
        <w:left w:val="none" w:sz="0" w:space="0" w:color="auto"/>
        <w:bottom w:val="none" w:sz="0" w:space="0" w:color="auto"/>
        <w:right w:val="none" w:sz="0" w:space="0" w:color="auto"/>
      </w:divBdr>
    </w:div>
    <w:div w:id="1558393347">
      <w:bodyDiv w:val="1"/>
      <w:marLeft w:val="0"/>
      <w:marRight w:val="0"/>
      <w:marTop w:val="0"/>
      <w:marBottom w:val="0"/>
      <w:divBdr>
        <w:top w:val="none" w:sz="0" w:space="0" w:color="auto"/>
        <w:left w:val="none" w:sz="0" w:space="0" w:color="auto"/>
        <w:bottom w:val="none" w:sz="0" w:space="0" w:color="auto"/>
        <w:right w:val="none" w:sz="0" w:space="0" w:color="auto"/>
      </w:divBdr>
    </w:div>
    <w:div w:id="1607226864">
      <w:bodyDiv w:val="1"/>
      <w:marLeft w:val="0"/>
      <w:marRight w:val="0"/>
      <w:marTop w:val="0"/>
      <w:marBottom w:val="0"/>
      <w:divBdr>
        <w:top w:val="none" w:sz="0" w:space="0" w:color="auto"/>
        <w:left w:val="none" w:sz="0" w:space="0" w:color="auto"/>
        <w:bottom w:val="none" w:sz="0" w:space="0" w:color="auto"/>
        <w:right w:val="none" w:sz="0" w:space="0" w:color="auto"/>
      </w:divBdr>
    </w:div>
    <w:div w:id="1623539907">
      <w:bodyDiv w:val="1"/>
      <w:marLeft w:val="0"/>
      <w:marRight w:val="0"/>
      <w:marTop w:val="0"/>
      <w:marBottom w:val="0"/>
      <w:divBdr>
        <w:top w:val="none" w:sz="0" w:space="0" w:color="auto"/>
        <w:left w:val="none" w:sz="0" w:space="0" w:color="auto"/>
        <w:bottom w:val="none" w:sz="0" w:space="0" w:color="auto"/>
        <w:right w:val="none" w:sz="0" w:space="0" w:color="auto"/>
      </w:divBdr>
    </w:div>
    <w:div w:id="1712076751">
      <w:bodyDiv w:val="1"/>
      <w:marLeft w:val="0"/>
      <w:marRight w:val="0"/>
      <w:marTop w:val="0"/>
      <w:marBottom w:val="0"/>
      <w:divBdr>
        <w:top w:val="none" w:sz="0" w:space="0" w:color="auto"/>
        <w:left w:val="none" w:sz="0" w:space="0" w:color="auto"/>
        <w:bottom w:val="none" w:sz="0" w:space="0" w:color="auto"/>
        <w:right w:val="none" w:sz="0" w:space="0" w:color="auto"/>
      </w:divBdr>
      <w:divsChild>
        <w:div w:id="979581066">
          <w:marLeft w:val="0"/>
          <w:marRight w:val="-3000"/>
          <w:marTop w:val="15"/>
          <w:marBottom w:val="0"/>
          <w:divBdr>
            <w:top w:val="single" w:sz="6" w:space="2" w:color="CCCCCC"/>
            <w:left w:val="single" w:sz="6" w:space="8" w:color="CCCCCC"/>
            <w:bottom w:val="single" w:sz="6" w:space="2" w:color="CCCCCC"/>
            <w:right w:val="single" w:sz="6" w:space="8" w:color="CCCCCC"/>
          </w:divBdr>
        </w:div>
        <w:div w:id="519129546">
          <w:marLeft w:val="0"/>
          <w:marRight w:val="-3000"/>
          <w:marTop w:val="15"/>
          <w:marBottom w:val="0"/>
          <w:divBdr>
            <w:top w:val="single" w:sz="6" w:space="2" w:color="CCCCCC"/>
            <w:left w:val="single" w:sz="6" w:space="8" w:color="CCCCCC"/>
            <w:bottom w:val="single" w:sz="6" w:space="2" w:color="CCCCCC"/>
            <w:right w:val="single" w:sz="6" w:space="8" w:color="CCCCCC"/>
          </w:divBdr>
        </w:div>
      </w:divsChild>
    </w:div>
    <w:div w:id="1855073474">
      <w:bodyDiv w:val="1"/>
      <w:marLeft w:val="0"/>
      <w:marRight w:val="0"/>
      <w:marTop w:val="0"/>
      <w:marBottom w:val="0"/>
      <w:divBdr>
        <w:top w:val="none" w:sz="0" w:space="0" w:color="auto"/>
        <w:left w:val="none" w:sz="0" w:space="0" w:color="auto"/>
        <w:bottom w:val="none" w:sz="0" w:space="0" w:color="auto"/>
        <w:right w:val="none" w:sz="0" w:space="0" w:color="auto"/>
      </w:divBdr>
    </w:div>
    <w:div w:id="1930000062">
      <w:bodyDiv w:val="1"/>
      <w:marLeft w:val="0"/>
      <w:marRight w:val="0"/>
      <w:marTop w:val="0"/>
      <w:marBottom w:val="0"/>
      <w:divBdr>
        <w:top w:val="none" w:sz="0" w:space="0" w:color="auto"/>
        <w:left w:val="none" w:sz="0" w:space="0" w:color="auto"/>
        <w:bottom w:val="none" w:sz="0" w:space="0" w:color="auto"/>
        <w:right w:val="none" w:sz="0" w:space="0" w:color="auto"/>
      </w:divBdr>
    </w:div>
    <w:div w:id="1931036743">
      <w:bodyDiv w:val="1"/>
      <w:marLeft w:val="0"/>
      <w:marRight w:val="0"/>
      <w:marTop w:val="0"/>
      <w:marBottom w:val="0"/>
      <w:divBdr>
        <w:top w:val="none" w:sz="0" w:space="0" w:color="auto"/>
        <w:left w:val="none" w:sz="0" w:space="0" w:color="auto"/>
        <w:bottom w:val="none" w:sz="0" w:space="0" w:color="auto"/>
        <w:right w:val="none" w:sz="0" w:space="0" w:color="auto"/>
      </w:divBdr>
    </w:div>
    <w:div w:id="21412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hyperlink" Target="https://www.bcn.cl/leychile/navegar?idNorma=5904"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ielma\AppData\Roaming\Microsoft\Templates\PLANTILLA%20COMPARADO.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FD89-B5B9-4D47-B22F-0AB3729F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COMPARADO.dotm</Template>
  <TotalTime>1</TotalTime>
  <Pages>3</Pages>
  <Words>49270</Words>
  <Characters>270986</Characters>
  <Application>Microsoft Office Word</Application>
  <DocSecurity>0</DocSecurity>
  <Lines>2258</Lines>
  <Paragraphs>639</Paragraphs>
  <ScaleCrop>false</ScaleCrop>
  <HeadingPairs>
    <vt:vector size="2" baseType="variant">
      <vt:variant>
        <vt:lpstr>Título</vt:lpstr>
      </vt:variant>
      <vt:variant>
        <vt:i4>1</vt:i4>
      </vt:variant>
    </vt:vector>
  </HeadingPairs>
  <TitlesOfParts>
    <vt:vector size="1" baseType="lpstr">
      <vt:lpstr>TITULO</vt:lpstr>
    </vt:vector>
  </TitlesOfParts>
  <Company>Senado de la República</Company>
  <LinksUpToDate>false</LinksUpToDate>
  <CharactersWithSpaces>319617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dc:title>
  <dc:subject/>
  <dc:creator>cvielma</dc:creator>
  <cp:keywords/>
  <dc:description/>
  <cp:lastModifiedBy>HP</cp:lastModifiedBy>
  <cp:revision>1</cp:revision>
  <cp:lastPrinted>1900-01-01T03:00:00Z</cp:lastPrinted>
  <dcterms:created xsi:type="dcterms:W3CDTF">2023-12-21T01:32:00Z</dcterms:created>
  <dcterms:modified xsi:type="dcterms:W3CDTF">2023-12-23T13:00:00Z</dcterms:modified>
</cp:coreProperties>
</file>